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color w:val="0b4f6c"/>
          <w:sz w:val="26"/>
          <w:szCs w:val="26"/>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1744662</wp:posOffset>
                </wp:positionH>
                <wp:positionV relativeFrom="paragraph">
                  <wp:posOffset>4505325</wp:posOffset>
                </wp:positionV>
                <wp:extent cx="4713288" cy="1215007"/>
                <wp:effectExtent b="0" l="0" r="0" t="0"/>
                <wp:wrapNone/>
                <wp:docPr id="1" name=""/>
                <a:graphic>
                  <a:graphicData uri="http://schemas.microsoft.com/office/word/2010/wordprocessingShape">
                    <wps:wsp>
                      <wps:cNvSpPr/>
                      <wps:cNvPr id="2" name="Shape 2"/>
                      <wps:spPr>
                        <a:xfrm>
                          <a:off x="2808750" y="2152100"/>
                          <a:ext cx="5144700" cy="13137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1744662</wp:posOffset>
                </wp:positionH>
                <wp:positionV relativeFrom="paragraph">
                  <wp:posOffset>4505325</wp:posOffset>
                </wp:positionV>
                <wp:extent cx="4713288" cy="1215007"/>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713288" cy="1215007"/>
                        </a:xfrm>
                        <a:prstGeom prst="rect"/>
                        <a:ln/>
                      </pic:spPr>
                    </pic:pic>
                  </a:graphicData>
                </a:graphic>
              </wp:anchor>
            </w:drawing>
          </mc:Fallback>
        </mc:AlternateContent>
      </w:r>
      <w:r w:rsidDel="00000000" w:rsidR="00000000" w:rsidRPr="00000000">
        <w:drawing>
          <wp:anchor allowOverlap="1" behindDoc="1" distB="114300" distT="114300" distL="114300" distR="114300" hidden="0" layoutInCell="1" locked="0" relativeHeight="0" simplePos="0">
            <wp:simplePos x="0" y="0"/>
            <wp:positionH relativeFrom="column">
              <wp:posOffset>-822959</wp:posOffset>
            </wp:positionH>
            <wp:positionV relativeFrom="paragraph">
              <wp:posOffset>-731519</wp:posOffset>
            </wp:positionV>
            <wp:extent cx="7781544" cy="10982988"/>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781544" cy="10982988"/>
                    </a:xfrm>
                    <a:prstGeom prst="rect"/>
                    <a:ln/>
                  </pic:spPr>
                </pic:pic>
              </a:graphicData>
            </a:graphic>
          </wp:anchor>
        </w:drawing>
      </w:r>
    </w:p>
    <w:p w:rsidR="00000000" w:rsidDel="00000000" w:rsidP="00000000" w:rsidRDefault="00000000" w:rsidRPr="00000000" w14:paraId="00000002">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SURAT PENGANTAR</w:t>
      </w:r>
      <w:r w:rsidDel="00000000" w:rsidR="00000000" w:rsidRPr="00000000">
        <w:rPr>
          <w:rtl w:val="0"/>
        </w:rPr>
      </w:r>
    </w:p>
    <w:p w:rsidR="00000000" w:rsidDel="00000000" w:rsidP="00000000" w:rsidRDefault="00000000" w:rsidRPr="00000000" w14:paraId="00000003">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Kepada Yth. Manajemen PT Pupuk Iskandar Muda</w:t>
      </w:r>
      <w:r w:rsidDel="00000000" w:rsidR="00000000" w:rsidRPr="00000000">
        <w:rPr>
          <w:rtl w:val="0"/>
        </w:rPr>
      </w:r>
    </w:p>
    <w:p w:rsidR="00000000" w:rsidDel="00000000" w:rsidP="00000000" w:rsidRDefault="00000000" w:rsidRPr="00000000" w14:paraId="00000004">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Dengan hormat,</w:t>
      </w:r>
      <w:r w:rsidDel="00000000" w:rsidR="00000000" w:rsidRPr="00000000">
        <w:rPr>
          <w:rtl w:val="0"/>
        </w:rPr>
      </w:r>
    </w:p>
    <w:p w:rsidR="00000000" w:rsidDel="00000000" w:rsidP="00000000" w:rsidRDefault="00000000" w:rsidRPr="00000000" w14:paraId="00000005">
      <w:pPr>
        <w:spacing w:after="160" w:before="0" w:line="320" w:lineRule="auto"/>
        <w:jc w:val="both"/>
        <w:rPr>
          <w:rFonts w:ascii="Arial" w:cs="Arial" w:eastAsia="Arial" w:hAnsi="Arial"/>
        </w:rPr>
      </w:pPr>
      <w:r w:rsidDel="00000000" w:rsidR="00000000" w:rsidRPr="00000000">
        <w:rPr>
          <w:rFonts w:ascii="Arial" w:cs="Arial" w:eastAsia="Arial" w:hAnsi="Arial"/>
          <w:rtl w:val="0"/>
        </w:rPr>
        <w:t xml:space="preserve">Sanggabiz</w:t>
      </w:r>
      <w:r w:rsidDel="00000000" w:rsidR="00000000" w:rsidRPr="00000000">
        <w:rPr>
          <w:rFonts w:ascii="Arial" w:cs="Arial" w:eastAsia="Arial" w:hAnsi="Arial"/>
          <w:i w:val="0"/>
          <w:iCs w:val="0"/>
          <w:color w:val="1f2937"/>
          <w:sz w:val="22"/>
          <w:szCs w:val="22"/>
          <w:rtl w:val="0"/>
        </w:rPr>
        <w:t xml:space="preserve"> menyampaikan proposal lanjutan Analisis Beban Kerja dan Penguatan Tata Kelola Peran sebagai kelanjutan langsung dari studi Workforce Analysis PT Pupuk Iskandar Muda (PIM) yang telah dilaksanakan sebelumnya. Karena baseline data, istilah jabatan, logika perhitungan FTE, serta pola temuan organisasi telah tersedia, pekerjaan lanjutan ini dirancang untuk mengubah hasil diagnosis menjadi keputusan manpower dan kejelasan akuntabilitas proses yang dapat diterapkan lintas perusahaan.</w:t>
      </w:r>
      <w:r w:rsidDel="00000000" w:rsidR="00000000" w:rsidRPr="00000000">
        <w:rPr>
          <w:rtl w:val="0"/>
        </w:rPr>
      </w:r>
    </w:p>
    <w:p w:rsidR="00000000" w:rsidDel="00000000" w:rsidP="00000000" w:rsidRDefault="00000000" w:rsidRPr="00000000" w14:paraId="00000006">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Proposal ini </w:t>
      </w:r>
      <w:r w:rsidDel="00000000" w:rsidR="00000000" w:rsidRPr="00000000">
        <w:rPr>
          <w:rFonts w:ascii="Arial" w:cs="Arial" w:eastAsia="Arial" w:hAnsi="Arial"/>
          <w:rtl w:val="0"/>
        </w:rPr>
        <w:t xml:space="preserve">terkait kegiatan untuk </w:t>
      </w:r>
      <w:r w:rsidDel="00000000" w:rsidR="00000000" w:rsidRPr="00000000">
        <w:rPr>
          <w:rFonts w:ascii="Arial" w:cs="Arial" w:eastAsia="Arial" w:hAnsi="Arial"/>
          <w:i w:val="0"/>
          <w:iCs w:val="0"/>
          <w:color w:val="1f2937"/>
          <w:sz w:val="22"/>
          <w:szCs w:val="22"/>
          <w:rtl w:val="0"/>
        </w:rPr>
        <w:t xml:space="preserve">mengukur kebutuhan dan distribusi beban kerja pada seluruh posisi dalam lingkup fungsi Umum. Akan ada analisa dan rekomendasi mengenai improvement dari sisi People, Process, dan Platform (Tools)-nya.</w:t>
      </w:r>
      <w:r w:rsidDel="00000000" w:rsidR="00000000" w:rsidRPr="00000000">
        <w:rPr>
          <w:rtl w:val="0"/>
        </w:rPr>
      </w:r>
    </w:p>
    <w:p w:rsidR="00000000" w:rsidDel="00000000" w:rsidP="00000000" w:rsidRDefault="00000000" w:rsidRPr="00000000" w14:paraId="00000007">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Kami memahami bahwa PIM merupakan organisasi industri proses dengan persyaratan keselamatan, kepatuhan, kontinuitas operasi, dan koordinasi lintas fungsi yang tinggi. Oleh karena itu, pendekatan kami bersifat evidence-based, senior-led, dan berlapis validasi. Seluruh rekomendasi akan dibangun bersama process owner dan dikunci melalui forum manajemen agar dapat dipertanggungjawabkan serta diimplementasikan.</w:t>
      </w:r>
      <w:r w:rsidDel="00000000" w:rsidR="00000000" w:rsidRPr="00000000">
        <w:rPr>
          <w:rtl w:val="0"/>
        </w:rPr>
      </w:r>
    </w:p>
    <w:p w:rsidR="00000000" w:rsidDel="00000000" w:rsidP="00000000" w:rsidRDefault="00000000" w:rsidRPr="00000000" w14:paraId="00000008">
      <w:pPr>
        <w:spacing w:after="4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Hormat kami,</w:t>
      </w:r>
      <w:r w:rsidDel="00000000" w:rsidR="00000000" w:rsidRPr="00000000">
        <w:rPr>
          <w:rtl w:val="0"/>
        </w:rPr>
      </w:r>
    </w:p>
    <w:p w:rsidR="00000000" w:rsidDel="00000000" w:rsidP="00000000" w:rsidRDefault="00000000" w:rsidRPr="00000000" w14:paraId="00000009">
      <w:pPr>
        <w:spacing w:after="160" w:before="0" w:line="320" w:lineRule="auto"/>
        <w:jc w:val="left"/>
        <w:rPr>
          <w:rFonts w:ascii="Arial" w:cs="Arial" w:eastAsia="Arial" w:hAnsi="Arial"/>
        </w:rPr>
      </w:pPr>
      <w:r w:rsidDel="00000000" w:rsidR="00000000" w:rsidRPr="00000000">
        <w:rPr>
          <w:rFonts w:ascii="Arial" w:cs="Arial" w:eastAsia="Arial" w:hAnsi="Arial"/>
          <w:b w:val="1"/>
          <w:bCs w:val="1"/>
          <w:rtl w:val="0"/>
        </w:rPr>
        <w:t xml:space="preserve">Sanggabiz</w:t>
      </w:r>
      <w:r w:rsidDel="00000000" w:rsidR="00000000" w:rsidRPr="00000000">
        <w:rPr>
          <w:rFonts w:ascii="Arial" w:cs="Arial" w:eastAsia="Arial" w:hAnsi="Arial"/>
          <w:i w:val="0"/>
          <w:iCs w:val="0"/>
          <w:color w:val="1f2937"/>
          <w:sz w:val="22"/>
          <w:szCs w:val="22"/>
          <w:rtl w:val="0"/>
        </w:rPr>
        <w:br w:type="textWrapping"/>
      </w: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NAVIGASI PROPOSAL</w:t>
      </w:r>
      <w:r w:rsidDel="00000000" w:rsidR="00000000" w:rsidRPr="00000000">
        <w:rPr>
          <w:rtl w:val="0"/>
        </w:rPr>
      </w:r>
    </w:p>
    <w:p w:rsidR="00000000" w:rsidDel="00000000" w:rsidP="00000000" w:rsidRDefault="00000000" w:rsidRPr="00000000" w14:paraId="0000000C">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Daftar Isi</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Ringkasan Eksekutif</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1. Konteks dan Urgensi Strategis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2. Tujuan, Prinsip, dan Indikator Keberhasilan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3. Arsitektur Ruang Lingkup</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4. Workstream A – Analisis Beban Kerja Fungsi Umum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rtl w:val="0"/>
        </w:rPr>
        <w:t xml:space="preserve">5</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Metodologi Pelaksanaan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rtl w:val="0"/>
        </w:rPr>
        <w:t xml:space="preserve">6</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Rencana Kerja dan Jadwal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rtl w:val="0"/>
        </w:rPr>
        <w:t xml:space="preserve">7</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Data, Wawancara, dan Workshop</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rtl w:val="0"/>
        </w:rPr>
        <w:t xml:space="preserve">8</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Luaran dan Kriteria Penerimaan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rtl w:val="0"/>
        </w:rPr>
        <w:t xml:space="preserve">9</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Tim, Tata Kelola, dan Quality Assurance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1</w:t>
      </w:r>
      <w:r w:rsidDel="00000000" w:rsidR="00000000" w:rsidRPr="00000000">
        <w:rPr>
          <w:rFonts w:ascii="Arial" w:cs="Arial" w:eastAsia="Arial" w:hAnsi="Arial"/>
          <w:rtl w:val="0"/>
        </w:rPr>
        <w:t xml:space="preserve">0</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Risiko Pelaksanaan dan Strategi Mitigasi</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1</w:t>
      </w:r>
      <w:r w:rsidDel="00000000" w:rsidR="00000000" w:rsidRPr="00000000">
        <w:rPr>
          <w:rFonts w:ascii="Arial" w:cs="Arial" w:eastAsia="Arial" w:hAnsi="Arial"/>
          <w:rtl w:val="0"/>
        </w:rPr>
        <w:t xml:space="preserve">1</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Proposal Komersial</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1</w:t>
      </w:r>
      <w:r w:rsidDel="00000000" w:rsidR="00000000" w:rsidRPr="00000000">
        <w:rPr>
          <w:rFonts w:ascii="Arial" w:cs="Arial" w:eastAsia="Arial" w:hAnsi="Arial"/>
          <w:rtl w:val="0"/>
        </w:rPr>
        <w:t xml:space="preserve">2</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Asumsi, Batasan, dan Ketentuan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1</w:t>
      </w:r>
      <w:r w:rsidDel="00000000" w:rsidR="00000000" w:rsidRPr="00000000">
        <w:rPr>
          <w:rFonts w:ascii="Arial" w:cs="Arial" w:eastAsia="Arial" w:hAnsi="Arial"/>
          <w:rtl w:val="0"/>
        </w:rPr>
        <w:t xml:space="preserve">3</w:t>
      </w: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 Profil </w:t>
      </w:r>
      <w:r w:rsidDel="00000000" w:rsidR="00000000" w:rsidRPr="00000000">
        <w:rPr>
          <w:rFonts w:ascii="Arial" w:cs="Arial" w:eastAsia="Arial" w:hAnsi="Arial"/>
          <w:rtl w:val="0"/>
        </w:rPr>
        <w:t xml:space="preserve">Sanggabiz</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90" w:lineRule="auto"/>
        <w:ind w:right="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Lampiran Teknis dan Referensi</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90" w:lineRule="auto"/>
        <w:ind w:left="360" w:right="0" w:firstLine="0"/>
        <w:jc w:val="both"/>
        <w:rPr>
          <w:rFonts w:ascii="Arial" w:cs="Arial" w:eastAsia="Arial" w:hAnsi="Arial"/>
        </w:rPr>
      </w:pPr>
      <w:r w:rsidDel="00000000" w:rsidR="00000000" w:rsidRPr="00000000">
        <w:rPr>
          <w:rtl w:val="0"/>
        </w:rPr>
      </w:r>
    </w:p>
    <w:tbl>
      <w:tblPr>
        <w:tblStyle w:val="Table1"/>
        <w:tblW w:w="9360.0" w:type="dxa"/>
        <w:jc w:val="left"/>
        <w:tblInd w:w="5.0" w:type="dxa"/>
        <w:tblLayout w:type="fixed"/>
        <w:tblLook w:val="0400"/>
      </w:tblPr>
      <w:tblGrid>
        <w:gridCol w:w="9360"/>
        <w:tblGridChange w:id="0">
          <w:tblGrid>
            <w:gridCol w:w="9360"/>
          </w:tblGrid>
        </w:tblGridChange>
      </w:tblGrid>
      <w:tr>
        <w:trPr>
          <w:cantSplit w:val="0"/>
          <w:tblHeader w:val="0"/>
        </w:trPr>
        <w:tc>
          <w:tcPr>
            <w:tcBorders>
              <w:top w:color="000000" w:space="0" w:sz="0" w:val="nil"/>
              <w:left w:color="1b998b" w:space="0" w:sz="24" w:val="single"/>
              <w:bottom w:color="000000" w:space="0" w:sz="0" w:val="nil"/>
              <w:right w:color="000000" w:space="0" w:sz="0" w:val="nil"/>
            </w:tcBorders>
            <w:shd w:fill="eaf7f5" w:val="clear"/>
            <w:tcMar>
              <w:top w:w="100.0" w:type="dxa"/>
              <w:bottom w:w="100.0" w:type="dxa"/>
            </w:tcMar>
            <w:vAlign w:val="center"/>
          </w:tcPr>
          <w:p w:rsidR="00000000" w:rsidDel="00000000" w:rsidP="00000000" w:rsidRDefault="00000000" w:rsidRPr="00000000" w14:paraId="0000001D">
            <w:pPr>
              <w:spacing w:after="40" w:line="288" w:lineRule="auto"/>
              <w:rPr>
                <w:rFonts w:ascii="Arial" w:cs="Arial" w:eastAsia="Arial" w:hAnsi="Arial"/>
              </w:rPr>
            </w:pPr>
            <w:r w:rsidDel="00000000" w:rsidR="00000000" w:rsidRPr="00000000">
              <w:rPr>
                <w:rFonts w:ascii="Arial" w:cs="Arial" w:eastAsia="Arial" w:hAnsi="Arial"/>
                <w:b w:val="1"/>
                <w:bCs w:val="1"/>
                <w:i w:val="0"/>
                <w:iCs w:val="0"/>
                <w:color w:val="1b998b"/>
                <w:sz w:val="20"/>
                <w:szCs w:val="20"/>
                <w:rtl w:val="0"/>
              </w:rPr>
              <w:t xml:space="preserve">STATUS PROPOSAL</w:t>
              <w:br w:type="textWrapping"/>
            </w:r>
            <w:r w:rsidDel="00000000" w:rsidR="00000000" w:rsidRPr="00000000">
              <w:rPr>
                <w:rFonts w:ascii="Arial" w:cs="Arial" w:eastAsia="Arial" w:hAnsi="Arial"/>
                <w:i w:val="0"/>
                <w:iCs w:val="0"/>
                <w:color w:val="1f2937"/>
                <w:sz w:val="21"/>
                <w:szCs w:val="21"/>
                <w:rtl w:val="0"/>
              </w:rPr>
              <w:t xml:space="preserve">Dokumen ini merupakan proposal lanjutan/addendum dari studi Workforce Analysis PIM yang telah tersedia. Data baseline akan digunakan kembali sejauh masih valid; pengumpulan ulang hanya dilakukan untuk gap data, posisi baru, perubahan struktur, dan verifikasi.</w:t>
            </w:r>
            <w:r w:rsidDel="00000000" w:rsidR="00000000" w:rsidRPr="00000000">
              <w:rPr>
                <w:rtl w:val="0"/>
              </w:rPr>
            </w:r>
          </w:p>
        </w:tc>
      </w:tr>
    </w:tbl>
    <w:p w:rsidR="00000000" w:rsidDel="00000000" w:rsidP="00000000" w:rsidRDefault="00000000" w:rsidRPr="00000000" w14:paraId="0000001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0">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EXECUTIVE VIEW</w:t>
      </w:r>
      <w:r w:rsidDel="00000000" w:rsidR="00000000" w:rsidRPr="00000000">
        <w:rPr>
          <w:rtl w:val="0"/>
        </w:rPr>
      </w:r>
    </w:p>
    <w:p w:rsidR="00000000" w:rsidDel="00000000" w:rsidP="00000000" w:rsidRDefault="00000000" w:rsidRPr="00000000" w14:paraId="00000021">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Ringkasan Eksekutif</w:t>
      </w:r>
      <w:r w:rsidDel="00000000" w:rsidR="00000000" w:rsidRPr="00000000">
        <w:rPr>
          <w:rtl w:val="0"/>
        </w:rPr>
      </w:r>
    </w:p>
    <w:p w:rsidR="00000000" w:rsidDel="00000000" w:rsidP="00000000" w:rsidRDefault="00000000" w:rsidRPr="00000000" w14:paraId="00000022">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Studi Workforce Analysis PIM sebelumnya menunjukkan ketidakseimbangan yang material: 47% posisi berada pada kategori stretched dan 18% pada kategori overload. Pada level manajerial, 91% Manager dan 86% Vice President teridentifikasi mengalami kelebihan beban. Temuan ini mengindikasikan bahwa isu PIM bukan semata kekurangan atau kelebihan jumlah tenaga kerja, melainkan juga distribusi pekerjaan, tingkat delegasi, desain keputusan, dan ownership proses lintas unit.</w:t>
      </w:r>
      <w:r w:rsidDel="00000000" w:rsidR="00000000" w:rsidRPr="00000000">
        <w:rPr>
          <w:rFonts w:ascii="Arial" w:cs="Arial" w:eastAsia="Arial" w:hAnsi="Arial"/>
          <w:i w:val="0"/>
          <w:iCs w:val="0"/>
          <w:color w:val="0b4f6c"/>
          <w:sz w:val="15"/>
          <w:szCs w:val="15"/>
          <w:vertAlign w:val="superscript"/>
          <w:rtl w:val="0"/>
        </w:rPr>
        <w:t xml:space="preserve">1</w:t>
      </w:r>
      <w:r w:rsidDel="00000000" w:rsidR="00000000" w:rsidRPr="00000000">
        <w:rPr>
          <w:rtl w:val="0"/>
        </w:rPr>
      </w:r>
    </w:p>
    <w:p w:rsidR="00000000" w:rsidDel="00000000" w:rsidP="00000000" w:rsidRDefault="00000000" w:rsidRPr="00000000" w14:paraId="00000023">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Kondisi tersebut relevan dengan skala PIM saat ini. Informasi publik PIM menunjukkan 628 pekerja dan struktur Direksi yang mencakup Direktur Utama, Direktur Operasi &amp; Produksi, Direktur Keuangan &amp; Umum, serta Direktur Manajemen Risiko. Pada 2024, nilai ekonomi yang dihasilkan PIM dilaporkan mencapai sekitar Rp5,75 triliun. Kompleksitas organisasi dan nilai operasi sebesar ini memerlukan satu sumber kebenaran mengenai kebutuhan FTE, process ownership, serta hak keputusan.</w:t>
      </w:r>
      <w:r w:rsidDel="00000000" w:rsidR="00000000" w:rsidRPr="00000000">
        <w:rPr>
          <w:rFonts w:ascii="Arial" w:cs="Arial" w:eastAsia="Arial" w:hAnsi="Arial"/>
          <w:i w:val="0"/>
          <w:iCs w:val="0"/>
          <w:color w:val="0b4f6c"/>
          <w:sz w:val="15"/>
          <w:szCs w:val="15"/>
          <w:vertAlign w:val="superscript"/>
          <w:rtl w:val="0"/>
        </w:rPr>
        <w:t xml:space="preserve">234</w:t>
      </w:r>
      <w:r w:rsidDel="00000000" w:rsidR="00000000" w:rsidRPr="00000000">
        <w:rPr>
          <w:rtl w:val="0"/>
        </w:rPr>
      </w:r>
    </w:p>
    <w:tbl>
      <w:tblPr>
        <w:tblStyle w:val="Table2"/>
        <w:tblW w:w="9360.0" w:type="dxa"/>
        <w:jc w:val="left"/>
        <w:tblInd w:w="5.0" w:type="dxa"/>
        <w:tblLayout w:type="fixed"/>
        <w:tblLook w:val="0400"/>
      </w:tblPr>
      <w:tblGrid>
        <w:gridCol w:w="9360"/>
        <w:tblGridChange w:id="0">
          <w:tblGrid>
            <w:gridCol w:w="9360"/>
          </w:tblGrid>
        </w:tblGridChange>
      </w:tblGrid>
      <w:tr>
        <w:trPr>
          <w:cantSplit w:val="0"/>
          <w:tblHeader w:val="0"/>
        </w:trPr>
        <w:tc>
          <w:tcPr>
            <w:tcBorders>
              <w:top w:color="000000" w:space="0" w:sz="0" w:val="nil"/>
              <w:left w:color="f36c21" w:space="0" w:sz="24" w:val="single"/>
              <w:bottom w:color="000000" w:space="0" w:sz="0" w:val="nil"/>
              <w:right w:color="000000" w:space="0" w:sz="0" w:val="nil"/>
            </w:tcBorders>
            <w:shd w:fill="fff2e8" w:val="clear"/>
            <w:tcMar>
              <w:top w:w="100.0" w:type="dxa"/>
              <w:bottom w:w="100.0" w:type="dxa"/>
            </w:tcMar>
            <w:vAlign w:val="center"/>
          </w:tcPr>
          <w:p w:rsidR="00000000" w:rsidDel="00000000" w:rsidP="00000000" w:rsidRDefault="00000000" w:rsidRPr="00000000" w14:paraId="00000024">
            <w:pPr>
              <w:spacing w:after="40" w:line="288" w:lineRule="auto"/>
              <w:rPr>
                <w:rFonts w:ascii="Arial" w:cs="Arial" w:eastAsia="Arial" w:hAnsi="Arial"/>
              </w:rPr>
            </w:pPr>
            <w:r w:rsidDel="00000000" w:rsidR="00000000" w:rsidRPr="00000000">
              <w:rPr>
                <w:rFonts w:ascii="Arial" w:cs="Arial" w:eastAsia="Arial" w:hAnsi="Arial"/>
                <w:b w:val="1"/>
                <w:bCs w:val="1"/>
                <w:i w:val="0"/>
                <w:iCs w:val="0"/>
                <w:color w:val="f36c21"/>
                <w:sz w:val="20"/>
                <w:szCs w:val="20"/>
                <w:rtl w:val="0"/>
              </w:rPr>
              <w:t xml:space="preserve">REKOMENDASI KAMI</w:t>
              <w:br w:type="textWrapping"/>
            </w:r>
            <w:r w:rsidDel="00000000" w:rsidR="00000000" w:rsidRPr="00000000">
              <w:rPr>
                <w:rFonts w:ascii="Arial" w:cs="Arial" w:eastAsia="Arial" w:hAnsi="Arial"/>
                <w:i w:val="0"/>
                <w:iCs w:val="0"/>
                <w:color w:val="1f2937"/>
                <w:sz w:val="21"/>
                <w:szCs w:val="21"/>
                <w:rtl w:val="0"/>
              </w:rPr>
              <w:t xml:space="preserve">Laksanakan program terintegrasi 16–18 minggu: (1) WLA seluruh fung</w:t>
            </w:r>
            <w:r w:rsidDel="00000000" w:rsidR="00000000" w:rsidRPr="00000000">
              <w:rPr>
                <w:rFonts w:ascii="Arial" w:cs="Arial" w:eastAsia="Arial" w:hAnsi="Arial"/>
                <w:sz w:val="21"/>
                <w:szCs w:val="21"/>
                <w:rtl w:val="0"/>
              </w:rPr>
              <w:t xml:space="preserve">si Direktorat Utama dan Direktorat Keuangan dan Umum</w:t>
            </w:r>
            <w:r w:rsidDel="00000000" w:rsidR="00000000" w:rsidRPr="00000000">
              <w:rPr>
                <w:rFonts w:ascii="Arial" w:cs="Arial" w:eastAsia="Arial" w:hAnsi="Arial"/>
                <w:i w:val="0"/>
                <w:iCs w:val="0"/>
                <w:color w:val="1f2937"/>
                <w:sz w:val="21"/>
                <w:szCs w:val="21"/>
                <w:rtl w:val="0"/>
              </w:rPr>
              <w:t xml:space="preserve">; (</w:t>
            </w:r>
            <w:r w:rsidDel="00000000" w:rsidR="00000000" w:rsidRPr="00000000">
              <w:rPr>
                <w:rFonts w:ascii="Arial" w:cs="Arial" w:eastAsia="Arial" w:hAnsi="Arial"/>
                <w:sz w:val="21"/>
                <w:szCs w:val="21"/>
                <w:rtl w:val="0"/>
              </w:rPr>
              <w:t xml:space="preserve">2</w:t>
            </w:r>
            <w:r w:rsidDel="00000000" w:rsidR="00000000" w:rsidRPr="00000000">
              <w:rPr>
                <w:rFonts w:ascii="Arial" w:cs="Arial" w:eastAsia="Arial" w:hAnsi="Arial"/>
                <w:i w:val="0"/>
                <w:iCs w:val="0"/>
                <w:color w:val="1f2937"/>
                <w:sz w:val="21"/>
                <w:szCs w:val="21"/>
                <w:rtl w:val="0"/>
              </w:rPr>
              <w:t xml:space="preserve">) validasi berjenjang; </w:t>
            </w:r>
            <w:r w:rsidDel="00000000" w:rsidR="00000000" w:rsidRPr="00000000">
              <w:rPr>
                <w:rFonts w:ascii="Arial" w:cs="Arial" w:eastAsia="Arial" w:hAnsi="Arial"/>
                <w:sz w:val="21"/>
                <w:szCs w:val="21"/>
                <w:rtl w:val="0"/>
              </w:rPr>
              <w:t xml:space="preserve">dan</w:t>
            </w:r>
            <w:r w:rsidDel="00000000" w:rsidR="00000000" w:rsidRPr="00000000">
              <w:rPr>
                <w:rFonts w:ascii="Arial" w:cs="Arial" w:eastAsia="Arial" w:hAnsi="Arial"/>
                <w:i w:val="0"/>
                <w:iCs w:val="0"/>
                <w:color w:val="1f2937"/>
                <w:sz w:val="21"/>
                <w:szCs w:val="21"/>
                <w:rtl w:val="0"/>
              </w:rPr>
              <w:t xml:space="preserve"> (</w:t>
            </w:r>
            <w:r w:rsidDel="00000000" w:rsidR="00000000" w:rsidRPr="00000000">
              <w:rPr>
                <w:rFonts w:ascii="Arial" w:cs="Arial" w:eastAsia="Arial" w:hAnsi="Arial"/>
                <w:sz w:val="21"/>
                <w:szCs w:val="21"/>
                <w:rtl w:val="0"/>
              </w:rPr>
              <w:t xml:space="preserve">3</w:t>
            </w:r>
            <w:r w:rsidDel="00000000" w:rsidR="00000000" w:rsidRPr="00000000">
              <w:rPr>
                <w:rFonts w:ascii="Arial" w:cs="Arial" w:eastAsia="Arial" w:hAnsi="Arial"/>
                <w:i w:val="0"/>
                <w:iCs w:val="0"/>
                <w:color w:val="1f2937"/>
                <w:sz w:val="21"/>
                <w:szCs w:val="21"/>
                <w:rtl w:val="0"/>
              </w:rPr>
              <w:t xml:space="preserve">) handover toolkit.Serta adanya Training luring selama 2 hari </w:t>
            </w:r>
            <w:r w:rsidDel="00000000" w:rsidR="00000000" w:rsidRPr="00000000">
              <w:rPr>
                <w:rFonts w:ascii="Arial" w:cs="Arial" w:eastAsia="Arial" w:hAnsi="Arial"/>
                <w:sz w:val="21"/>
                <w:szCs w:val="21"/>
                <w:rtl w:val="0"/>
              </w:rPr>
              <w:t xml:space="preserve">yang dilaksanakan secara luring.</w:t>
            </w:r>
            <w:r w:rsidDel="00000000" w:rsidR="00000000" w:rsidRPr="00000000">
              <w:rPr>
                <w:rFonts w:ascii="Arial" w:cs="Arial" w:eastAsia="Arial" w:hAnsi="Arial"/>
                <w:i w:val="0"/>
                <w:iCs w:val="0"/>
                <w:color w:val="1f2937"/>
                <w:sz w:val="21"/>
                <w:szCs w:val="21"/>
                <w:rtl w:val="0"/>
              </w:rPr>
              <w:t xml:space="preserve"> Anggaran yang direkomendasikan adalah Rp178juta rupiah (</w:t>
            </w:r>
            <w:r w:rsidDel="00000000" w:rsidR="00000000" w:rsidRPr="00000000">
              <w:rPr>
                <w:rFonts w:ascii="Arial" w:cs="Arial" w:eastAsia="Arial" w:hAnsi="Arial"/>
                <w:sz w:val="21"/>
                <w:szCs w:val="21"/>
                <w:rtl w:val="0"/>
              </w:rPr>
              <w:t xml:space="preserve">nett sebelum pajak)</w:t>
            </w:r>
            <w:r w:rsidDel="00000000" w:rsidR="00000000" w:rsidRPr="00000000">
              <w:rPr>
                <w:rFonts w:ascii="Arial" w:cs="Arial" w:eastAsia="Arial" w:hAnsi="Arial"/>
                <w:i w:val="0"/>
                <w:iCs w:val="0"/>
                <w:color w:val="1f2937"/>
                <w:sz w:val="21"/>
                <w:szCs w:val="21"/>
                <w:rtl w:val="0"/>
              </w:rPr>
              <w:t xml:space="preserve"> untuk </w:t>
            </w:r>
            <w:r w:rsidDel="00000000" w:rsidR="00000000" w:rsidRPr="00000000">
              <w:rPr>
                <w:rFonts w:ascii="Arial" w:cs="Arial" w:eastAsia="Arial" w:hAnsi="Arial"/>
                <w:sz w:val="21"/>
                <w:szCs w:val="21"/>
                <w:rtl w:val="0"/>
              </w:rPr>
              <w:t xml:space="preserve">scope konsultasi dan pelatihan tersebut.</w:t>
            </w:r>
            <w:r w:rsidDel="00000000" w:rsidR="00000000" w:rsidRPr="00000000">
              <w:rPr>
                <w:rtl w:val="0"/>
              </w:rPr>
            </w:r>
          </w:p>
        </w:tc>
      </w:tr>
    </w:tbl>
    <w:p w:rsidR="00000000" w:rsidDel="00000000" w:rsidP="00000000" w:rsidRDefault="00000000" w:rsidRPr="00000000" w14:paraId="00000025">
      <w:pPr>
        <w:spacing w:after="0" w:lineRule="auto"/>
        <w:rPr>
          <w:rFonts w:ascii="Arial" w:cs="Arial" w:eastAsia="Arial" w:hAnsi="Arial"/>
        </w:rPr>
      </w:pPr>
      <w:r w:rsidDel="00000000" w:rsidR="00000000" w:rsidRPr="00000000">
        <w:rPr>
          <w:rtl w:val="0"/>
        </w:rPr>
      </w:r>
    </w:p>
    <w:tbl>
      <w:tblPr>
        <w:tblStyle w:val="Table3"/>
        <w:tblW w:w="9360.0" w:type="dxa"/>
        <w:jc w:val="left"/>
        <w:tblInd w:w="5.0" w:type="dxa"/>
        <w:tblLayout w:type="fixed"/>
        <w:tblLook w:val="0400"/>
      </w:tblPr>
      <w:tblGrid>
        <w:gridCol w:w="1900"/>
        <w:gridCol w:w="3830"/>
        <w:gridCol w:w="3630"/>
        <w:tblGridChange w:id="0">
          <w:tblGrid>
            <w:gridCol w:w="1900"/>
            <w:gridCol w:w="3830"/>
            <w:gridCol w:w="363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26">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Elemen</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27">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Desain yang Diusulkan</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28">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Nilai bagi PIM</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2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Workstream 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2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WLA fungsi Umum: FTE, BEI, workload heatmap, manpower gap, role redesign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2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Basis keputusan kebutuhan dan redistribusi SDM</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2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Workstream B</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2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SOP census, enterprise RACI, RACI per SOP, decision-rights &amp; escalation matrix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2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Menghilangkan duplikasi, grey area, dan multiple-accountability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2F">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Integrasi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3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Cross-check kapasitas pelaksana dengan beban peran pada RACI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3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RACI yang realistis dan rekomendasi manpower yang dapat dijalankan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3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Adopsi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3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Workshop process owner, management validation, toolkit dan handover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3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Keputusan diterima, terdokumentasi, dan siap diturunkan ke SOP</w:t>
            </w:r>
            <w:r w:rsidDel="00000000" w:rsidR="00000000" w:rsidRPr="00000000">
              <w:rPr>
                <w:rtl w:val="0"/>
              </w:rPr>
            </w:r>
          </w:p>
        </w:tc>
      </w:tr>
    </w:tbl>
    <w:p w:rsidR="00000000" w:rsidDel="00000000" w:rsidP="00000000" w:rsidRDefault="00000000" w:rsidRPr="00000000" w14:paraId="0000003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STRATEGIC RATIONALE</w:t>
      </w:r>
      <w:r w:rsidDel="00000000" w:rsidR="00000000" w:rsidRPr="00000000">
        <w:rPr>
          <w:rtl w:val="0"/>
        </w:rPr>
      </w:r>
    </w:p>
    <w:p w:rsidR="00000000" w:rsidDel="00000000" w:rsidP="00000000" w:rsidRDefault="00000000" w:rsidRPr="00000000" w14:paraId="00000038">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1. Konteks dan Urgensi Strategis</w:t>
      </w:r>
      <w:r w:rsidDel="00000000" w:rsidR="00000000" w:rsidRPr="00000000">
        <w:rPr>
          <w:rtl w:val="0"/>
        </w:rPr>
      </w:r>
    </w:p>
    <w:p w:rsidR="00000000" w:rsidDel="00000000" w:rsidP="00000000" w:rsidRDefault="00000000" w:rsidRPr="00000000" w14:paraId="00000039">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1.1 Dari diagnosis workload menuju perbaikan operating model</w:t>
      </w:r>
      <w:r w:rsidDel="00000000" w:rsidR="00000000" w:rsidRPr="00000000">
        <w:rPr>
          <w:rtl w:val="0"/>
        </w:rPr>
      </w:r>
    </w:p>
    <w:p w:rsidR="00000000" w:rsidDel="00000000" w:rsidP="00000000" w:rsidRDefault="00000000" w:rsidRPr="00000000" w14:paraId="0000003A">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Workload analysis menjawab pertanyaan “berapa kapasitas yang diperlukan dan di mana gap-nya”. Namun, angka FTE tidak secara otomatis menyelesaikan pertanyaan “siapa yang mengerjakan, siapa yang memutuskan, siapa yang wajib dikonsultasikan, dan siapa yang perlu diberi informasi”. Tanpa kejelasan tersebut, organisasi berisiko menambah orang ke proses yang masih tumpang tindih atau mempertahankan overload pada level manajerial karena delegasi dan decision rights belum diperbaiki.</w:t>
      </w:r>
      <w:r w:rsidDel="00000000" w:rsidR="00000000" w:rsidRPr="00000000">
        <w:rPr>
          <w:rtl w:val="0"/>
        </w:rPr>
      </w:r>
    </w:p>
    <w:p w:rsidR="00000000" w:rsidDel="00000000" w:rsidP="00000000" w:rsidRDefault="00000000" w:rsidRPr="00000000" w14:paraId="0000003B">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ISO 9001 menempatkan penetapan process ownership, responsibility, authority, dan documented information sebagai fondasi penerapan process approach. RACI merupakan alat praktis untuk menerjemahkan prinsip tersebut ke dalam setiap proses/SOP, sedangkan WLA memastikan beban peran yang dialokasikan tetap masuk akal dibandingkan kapasitas yang tersedia.</w:t>
      </w:r>
      <w:r w:rsidDel="00000000" w:rsidR="00000000" w:rsidRPr="00000000">
        <w:rPr>
          <w:rFonts w:ascii="Arial" w:cs="Arial" w:eastAsia="Arial" w:hAnsi="Arial"/>
          <w:i w:val="0"/>
          <w:iCs w:val="0"/>
          <w:color w:val="0b4f6c"/>
          <w:sz w:val="15"/>
          <w:szCs w:val="15"/>
          <w:vertAlign w:val="superscript"/>
          <w:rtl w:val="0"/>
        </w:rPr>
        <w:t xml:space="preserve">56</w:t>
      </w:r>
      <w:r w:rsidDel="00000000" w:rsidR="00000000" w:rsidRPr="00000000">
        <w:rPr>
          <w:rtl w:val="0"/>
        </w:rPr>
      </w:r>
    </w:p>
    <w:p w:rsidR="00000000" w:rsidDel="00000000" w:rsidP="00000000" w:rsidRDefault="00000000" w:rsidRPr="00000000" w14:paraId="0000003C">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1.2 Mengapa fungsi Umum perlu diprioritaskan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Fungsi Umum bersifat enabling dan bersinggungan dengan hampir seluruh direktorat; bottleneck pada layanan umum dapat memperpanjang cycle time banyak unit sekaligus.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Aktivitas layanan, administrasi, fasilitas, hubungan industrial, pengadaan pendukung, komunikasi korporat, keamanan, dan fungsi enabling lainnya sering memiliki demand yang fluktuatif dan banyak pekerjaan ad hoc.</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Beban administratif yang tidak terstruktur dapat terdorong naik ke Manager/VP, sejalan dengan pola overload level manajerial pada studi sebelumnya.</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Pengukuran FTE perlu dilengkapi dengan pemisahan aktivitas value-adding, mandatory-control, necessary-support, dan non-value-adding agar rekomendasi tidak berhenti pada penambahan SDM.</w:t>
      </w: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42">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OUTCOME DEFINITION</w:t>
      </w:r>
      <w:r w:rsidDel="00000000" w:rsidR="00000000" w:rsidRPr="00000000">
        <w:rPr>
          <w:rtl w:val="0"/>
        </w:rPr>
      </w:r>
    </w:p>
    <w:p w:rsidR="00000000" w:rsidDel="00000000" w:rsidP="00000000" w:rsidRDefault="00000000" w:rsidRPr="00000000" w14:paraId="00000043">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2. Tujuan, Prinsip, dan Indikator Keberhasilan</w:t>
      </w:r>
      <w:r w:rsidDel="00000000" w:rsidR="00000000" w:rsidRPr="00000000">
        <w:rPr>
          <w:rtl w:val="0"/>
        </w:rPr>
      </w:r>
    </w:p>
    <w:p w:rsidR="00000000" w:rsidDel="00000000" w:rsidP="00000000" w:rsidRDefault="00000000" w:rsidRPr="00000000" w14:paraId="00000044">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2.1 Tujuan program</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Menghitung beban kerja aktual dan kebutuhan FTE per posisi pada lingkup fungsi Umum secara konsisten dengan baseline studi PIM sebelumnya.</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Mengidentifikasi posisi underload, normal, stretched, dan overload serta akar penyebabnya pada aspek demand, metode, struktur, kompetensi, sistem, atau governance.</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Membangun inventory proses/SOP yang bersih sebagai single source of truth untuk seluruh direktorat.</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Menetapkan RACI per SOP dan enterprise decision-rights matrix yang konsisten dengan struktur organisasi, batas kewenangan, dan kebutuhan kontrol.</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Menyusun rekomendasi manpower, redistribusi, job redesign, simplifikasi proses, digitalization-readiness, dan perubahan ownership yang diprioritaskan.</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Membekali HR, Corporate Governance/Quality, dan process owner dengan toolkit untuk menjaga WLA dan RACI tetap mutakhir.</w:t>
      </w:r>
    </w:p>
    <w:p w:rsidR="00000000" w:rsidDel="00000000" w:rsidP="00000000" w:rsidRDefault="00000000" w:rsidRPr="00000000" w14:paraId="0000004B">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2.2 Prinsip desain</w:t>
      </w:r>
      <w:r w:rsidDel="00000000" w:rsidR="00000000" w:rsidRPr="00000000">
        <w:rPr>
          <w:rtl w:val="0"/>
        </w:rPr>
      </w:r>
    </w:p>
    <w:tbl>
      <w:tblPr>
        <w:tblStyle w:val="Table4"/>
        <w:tblW w:w="9360.0" w:type="dxa"/>
        <w:jc w:val="left"/>
        <w:tblInd w:w="5.0" w:type="dxa"/>
        <w:tblLayout w:type="fixed"/>
        <w:tblLook w:val="0400"/>
      </w:tblPr>
      <w:tblGrid>
        <w:gridCol w:w="2400"/>
        <w:gridCol w:w="6960"/>
        <w:tblGridChange w:id="0">
          <w:tblGrid>
            <w:gridCol w:w="2400"/>
            <w:gridCol w:w="69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4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Prinsip</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4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Penerapan dalam Proyek</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4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One activity, one Accountable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4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Setiap aktivitas kunci memiliki tepat satu A; pengecualian wajib dijustifikasi.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Structure-linked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Nama unit/jabatan mengacu pada struktur resmi terakhir; jabatan lama dicatat sebagai gap.</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5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Control-sensitive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5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Segregation of duties, mandatory controls, dan approval authority tidak disederhanakan tanpa risk review.</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Minimum viable consultation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C dan I dibatasi pada pihak yang benar-benar dibutuhkan untuk kualitas keputusan atau kepatuhan.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5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Evidence over perception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5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Survei, wawancara, workload diary, dokumen, dan transaction proxy ditriangulasi.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Co-created, management-owned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Konsultan memfasilitasi; process owner dan manajemen mengesahkan ownership akhir.</w:t>
            </w:r>
            <w:r w:rsidDel="00000000" w:rsidR="00000000" w:rsidRPr="00000000">
              <w:rPr>
                <w:rtl w:val="0"/>
              </w:rPr>
            </w:r>
          </w:p>
        </w:tc>
      </w:tr>
    </w:tbl>
    <w:p w:rsidR="00000000" w:rsidDel="00000000" w:rsidP="00000000" w:rsidRDefault="00000000" w:rsidRPr="00000000" w14:paraId="0000005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5B">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2.3 Indikator keberhasilan</w:t>
      </w:r>
      <w:r w:rsidDel="00000000" w:rsidR="00000000" w:rsidRPr="00000000">
        <w:rPr>
          <w:rtl w:val="0"/>
        </w:rPr>
      </w:r>
    </w:p>
    <w:tbl>
      <w:tblPr>
        <w:tblStyle w:val="Table5"/>
        <w:tblW w:w="9360.0" w:type="dxa"/>
        <w:jc w:val="left"/>
        <w:tblInd w:w="5.0" w:type="dxa"/>
        <w:tblLayout w:type="fixed"/>
        <w:tblLook w:val="0400"/>
      </w:tblPr>
      <w:tblGrid>
        <w:gridCol w:w="3100"/>
        <w:gridCol w:w="6260"/>
        <w:tblGridChange w:id="0">
          <w:tblGrid>
            <w:gridCol w:w="3100"/>
            <w:gridCol w:w="62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5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Indikator</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5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Target Penerimaan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Coverage WLA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5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100% posisi dalam scope memiliki workload profile dan status FTE tervalidasi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6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Accountability quality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61">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8"/>
                <w:szCs w:val="18"/>
                <w:rtl w:val="0"/>
              </w:rPr>
              <w:t xml:space="preserve">≥95% aktivitas kunci memiliki tepat satu A; pengecualian memiliki justifikasi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6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Role clarity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6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Seluruh konflik/duplikasi peran dicatat, diputuskan, atau memiliki action owner</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6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Validation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6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Seluruh direktorat mengikuti validasi; sign-off oleh sponsor dan process owner yang ditunjuk</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6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Sustainability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6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Toolkit, owner, cadence review, dan change-control RACI diserahterimakan</w:t>
            </w:r>
            <w:r w:rsidDel="00000000" w:rsidR="00000000" w:rsidRPr="00000000">
              <w:rPr>
                <w:rtl w:val="0"/>
              </w:rPr>
            </w:r>
          </w:p>
        </w:tc>
      </w:tr>
    </w:tbl>
    <w:p w:rsidR="00000000" w:rsidDel="00000000" w:rsidP="00000000" w:rsidRDefault="00000000" w:rsidRPr="00000000" w14:paraId="0000006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69">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SCOPE ARCHITECTURE</w:t>
      </w:r>
      <w:r w:rsidDel="00000000" w:rsidR="00000000" w:rsidRPr="00000000">
        <w:rPr>
          <w:rtl w:val="0"/>
        </w:rPr>
      </w:r>
    </w:p>
    <w:p w:rsidR="00000000" w:rsidDel="00000000" w:rsidP="00000000" w:rsidRDefault="00000000" w:rsidRPr="00000000" w14:paraId="0000006A">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3. Arsitektur Ruang Lingkup</w:t>
      </w:r>
      <w:r w:rsidDel="00000000" w:rsidR="00000000" w:rsidRPr="00000000">
        <w:rPr>
          <w:rtl w:val="0"/>
        </w:rPr>
      </w:r>
    </w:p>
    <w:p w:rsidR="00000000" w:rsidDel="00000000" w:rsidP="00000000" w:rsidRDefault="00000000" w:rsidRPr="00000000" w14:paraId="0000006B">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Ruang lingkup disusun sebagai </w:t>
      </w:r>
      <w:r w:rsidDel="00000000" w:rsidR="00000000" w:rsidRPr="00000000">
        <w:rPr>
          <w:rFonts w:ascii="Arial" w:cs="Arial" w:eastAsia="Arial" w:hAnsi="Arial"/>
          <w:rtl w:val="0"/>
        </w:rPr>
        <w:t xml:space="preserve">kegiatan untuk</w:t>
      </w:r>
      <w:r w:rsidDel="00000000" w:rsidR="00000000" w:rsidRPr="00000000">
        <w:rPr>
          <w:rFonts w:ascii="Arial" w:cs="Arial" w:eastAsia="Arial" w:hAnsi="Arial"/>
          <w:i w:val="0"/>
          <w:iCs w:val="0"/>
          <w:color w:val="1f2937"/>
          <w:sz w:val="22"/>
          <w:szCs w:val="22"/>
          <w:rtl w:val="0"/>
        </w:rPr>
        <w:t xml:space="preserve"> mempertimbangkan kapasitas peran.</w:t>
      </w:r>
      <w:r w:rsidDel="00000000" w:rsidR="00000000" w:rsidRPr="00000000">
        <w:rPr>
          <w:rtl w:val="0"/>
        </w:rPr>
      </w:r>
    </w:p>
    <w:tbl>
      <w:tblPr>
        <w:tblStyle w:val="Table6"/>
        <w:tblW w:w="9945.0" w:type="dxa"/>
        <w:jc w:val="left"/>
        <w:tblInd w:w="5.0" w:type="dxa"/>
        <w:tblLayout w:type="fixed"/>
        <w:tblLook w:val="0400"/>
      </w:tblPr>
      <w:tblGrid>
        <w:gridCol w:w="1800"/>
        <w:gridCol w:w="8145"/>
        <w:tblGridChange w:id="0">
          <w:tblGrid>
            <w:gridCol w:w="1800"/>
            <w:gridCol w:w="8145"/>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6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Dimensi</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6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Workstream A – WLA Umum</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6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Objek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6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Seluruh posisi dalam fungsi Umum yang dikunci saat inception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7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Baseline komersial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7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Maks. 80 posisi/jabatan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7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Unit analisis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7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Posisi/jabatan, aktivitas, frekuensi, volume, waktu, FTE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7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Metode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7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FTE, workload diary, BEI, structured interview, transaction proxy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7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Output inti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7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FTE workbook, heatmap, manpower recommendation, role redesign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7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Integration gate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7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Capacity check terhadap penugasan R/A</w:t>
            </w:r>
            <w:r w:rsidDel="00000000" w:rsidR="00000000" w:rsidRPr="00000000">
              <w:rPr>
                <w:rtl w:val="0"/>
              </w:rPr>
            </w:r>
          </w:p>
        </w:tc>
      </w:tr>
    </w:tbl>
    <w:p w:rsidR="00000000" w:rsidDel="00000000" w:rsidP="00000000" w:rsidRDefault="00000000" w:rsidRPr="00000000" w14:paraId="0000007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7B">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3.1 In scope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Review struktur organisasi, job description, KPI, daftar pekerja, dan baseline WLA terdahulu.</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Pengukuran aktivitas periodik, insidental, project-based, recurring control, dan aktivitas koordinasi.</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Pemetaan approval, handoff, escalation, exception, mandatory consultation, dan information flow.</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Validasi per direktorat, cross-functional calibration, management sign-off, serta handover toolkit.</w:t>
      </w:r>
    </w:p>
    <w:p w:rsidR="00000000" w:rsidDel="00000000" w:rsidP="00000000" w:rsidRDefault="00000000" w:rsidRPr="00000000" w14:paraId="00000080">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3.2 Di luar scope dasar</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Penulisan ulang/redrafting seluruh naskah SOP, flowchart detail, formulir, atau work instruction.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Audit kepatuhan hukum/sertifikasi ISO dan legal opinion.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Penilaian kinerja individu, job grading, remuneration design, atau talent assessment.</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Pembangunan aplikasi workflow, HRIS, atau dashboard production-grade.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Time and motion study 24/7 pada seluruh lokasi; observasi intensif dapat ditambahkan untuk posisi kritis.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Perjalanan dan akomodasi; ditagihkan sebagai reimbursable at cost sesuai persetujuan.</w:t>
        <w:br w:type="textWrapping"/>
      </w:r>
    </w:p>
    <w:tbl>
      <w:tblPr>
        <w:tblStyle w:val="Table7"/>
        <w:tblW w:w="9360.0" w:type="dxa"/>
        <w:jc w:val="left"/>
        <w:tblInd w:w="5.0" w:type="dxa"/>
        <w:tblLayout w:type="fixed"/>
        <w:tblLook w:val="0400"/>
      </w:tblPr>
      <w:tblGrid>
        <w:gridCol w:w="9360"/>
        <w:tblGridChange w:id="0">
          <w:tblGrid>
            <w:gridCol w:w="9360"/>
          </w:tblGrid>
        </w:tblGridChange>
      </w:tblGrid>
      <w:tr>
        <w:trPr>
          <w:cantSplit w:val="0"/>
          <w:tblHeader w:val="0"/>
        </w:trPr>
        <w:tc>
          <w:tcPr>
            <w:tcBorders>
              <w:top w:color="000000" w:space="0" w:sz="0" w:val="nil"/>
              <w:left w:color="f36c21" w:space="0" w:sz="24" w:val="single"/>
              <w:bottom w:color="000000" w:space="0" w:sz="0" w:val="nil"/>
              <w:right w:color="000000" w:space="0" w:sz="0" w:val="nil"/>
            </w:tcBorders>
            <w:shd w:fill="fff2e8" w:val="clear"/>
            <w:tcMar>
              <w:top w:w="100.0" w:type="dxa"/>
              <w:bottom w:w="100.0" w:type="dxa"/>
            </w:tcMar>
            <w:vAlign w:val="center"/>
          </w:tcPr>
          <w:p w:rsidR="00000000" w:rsidDel="00000000" w:rsidP="00000000" w:rsidRDefault="00000000" w:rsidRPr="00000000" w14:paraId="00000087">
            <w:pPr>
              <w:spacing w:after="40" w:line="288" w:lineRule="auto"/>
              <w:rPr>
                <w:rFonts w:ascii="Arial" w:cs="Arial" w:eastAsia="Arial" w:hAnsi="Arial"/>
              </w:rPr>
            </w:pPr>
            <w:r w:rsidDel="00000000" w:rsidR="00000000" w:rsidRPr="00000000">
              <w:rPr>
                <w:rFonts w:ascii="Arial" w:cs="Arial" w:eastAsia="Arial" w:hAnsi="Arial"/>
                <w:b w:val="1"/>
                <w:bCs w:val="1"/>
                <w:i w:val="0"/>
                <w:iCs w:val="0"/>
                <w:color w:val="f36c21"/>
                <w:sz w:val="20"/>
                <w:szCs w:val="20"/>
                <w:rtl w:val="0"/>
              </w:rPr>
              <w:t xml:space="preserve">PENGUNCIAN SCOPE</w:t>
              <w:br w:type="textWrapping"/>
            </w:r>
            <w:r w:rsidDel="00000000" w:rsidR="00000000" w:rsidRPr="00000000">
              <w:rPr>
                <w:rFonts w:ascii="Arial" w:cs="Arial" w:eastAsia="Arial" w:hAnsi="Arial"/>
                <w:i w:val="0"/>
                <w:iCs w:val="0"/>
                <w:color w:val="1f2937"/>
                <w:sz w:val="21"/>
                <w:szCs w:val="21"/>
                <w:rtl w:val="0"/>
              </w:rPr>
              <w:t xml:space="preserve">Istilah “seluruh SOP” berarti 100% SOP aktif yang lolos SOP census dan berada dalam baseline jumlah pada paket terpilih. Dokumen duplikat, kedaluwarsa, draft, work instruction sangat mikro, atau kebijakan tanpa alur aktivitas akan diberi status tersendiri dan tidak otomatis dihitung sebagai satu SOP.</w:t>
            </w:r>
            <w:r w:rsidDel="00000000" w:rsidR="00000000" w:rsidRPr="00000000">
              <w:rPr>
                <w:rtl w:val="0"/>
              </w:rPr>
            </w:r>
          </w:p>
        </w:tc>
      </w:tr>
    </w:tbl>
    <w:p w:rsidR="00000000" w:rsidDel="00000000" w:rsidP="00000000" w:rsidRDefault="00000000" w:rsidRPr="00000000" w14:paraId="0000008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89">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WORKSTREAM A</w:t>
      </w:r>
      <w:r w:rsidDel="00000000" w:rsidR="00000000" w:rsidRPr="00000000">
        <w:rPr>
          <w:rtl w:val="0"/>
        </w:rPr>
      </w:r>
    </w:p>
    <w:p w:rsidR="00000000" w:rsidDel="00000000" w:rsidP="00000000" w:rsidRDefault="00000000" w:rsidRPr="00000000" w14:paraId="0000008A">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4. Analisis Beban Kerja Fungsi Umum</w:t>
      </w:r>
      <w:r w:rsidDel="00000000" w:rsidR="00000000" w:rsidRPr="00000000">
        <w:rPr>
          <w:rtl w:val="0"/>
        </w:rPr>
      </w:r>
    </w:p>
    <w:p w:rsidR="00000000" w:rsidDel="00000000" w:rsidP="00000000" w:rsidRDefault="00000000" w:rsidRPr="00000000" w14:paraId="0000008B">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4.1 Pertanyaan yang dijawab</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Berapa jam kerja efektif dan kebutuhan FTE ideal untuk setiap posisi?</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Posisi mana yang underload, normal, stretched, atau overload dan seberapa besar gap manpower-nya?</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Apakah beban tinggi berasal dari demand yang nyata, pekerjaan manual, pekerjaan ulang, approval layers, assignment sementara, atau role overlap?</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Aktivitas mana yang dapat dihentikan, disederhanakan, diotomasi, dipindahkan, digabungkan, atau di-cross-skill?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90" w:lineRule="auto"/>
        <w:ind w:left="360" w:right="0" w:firstLine="0"/>
        <w:jc w:val="both"/>
        <w:rPr>
          <w:rFonts w:ascii="Arial" w:cs="Arial" w:eastAsia="Arial" w:hAnsi="Arial"/>
          <w:i w:val="0"/>
          <w:iCs w:val="0"/>
          <w:smallCaps w:val="0"/>
          <w:strike w:val="0"/>
          <w:color w:val="1f2937"/>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4.2 Komponen analisis</w:t>
      </w:r>
      <w:r w:rsidDel="00000000" w:rsidR="00000000" w:rsidRPr="00000000">
        <w:rPr>
          <w:rtl w:val="0"/>
        </w:rPr>
      </w:r>
    </w:p>
    <w:tbl>
      <w:tblPr>
        <w:tblStyle w:val="Table8"/>
        <w:tblW w:w="9360.0" w:type="dxa"/>
        <w:jc w:val="left"/>
        <w:tblInd w:w="5.0" w:type="dxa"/>
        <w:tblLayout w:type="fixed"/>
        <w:tblLook w:val="0400"/>
      </w:tblPr>
      <w:tblGrid>
        <w:gridCol w:w="1800"/>
        <w:gridCol w:w="4300"/>
        <w:gridCol w:w="3260"/>
        <w:tblGridChange w:id="0">
          <w:tblGrid>
            <w:gridCol w:w="1800"/>
            <w:gridCol w:w="4300"/>
            <w:gridCol w:w="32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9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Komponen</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93">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Aktivitas Konsultan</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94">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Output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9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Position universe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9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Kunci daftar posisi, incumbent, unit, atasan, status, lokasi, shift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9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Master position list dan data-gap log</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9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Activity inventory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9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Petakan aktivitas, output, pemicu, volume, frekuensi, waktu, seasonal peak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9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Activity dictionary per posisi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9B">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FTE calculation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9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Hitung beban periodik dan nonperiodik terhadap jam kerja efektif</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9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FTE aktual, ideal, gap, dan confidence level</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9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BEI validation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9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Wawancara kejadian kritis, bottleneck, rework, dependency, dan hidden work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A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Qualitative evidence dan root-cause notes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A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Process lens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A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Klasifikasi value-adding, control, support, waiting, duplication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A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Simplification dan automation opportunity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A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Manpower scenario</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A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Model retain–redistribute–redesign–recruit–reskill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A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Prioritized manpower recommendation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A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Management validation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A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Kalibrasi dengan unit leader, HR, dan sponsor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A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Validated workbook dan decision log</w:t>
            </w:r>
            <w:r w:rsidDel="00000000" w:rsidR="00000000" w:rsidRPr="00000000">
              <w:rPr>
                <w:rtl w:val="0"/>
              </w:rPr>
            </w:r>
          </w:p>
        </w:tc>
      </w:tr>
    </w:tbl>
    <w:p w:rsidR="00000000" w:rsidDel="00000000" w:rsidP="00000000" w:rsidRDefault="00000000" w:rsidRPr="00000000" w14:paraId="000000A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AB">
      <w:pPr>
        <w:pStyle w:val="heading2"/>
        <w:keepNext w:val="1"/>
        <w:pageBreakBefore w:val="1"/>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4.3 Formula dan klasifikasi</w:t>
      </w:r>
      <w:r w:rsidDel="00000000" w:rsidR="00000000" w:rsidRPr="00000000">
        <w:rPr>
          <w:rtl w:val="0"/>
        </w:rPr>
      </w:r>
    </w:p>
    <w:p w:rsidR="00000000" w:rsidDel="00000000" w:rsidP="00000000" w:rsidRDefault="00000000" w:rsidRPr="00000000" w14:paraId="000000AC">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FTE dihitung dari total workload hours tahunan dibagi jam kerja efektif tahunan. Jam kerja efektif dikunci bersama PIM dengan mempertimbangkan hari kerja, cuti, hari libur, pelatihan wajib, briefing, dan allowance yang relevan. Untuk menjaga kontinuitas dengan studi sebelumnya, threshold awal menggunakan kategori berikut dan dapat dikalibrasi berdasarkan kebijakan PIM:</w:t>
      </w:r>
      <w:r w:rsidDel="00000000" w:rsidR="00000000" w:rsidRPr="00000000">
        <w:rPr>
          <w:rtl w:val="0"/>
        </w:rPr>
      </w:r>
    </w:p>
    <w:tbl>
      <w:tblPr>
        <w:tblStyle w:val="Table9"/>
        <w:tblW w:w="9360.0" w:type="dxa"/>
        <w:jc w:val="left"/>
        <w:tblInd w:w="5.0" w:type="dxa"/>
        <w:tblLayout w:type="fixed"/>
        <w:tblLook w:val="0400"/>
      </w:tblPr>
      <w:tblGrid>
        <w:gridCol w:w="1800"/>
        <w:gridCol w:w="1600"/>
        <w:gridCol w:w="3000"/>
        <w:gridCol w:w="2960"/>
        <w:tblGridChange w:id="0">
          <w:tblGrid>
            <w:gridCol w:w="1800"/>
            <w:gridCol w:w="1600"/>
            <w:gridCol w:w="3000"/>
            <w:gridCol w:w="29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A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Status</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A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Rentang Awal</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A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Interpretasi</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B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Arah Tindak Lanjut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Underload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&lt;0,85 FTE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Kapasitas berlebih atau demand tidak penuh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Redistribusi, cross-skill, role enrichment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B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Normal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B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0,85–1,15 FTE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B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Beban relatif seimbang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B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Maintain; monitor peak dan dependency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Stretched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&gt;1,15–1,30 FTE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Beban tinggi; rentan saat peak/absence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B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Simplifikasi, backup, reprioritization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B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Overload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B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&gt;1,30 FTE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B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Beban tidak sustainable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C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Redesign, automation, reallocation/recruitment</w:t>
            </w:r>
            <w:r w:rsidDel="00000000" w:rsidR="00000000" w:rsidRPr="00000000">
              <w:rPr>
                <w:rtl w:val="0"/>
              </w:rPr>
            </w:r>
          </w:p>
        </w:tc>
      </w:tr>
    </w:tbl>
    <w:p w:rsidR="00000000" w:rsidDel="00000000" w:rsidP="00000000" w:rsidRDefault="00000000" w:rsidRPr="00000000" w14:paraId="000000C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C2">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4.4 Output keputusan</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Workload heatmap per posisi, level, dan unit.</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Gap kebutuhan SDM: current, calculated need, rounded need, surplus/shortage, dan confidence level.</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Priority matrix berdasarkan FTE severity × business criticality × safety/compliance impact.</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Rekomendasi per posisi: retain, redistribute, redesign, recruit, reskill, automate, atau monitor.</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Daftar hidden work/shadow assignment yang tidak tertangkap pada job description formal.</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Manpower action plan 0–3 bulan, 3–6 bulan, dan 6–12 bulan.</w:t>
      </w:r>
    </w:p>
    <w:p w:rsidR="00000000" w:rsidDel="00000000" w:rsidP="00000000" w:rsidRDefault="00000000" w:rsidRPr="00000000" w14:paraId="000000C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CA">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INTEGRATED METHOD</w:t>
      </w:r>
      <w:r w:rsidDel="00000000" w:rsidR="00000000" w:rsidRPr="00000000">
        <w:rPr>
          <w:rtl w:val="0"/>
        </w:rPr>
      </w:r>
    </w:p>
    <w:p w:rsidR="00000000" w:rsidDel="00000000" w:rsidP="00000000" w:rsidRDefault="00000000" w:rsidRPr="00000000" w14:paraId="000000CB">
      <w:pPr>
        <w:pStyle w:val="heading1"/>
        <w:keepNext w:val="1"/>
        <w:pageBreakBefore w:val="0"/>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Arial" w:cs="Arial" w:eastAsia="Arial" w:hAnsi="Arial"/>
          <w:i w:val="0"/>
          <w:iCs w:val="0"/>
          <w:color w:val="0b2545"/>
          <w:sz w:val="32"/>
          <w:szCs w:val="32"/>
          <w:rtl w:val="0"/>
        </w:rPr>
        <w:t xml:space="preserve">. Metodologi Pelaksanaan</w:t>
      </w:r>
      <w:r w:rsidDel="00000000" w:rsidR="00000000" w:rsidRPr="00000000">
        <w:rPr>
          <w:rtl w:val="0"/>
        </w:rPr>
      </w:r>
    </w:p>
    <w:p w:rsidR="00000000" w:rsidDel="00000000" w:rsidP="00000000" w:rsidRDefault="00000000" w:rsidRPr="00000000" w14:paraId="000000CC">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Program menggunakan pendekatan Diagnose–Design–Validate–Embed dengan lensa RAPI™ </w:t>
      </w:r>
      <w:r w:rsidDel="00000000" w:rsidR="00000000" w:rsidRPr="00000000">
        <w:rPr>
          <w:rFonts w:ascii="Arial" w:cs="Arial" w:eastAsia="Arial" w:hAnsi="Arial"/>
          <w:rtl w:val="0"/>
        </w:rPr>
        <w:t xml:space="preserve">Sanggabiz</w:t>
      </w:r>
      <w:r w:rsidDel="00000000" w:rsidR="00000000" w:rsidRPr="00000000">
        <w:rPr>
          <w:rFonts w:ascii="Arial" w:cs="Arial" w:eastAsia="Arial" w:hAnsi="Arial"/>
          <w:i w:val="0"/>
          <w:iCs w:val="0"/>
          <w:color w:val="1f2937"/>
          <w:sz w:val="22"/>
          <w:szCs w:val="22"/>
          <w:rtl w:val="0"/>
        </w:rPr>
        <w:t xml:space="preserve">: Realign peran dan kapasitas; Automation-readiness pada pekerjaan repetitif; People-enable melalui role clarity dan handover; serta Impact melalui action plan terukur. Metode kuantitatif dan kualitatif ditriangulasi agar hasil tidak bergantung pada self-report tunggal.</w:t>
      </w:r>
      <w:r w:rsidDel="00000000" w:rsidR="00000000" w:rsidRPr="00000000">
        <w:rPr>
          <w:rtl w:val="0"/>
        </w:rPr>
      </w:r>
    </w:p>
    <w:tbl>
      <w:tblPr>
        <w:tblStyle w:val="Table10"/>
        <w:tblW w:w="9360.0" w:type="dxa"/>
        <w:jc w:val="left"/>
        <w:tblInd w:w="5.0" w:type="dxa"/>
        <w:tblLayout w:type="fixed"/>
        <w:tblLook w:val="0400"/>
      </w:tblPr>
      <w:tblGrid>
        <w:gridCol w:w="1800"/>
        <w:gridCol w:w="1000"/>
        <w:gridCol w:w="4200"/>
        <w:gridCol w:w="2360"/>
        <w:tblGridChange w:id="0">
          <w:tblGrid>
            <w:gridCol w:w="1800"/>
            <w:gridCol w:w="1000"/>
            <w:gridCol w:w="4200"/>
            <w:gridCol w:w="23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C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Fase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C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Minggu</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C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Aktivitas Utama</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D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Gate/Output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0. Mobilize &amp; Census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Kick-off, data room, scope lock, position universe, SOP census, stakeholder map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Inception report + confirmed baseline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D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1. Diagnose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D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2–6</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D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Data review, workload survey/diary, interviews, SOP/process review, draft issue hypotheses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D8">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7"/>
                <w:szCs w:val="17"/>
                <w:rtl w:val="0"/>
              </w:rPr>
              <w:t xml:space="preserve">Data completeness ≥90%; issue log v1</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2. Analyze &amp; Draft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5–10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FTE calculation, heatmap, process decomposition, role normalization, draft RACI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DC">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7"/>
                <w:szCs w:val="17"/>
                <w:rtl w:val="0"/>
              </w:rPr>
              <w:t xml:space="preserve">Draft WLA + RACI coverage ≥80%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D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3. Validate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D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9–14</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D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Unit workshops, process owner review, cross-functional calibration, outlier resolution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E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Validated matrices + decision log</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E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4. Integrate &amp; Recommend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E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13–16</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E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Capacity-aware RACI, manpower scenarios, simplification priorities, roadmap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E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Integrated recommendations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E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5. Sign-off &amp; Handover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E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16–18</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E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Executive review, revisions, final sign-off, toolkit training, close-out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E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Final pack + handover</w:t>
            </w:r>
            <w:r w:rsidDel="00000000" w:rsidR="00000000" w:rsidRPr="00000000">
              <w:rPr>
                <w:rtl w:val="0"/>
              </w:rPr>
            </w:r>
          </w:p>
        </w:tc>
      </w:tr>
    </w:tbl>
    <w:p w:rsidR="00000000" w:rsidDel="00000000" w:rsidP="00000000" w:rsidRDefault="00000000" w:rsidRPr="00000000" w14:paraId="000000E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EA">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Arial" w:cs="Arial" w:eastAsia="Arial" w:hAnsi="Arial"/>
          <w:i w:val="0"/>
          <w:iCs w:val="0"/>
          <w:color w:val="0b4f6c"/>
          <w:sz w:val="26"/>
          <w:szCs w:val="26"/>
          <w:rtl w:val="0"/>
        </w:rPr>
        <w:t xml:space="preserve">.1 Triangulasi bukti</w:t>
      </w:r>
      <w:r w:rsidDel="00000000" w:rsidR="00000000" w:rsidRPr="00000000">
        <w:rPr>
          <w:rtl w:val="0"/>
        </w:rPr>
      </w:r>
    </w:p>
    <w:tbl>
      <w:tblPr>
        <w:tblStyle w:val="Table11"/>
        <w:tblW w:w="9360.0" w:type="dxa"/>
        <w:jc w:val="left"/>
        <w:tblInd w:w="5.0" w:type="dxa"/>
        <w:tblLayout w:type="fixed"/>
        <w:tblLook w:val="0400"/>
      </w:tblPr>
      <w:tblGrid>
        <w:gridCol w:w="2200"/>
        <w:gridCol w:w="4000"/>
        <w:gridCol w:w="3160"/>
        <w:tblGridChange w:id="0">
          <w:tblGrid>
            <w:gridCol w:w="2200"/>
            <w:gridCol w:w="4000"/>
            <w:gridCol w:w="31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EB">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Evidence Source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E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Digunakan untuk</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0E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Kontrol Bias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E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Dokumen formal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E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Struktur, JD, KPI, SOP, DoA, kebijakan, form, control point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F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Version check dan status dokumen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Survei/workload diary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Volume, frekuensi, waktu, seasonality, hidden work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Outlier check dan manager calibration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F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BEI/structured interview</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F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Critical events, bottleneck, dependency, actual practice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F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Evidence prompt dan cross-interview</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Transaction proxy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Jumlah tiket, PO, invoice, surat, request, work order, approval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Sampling period dan reconciliation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FA">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Workshop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F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Role negotiation, conflict resolution, exception handling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0F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Facilitated decision log dan sign-off</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Baseline WLA lama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Continuity, comparison, dan targeted refresh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0F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Revalidation untuk perubahan struktur/demand</w:t>
            </w:r>
            <w:r w:rsidDel="00000000" w:rsidR="00000000" w:rsidRPr="00000000">
              <w:rPr>
                <w:rtl w:val="0"/>
              </w:rPr>
            </w:r>
          </w:p>
        </w:tc>
      </w:tr>
    </w:tbl>
    <w:p w:rsidR="00000000" w:rsidDel="00000000" w:rsidP="00000000" w:rsidRDefault="00000000" w:rsidRPr="00000000" w14:paraId="0000010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01">
      <w:pPr>
        <w:pStyle w:val="heading2"/>
        <w:keepNext w:val="1"/>
        <w:pageBreakBefore w:val="1"/>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Arial" w:cs="Arial" w:eastAsia="Arial" w:hAnsi="Arial"/>
          <w:i w:val="0"/>
          <w:iCs w:val="0"/>
          <w:color w:val="0b4f6c"/>
          <w:sz w:val="26"/>
          <w:szCs w:val="26"/>
          <w:rtl w:val="0"/>
        </w:rPr>
        <w:t xml:space="preserve">.2 Decision model rekomendasi</w:t>
      </w:r>
      <w:r w:rsidDel="00000000" w:rsidR="00000000" w:rsidRPr="00000000">
        <w:rPr>
          <w:rtl w:val="0"/>
        </w:rPr>
      </w:r>
    </w:p>
    <w:p w:rsidR="00000000" w:rsidDel="00000000" w:rsidP="00000000" w:rsidRDefault="00000000" w:rsidRPr="00000000" w14:paraId="00000102">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Setiap rekomendasi posisi/proses akan diuji melalui lima pertanyaan:</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Apakah aktivitas wajib dilakukan karena produksi, keselamatan, regulasi, kontrak, atau governance?</w:t>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Apakah aktivitas memberi nilai, mengendalikan risiko, atau hanya muncul akibat rework/waiting/duplication?</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Apakah role yang saat ini menjalankan aktivitas adalah role yang paling tepat menurut RACI dan kompetensinya?</w:t>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Apakah kapasitas FTE role tersebut cukup setelah seluruh assignment diperhitungkan?</w:t>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Apakah solusi terbaik berupa simplifikasi, redistribusi, redesign, automation, reskill, atau penambahan SDM?</w:t>
      </w:r>
    </w:p>
    <w:p w:rsidR="00000000" w:rsidDel="00000000" w:rsidP="00000000" w:rsidRDefault="00000000" w:rsidRPr="00000000" w14:paraId="00000108">
      <w:pPr>
        <w:keepNext w:val="1"/>
        <w:spacing w:after="80" w:before="60" w:lineRule="auto"/>
        <w:jc w:val="left"/>
        <w:rPr>
          <w:rFonts w:ascii="Arial" w:cs="Arial" w:eastAsia="Arial" w:hAnsi="Arial"/>
          <w:b w:val="1"/>
          <w:bCs w:val="1"/>
          <w:color w:val="f36c21"/>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109">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DELIVERY PLAN</w:t>
      </w:r>
      <w:r w:rsidDel="00000000" w:rsidR="00000000" w:rsidRPr="00000000">
        <w:rPr>
          <w:rtl w:val="0"/>
        </w:rPr>
      </w:r>
    </w:p>
    <w:p w:rsidR="00000000" w:rsidDel="00000000" w:rsidP="00000000" w:rsidRDefault="00000000" w:rsidRPr="00000000" w14:paraId="0000010A">
      <w:pPr>
        <w:pStyle w:val="heading1"/>
        <w:keepNext w:val="1"/>
        <w:pageBreakBefore w:val="0"/>
        <w:rPr>
          <w:rFonts w:ascii="Arial" w:cs="Arial" w:eastAsia="Arial" w:hAnsi="Arial"/>
        </w:rPr>
      </w:pPr>
      <w:r w:rsidDel="00000000" w:rsidR="00000000" w:rsidRPr="00000000">
        <w:rPr>
          <w:rFonts w:ascii="Arial" w:cs="Arial" w:eastAsia="Arial" w:hAnsi="Arial"/>
          <w:rtl w:val="0"/>
        </w:rPr>
        <w:t xml:space="preserve">6</w:t>
      </w:r>
      <w:r w:rsidDel="00000000" w:rsidR="00000000" w:rsidRPr="00000000">
        <w:rPr>
          <w:rFonts w:ascii="Arial" w:cs="Arial" w:eastAsia="Arial" w:hAnsi="Arial"/>
          <w:i w:val="0"/>
          <w:iCs w:val="0"/>
          <w:color w:val="0b2545"/>
          <w:sz w:val="32"/>
          <w:szCs w:val="32"/>
          <w:rtl w:val="0"/>
        </w:rPr>
        <w:t xml:space="preserve">. Rencana Kerja dan Jadwal</w:t>
      </w:r>
      <w:r w:rsidDel="00000000" w:rsidR="00000000" w:rsidRPr="00000000">
        <w:rPr>
          <w:rtl w:val="0"/>
        </w:rPr>
      </w:r>
    </w:p>
    <w:p w:rsidR="00000000" w:rsidDel="00000000" w:rsidP="00000000" w:rsidRDefault="00000000" w:rsidRPr="00000000" w14:paraId="0000010B">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Durasi baseline adalah 16–18 minggu. Timeline bergantung pada ketersediaan dokumen, respons survei, serta kecepatan penjadwalan workshop. Dua workstream berjalan paralel dengan tiga management gates.</w:t>
      </w:r>
      <w:r w:rsidDel="00000000" w:rsidR="00000000" w:rsidRPr="00000000">
        <w:rPr>
          <w:rtl w:val="0"/>
        </w:rPr>
      </w:r>
    </w:p>
    <w:tbl>
      <w:tblPr>
        <w:tblStyle w:val="Table12"/>
        <w:tblW w:w="9359.999999999998" w:type="dxa"/>
        <w:jc w:val="left"/>
        <w:tblInd w:w="5.0" w:type="dxa"/>
        <w:tblLayout w:type="fixed"/>
        <w:tblLook w:val="0400"/>
      </w:tblPr>
      <w:tblGrid>
        <w:gridCol w:w="2900"/>
        <w:gridCol w:w="718"/>
        <w:gridCol w:w="718"/>
        <w:gridCol w:w="718"/>
        <w:gridCol w:w="718"/>
        <w:gridCol w:w="718"/>
        <w:gridCol w:w="718"/>
        <w:gridCol w:w="718"/>
        <w:gridCol w:w="718"/>
        <w:gridCol w:w="716"/>
        <w:tblGridChange w:id="0">
          <w:tblGrid>
            <w:gridCol w:w="2900"/>
            <w:gridCol w:w="718"/>
            <w:gridCol w:w="718"/>
            <w:gridCol w:w="718"/>
            <w:gridCol w:w="718"/>
            <w:gridCol w:w="718"/>
            <w:gridCol w:w="718"/>
            <w:gridCol w:w="718"/>
            <w:gridCol w:w="718"/>
            <w:gridCol w:w="716"/>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0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Aktivitas</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0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M1–2</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0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M3–4</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0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M5–6</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1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M7–8</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11">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M9–10</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1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M11–12</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13">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M13–14</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14">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M15–16</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15">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M17–18</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Kick-off, scope lock, data room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7">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8">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9">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A">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B">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C">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D">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E">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1F">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Position &amp; SOP census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1">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2">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3">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4">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5">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6">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7">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8">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29">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2A">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Workload survey/diary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2B">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2C">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2D">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2E">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2F">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30">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31">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32">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33">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Interview/BEI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5">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6">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7">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8">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9">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A">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B">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C">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3D">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3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FTE calculation &amp; WLA analysis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3F">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0">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1">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2">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3">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4">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5">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6">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47">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Process decomposition &amp; draft RACI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9">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A">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B">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C">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D">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E">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4F">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50">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51">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Unit validation workshops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3">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4">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5">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6">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7">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8">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9">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A">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5B">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5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Cross-functional calibration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5D">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5E">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5F">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60">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61">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62">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63">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64">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65">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Integrated recommendation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7">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8">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9">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A">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B">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C">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D">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E">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6F">
            <w:pPr>
              <w:spacing w:after="0" w:before="0" w:line="259" w:lineRule="auto"/>
              <w:jc w:val="center"/>
              <w:rPr>
                <w:rFonts w:ascii="Arial" w:cs="Arial" w:eastAsia="Arial" w:hAnsi="Arial"/>
              </w:rPr>
            </w:pP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5"/>
                <w:szCs w:val="15"/>
                <w:rtl w:val="0"/>
              </w:rPr>
              <w:t xml:space="preserve">Executive sign-off &amp; handover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1">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2">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3">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4">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5">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6">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7">
            <w:pPr>
              <w:spacing w:after="0" w:before="0" w:line="259" w:lineRule="auto"/>
              <w:jc w:val="center"/>
              <w:rPr>
                <w:rFonts w:ascii="Arial" w:cs="Arial" w:eastAsia="Arial" w:hAnsi="Arial"/>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8">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79">
            <w:pPr>
              <w:spacing w:after="0" w:before="0" w:line="259" w:lineRule="auto"/>
              <w:jc w:val="center"/>
              <w:rPr>
                <w:rFonts w:ascii="Arial" w:cs="Arial" w:eastAsia="Arial" w:hAnsi="Arial"/>
              </w:rPr>
            </w:pPr>
            <w:r w:rsidDel="00000000" w:rsidR="00000000" w:rsidRPr="00000000">
              <w:rPr>
                <w:rFonts w:ascii="Arial" w:cs="Arial" w:eastAsia="Arial" w:hAnsi="Arial"/>
                <w:i w:val="0"/>
                <w:iCs w:val="0"/>
                <w:color w:val="1f2937"/>
                <w:sz w:val="15"/>
                <w:szCs w:val="15"/>
                <w:rtl w:val="0"/>
              </w:rPr>
              <w:t xml:space="preserve">●</w:t>
            </w:r>
            <w:r w:rsidDel="00000000" w:rsidR="00000000" w:rsidRPr="00000000">
              <w:rPr>
                <w:rtl w:val="0"/>
              </w:rPr>
            </w:r>
          </w:p>
        </w:tc>
      </w:tr>
    </w:tbl>
    <w:p w:rsidR="00000000" w:rsidDel="00000000" w:rsidP="00000000" w:rsidRDefault="00000000" w:rsidRPr="00000000" w14:paraId="0000017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7B">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6</w:t>
      </w:r>
      <w:r w:rsidDel="00000000" w:rsidR="00000000" w:rsidRPr="00000000">
        <w:rPr>
          <w:rFonts w:ascii="Arial" w:cs="Arial" w:eastAsia="Arial" w:hAnsi="Arial"/>
          <w:i w:val="0"/>
          <w:iCs w:val="0"/>
          <w:color w:val="0b4f6c"/>
          <w:sz w:val="26"/>
          <w:szCs w:val="26"/>
          <w:rtl w:val="0"/>
        </w:rPr>
        <w:t xml:space="preserve">.1 Management gates</w:t>
      </w:r>
      <w:r w:rsidDel="00000000" w:rsidR="00000000" w:rsidRPr="00000000">
        <w:rPr>
          <w:rtl w:val="0"/>
        </w:rPr>
      </w:r>
    </w:p>
    <w:tbl>
      <w:tblPr>
        <w:tblStyle w:val="Table13"/>
        <w:tblW w:w="9360.0" w:type="dxa"/>
        <w:jc w:val="left"/>
        <w:tblInd w:w="5.0" w:type="dxa"/>
        <w:tblLayout w:type="fixed"/>
        <w:tblLook w:val="0400"/>
      </w:tblPr>
      <w:tblGrid>
        <w:gridCol w:w="2600"/>
        <w:gridCol w:w="1900"/>
        <w:gridCol w:w="4860"/>
        <w:tblGridChange w:id="0">
          <w:tblGrid>
            <w:gridCol w:w="2600"/>
            <w:gridCol w:w="1900"/>
            <w:gridCol w:w="48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7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Gate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7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Timing</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7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Keputusan yang Diperlukan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7F">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Gate 1 – Scope &amp; Data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8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Akhir Minggu 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8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Daftar posisi, SOP baseline, owner, lokasi, dan asumsi jam kerja</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8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Gate 2 – Findings &amp; Conflicts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8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Minggu 10–12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8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Outlier FTE, no/multiple A, role collision, dan kebijakan konflik</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8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Gate 3 – Recommendation &amp; Sign-off</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8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Minggu 16–18</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8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Manpower action, final RACI, owner implementasi, effective date dan Training</w:t>
            </w:r>
            <w:r w:rsidDel="00000000" w:rsidR="00000000" w:rsidRPr="00000000">
              <w:rPr>
                <w:rtl w:val="0"/>
              </w:rPr>
            </w:r>
          </w:p>
        </w:tc>
      </w:tr>
    </w:tbl>
    <w:p w:rsidR="00000000" w:rsidDel="00000000" w:rsidP="00000000" w:rsidRDefault="00000000" w:rsidRPr="00000000" w14:paraId="0000018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8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8A">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ENGAGEMENT MODEL</w:t>
      </w:r>
      <w:r w:rsidDel="00000000" w:rsidR="00000000" w:rsidRPr="00000000">
        <w:rPr>
          <w:rtl w:val="0"/>
        </w:rPr>
      </w:r>
    </w:p>
    <w:p w:rsidR="00000000" w:rsidDel="00000000" w:rsidP="00000000" w:rsidRDefault="00000000" w:rsidRPr="00000000" w14:paraId="0000018B">
      <w:pPr>
        <w:pStyle w:val="heading1"/>
        <w:keepNext w:val="1"/>
        <w:pageBreakBefore w:val="0"/>
        <w:rPr>
          <w:rFonts w:ascii="Arial" w:cs="Arial" w:eastAsia="Arial" w:hAnsi="Arial"/>
        </w:rPr>
      </w:pPr>
      <w:r w:rsidDel="00000000" w:rsidR="00000000" w:rsidRPr="00000000">
        <w:rPr>
          <w:rFonts w:ascii="Arial" w:cs="Arial" w:eastAsia="Arial" w:hAnsi="Arial"/>
          <w:rtl w:val="0"/>
        </w:rPr>
        <w:t xml:space="preserve">7</w:t>
      </w:r>
      <w:r w:rsidDel="00000000" w:rsidR="00000000" w:rsidRPr="00000000">
        <w:rPr>
          <w:rFonts w:ascii="Arial" w:cs="Arial" w:eastAsia="Arial" w:hAnsi="Arial"/>
          <w:i w:val="0"/>
          <w:iCs w:val="0"/>
          <w:color w:val="0b2545"/>
          <w:sz w:val="32"/>
          <w:szCs w:val="32"/>
          <w:rtl w:val="0"/>
        </w:rPr>
        <w:t xml:space="preserve">. Data, Wawancara, dan Workshop</w:t>
      </w:r>
      <w:r w:rsidDel="00000000" w:rsidR="00000000" w:rsidRPr="00000000">
        <w:rPr>
          <w:rtl w:val="0"/>
        </w:rPr>
      </w:r>
    </w:p>
    <w:p w:rsidR="00000000" w:rsidDel="00000000" w:rsidP="00000000" w:rsidRDefault="00000000" w:rsidRPr="00000000" w14:paraId="0000018C">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7</w:t>
      </w:r>
      <w:r w:rsidDel="00000000" w:rsidR="00000000" w:rsidRPr="00000000">
        <w:rPr>
          <w:rFonts w:ascii="Arial" w:cs="Arial" w:eastAsia="Arial" w:hAnsi="Arial"/>
          <w:i w:val="0"/>
          <w:iCs w:val="0"/>
          <w:color w:val="0b4f6c"/>
          <w:sz w:val="26"/>
          <w:szCs w:val="26"/>
          <w:rtl w:val="0"/>
        </w:rPr>
        <w:t xml:space="preserve">.1 Initial data request</w:t>
      </w:r>
      <w:r w:rsidDel="00000000" w:rsidR="00000000" w:rsidRPr="00000000">
        <w:rPr>
          <w:rtl w:val="0"/>
        </w:rPr>
      </w:r>
    </w:p>
    <w:tbl>
      <w:tblPr>
        <w:tblStyle w:val="Table14"/>
        <w:tblW w:w="9360.0" w:type="dxa"/>
        <w:jc w:val="left"/>
        <w:tblInd w:w="5.0" w:type="dxa"/>
        <w:tblLayout w:type="fixed"/>
        <w:tblLook w:val="0400"/>
      </w:tblPr>
      <w:tblGrid>
        <w:gridCol w:w="1800"/>
        <w:gridCol w:w="5760"/>
        <w:gridCol w:w="1800"/>
        <w:tblGridChange w:id="0">
          <w:tblGrid>
            <w:gridCol w:w="1800"/>
            <w:gridCol w:w="5760"/>
            <w:gridCol w:w="180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8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Kelompok Data</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8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Dokumen/Data</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8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Prioritas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Organisasi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Struktur terakhir, list posisi/incumbent, reporting line, location/shift, vacant position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Hari 1–5</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93">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Role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9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JD, KPI, job profile, competency profile, assignment memo, committee membership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9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Hari 1–10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Workload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Baseline WLA, volume/transaction data, backlog, overtime, work calendar, service level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Hari 1–10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9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Process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9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SOP register, seluruh SOP aktif, policy, work instruction, forms, process map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9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Hari 1–10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Governance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Delegation of Authority, approval matrix, GCG/risk/control requirements, audit findings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9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Hari 1–12</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9F">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Systems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A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Application role/access, workflow screenshots, ticket/transaction logs yang tersedia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A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Hari 5–15</w:t>
            </w:r>
            <w:r w:rsidDel="00000000" w:rsidR="00000000" w:rsidRPr="00000000">
              <w:rPr>
                <w:rtl w:val="0"/>
              </w:rPr>
            </w:r>
          </w:p>
        </w:tc>
      </w:tr>
    </w:tbl>
    <w:p w:rsidR="00000000" w:rsidDel="00000000" w:rsidP="00000000" w:rsidRDefault="00000000" w:rsidRPr="00000000" w14:paraId="000001A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A3">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7</w:t>
      </w:r>
      <w:r w:rsidDel="00000000" w:rsidR="00000000" w:rsidRPr="00000000">
        <w:rPr>
          <w:rFonts w:ascii="Arial" w:cs="Arial" w:eastAsia="Arial" w:hAnsi="Arial"/>
          <w:i w:val="0"/>
          <w:iCs w:val="0"/>
          <w:color w:val="0b4f6c"/>
          <w:sz w:val="26"/>
          <w:szCs w:val="26"/>
          <w:rtl w:val="0"/>
        </w:rPr>
        <w:t xml:space="preserve">.2 Stakeholder engagement baseline</w:t>
      </w:r>
      <w:r w:rsidDel="00000000" w:rsidR="00000000" w:rsidRPr="00000000">
        <w:rPr>
          <w:rtl w:val="0"/>
        </w:rPr>
      </w:r>
    </w:p>
    <w:tbl>
      <w:tblPr>
        <w:tblStyle w:val="Table15"/>
        <w:tblW w:w="9360.0" w:type="dxa"/>
        <w:jc w:val="left"/>
        <w:tblInd w:w="5.0" w:type="dxa"/>
        <w:tblLayout w:type="fixed"/>
        <w:tblLook w:val="0400"/>
      </w:tblPr>
      <w:tblGrid>
        <w:gridCol w:w="2200"/>
        <w:gridCol w:w="2200"/>
        <w:gridCol w:w="1600"/>
        <w:gridCol w:w="3360"/>
        <w:tblGridChange w:id="0">
          <w:tblGrid>
            <w:gridCol w:w="2200"/>
            <w:gridCol w:w="2200"/>
            <w:gridCol w:w="1600"/>
            <w:gridCol w:w="33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A4">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Stakeholder</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A5">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Format</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A6">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Estimasi</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1A7">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Tujuan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A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Direksi/sponsor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A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Kick-off + 3 gates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A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4 sesi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A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Arah, resolve conflict, sign-off</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A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HR/Organization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A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Working session mingguan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A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8–10 sesi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A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Data, WLA calibration, manpower policy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Quality/GCG/Risk/Internal Audit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Structured workshop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4–6 sesi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SOP status, control, compliance, SoD</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VP/Manager fungsi Umum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Interview + validation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12–18 sesi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Demand, role, workload, recommendation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Process owner seluruh direktorat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Cluster workshop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12–20 sesi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1B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RACI draft, cross-functional handoff</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Selected incumbents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BEI/workload interview</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25–40 orang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1B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Actual work, hidden work, time drivers</w:t>
            </w:r>
            <w:r w:rsidDel="00000000" w:rsidR="00000000" w:rsidRPr="00000000">
              <w:rPr>
                <w:rtl w:val="0"/>
              </w:rPr>
            </w:r>
          </w:p>
        </w:tc>
      </w:tr>
    </w:tbl>
    <w:p w:rsidR="00000000" w:rsidDel="00000000" w:rsidP="00000000" w:rsidRDefault="00000000" w:rsidRPr="00000000" w14:paraId="000001C0">
      <w:pPr>
        <w:spacing w:after="0" w:lineRule="auto"/>
        <w:rPr>
          <w:rFonts w:ascii="Arial" w:cs="Arial" w:eastAsia="Arial" w:hAnsi="Arial"/>
        </w:rPr>
      </w:pPr>
      <w:r w:rsidDel="00000000" w:rsidR="00000000" w:rsidRPr="00000000">
        <w:rPr>
          <w:rtl w:val="0"/>
        </w:rPr>
      </w:r>
    </w:p>
    <w:tbl>
      <w:tblPr>
        <w:tblStyle w:val="Table16"/>
        <w:tblW w:w="9360.0" w:type="dxa"/>
        <w:jc w:val="left"/>
        <w:tblInd w:w="5.0" w:type="dxa"/>
        <w:tblLayout w:type="fixed"/>
        <w:tblLook w:val="0400"/>
      </w:tblPr>
      <w:tblGrid>
        <w:gridCol w:w="9360"/>
        <w:tblGridChange w:id="0">
          <w:tblGrid>
            <w:gridCol w:w="9360"/>
          </w:tblGrid>
        </w:tblGridChange>
      </w:tblGrid>
      <w:tr>
        <w:trPr>
          <w:cantSplit w:val="0"/>
          <w:tblHeader w:val="0"/>
        </w:trPr>
        <w:tc>
          <w:tcPr>
            <w:tcBorders>
              <w:top w:color="000000" w:space="0" w:sz="0" w:val="nil"/>
              <w:left w:color="1b998b" w:space="0" w:sz="24" w:val="single"/>
              <w:bottom w:color="000000" w:space="0" w:sz="0" w:val="nil"/>
              <w:right w:color="000000" w:space="0" w:sz="0" w:val="nil"/>
            </w:tcBorders>
            <w:shd w:fill="eaf7f5" w:val="clear"/>
            <w:tcMar>
              <w:top w:w="100.0" w:type="dxa"/>
              <w:bottom w:w="100.0" w:type="dxa"/>
            </w:tcMar>
            <w:vAlign w:val="center"/>
          </w:tcPr>
          <w:p w:rsidR="00000000" w:rsidDel="00000000" w:rsidP="00000000" w:rsidRDefault="00000000" w:rsidRPr="00000000" w14:paraId="000001C1">
            <w:pPr>
              <w:spacing w:after="40" w:line="288" w:lineRule="auto"/>
              <w:rPr>
                <w:rFonts w:ascii="Arial" w:cs="Arial" w:eastAsia="Arial" w:hAnsi="Arial"/>
              </w:rPr>
            </w:pPr>
            <w:r w:rsidDel="00000000" w:rsidR="00000000" w:rsidRPr="00000000">
              <w:rPr>
                <w:rFonts w:ascii="Arial" w:cs="Arial" w:eastAsia="Arial" w:hAnsi="Arial"/>
                <w:b w:val="1"/>
                <w:bCs w:val="1"/>
                <w:i w:val="0"/>
                <w:iCs w:val="0"/>
                <w:color w:val="1b998b"/>
                <w:sz w:val="20"/>
                <w:szCs w:val="20"/>
                <w:rtl w:val="0"/>
              </w:rPr>
              <w:t xml:space="preserve">DELIVERY MODE</w:t>
              <w:br w:type="textWrapping"/>
            </w:r>
            <w:r w:rsidDel="00000000" w:rsidR="00000000" w:rsidRPr="00000000">
              <w:rPr>
                <w:rFonts w:ascii="Arial" w:cs="Arial" w:eastAsia="Arial" w:hAnsi="Arial"/>
                <w:i w:val="0"/>
                <w:iCs w:val="0"/>
                <w:color w:val="1f2937"/>
                <w:sz w:val="21"/>
                <w:szCs w:val="21"/>
                <w:rtl w:val="0"/>
              </w:rPr>
              <w:t xml:space="preserve">Online-first untuk analisis dan working session, dipadukan dengan maksimal tiga gelombang onsite yang direncanakan untuk kick-off/data validation, cross-functional calibration, dan executive sign-off. Biaya perjalanan tidak termasuk professional fee.</w:t>
            </w:r>
            <w:r w:rsidDel="00000000" w:rsidR="00000000" w:rsidRPr="00000000">
              <w:rPr>
                <w:rtl w:val="0"/>
              </w:rPr>
            </w:r>
          </w:p>
        </w:tc>
      </w:tr>
    </w:tbl>
    <w:p w:rsidR="00000000" w:rsidDel="00000000" w:rsidP="00000000" w:rsidRDefault="00000000" w:rsidRPr="00000000" w14:paraId="000001C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C3">
      <w:pPr>
        <w:pStyle w:val="heading1"/>
        <w:keepNext w:val="0"/>
        <w:keepLines w:val="0"/>
        <w:spacing w:after="100" w:before="240" w:lineRule="auto"/>
        <w:rPr>
          <w:rFonts w:ascii="Arial" w:cs="Arial" w:eastAsia="Arial" w:hAnsi="Arial"/>
          <w:color w:val="1f2937"/>
          <w:sz w:val="46"/>
          <w:szCs w:val="46"/>
        </w:rPr>
      </w:pPr>
      <w:bookmarkStart w:colFirst="0" w:colLast="0" w:name="_dyvpkmkfa2xs" w:id="0"/>
      <w:bookmarkEnd w:id="0"/>
      <w:r w:rsidDel="00000000" w:rsidR="00000000" w:rsidRPr="00000000">
        <w:rPr>
          <w:rFonts w:ascii="Arial" w:cs="Arial" w:eastAsia="Arial" w:hAnsi="Arial"/>
          <w:color w:val="0b4f6c"/>
          <w:sz w:val="26"/>
          <w:szCs w:val="26"/>
          <w:rtl w:val="0"/>
        </w:rPr>
        <w:t xml:space="preserve">7.3 Pelatihan dan Transfer Kapabilitas Analisis Beban Kerja</w:t>
      </w:r>
      <w:r w:rsidDel="00000000" w:rsidR="00000000" w:rsidRPr="00000000">
        <w:rPr>
          <w:rtl w:val="0"/>
        </w:rPr>
      </w:r>
    </w:p>
    <w:p w:rsidR="00000000" w:rsidDel="00000000" w:rsidP="00000000" w:rsidRDefault="00000000" w:rsidRPr="00000000" w14:paraId="000001C4">
      <w:pPr>
        <w:spacing w:after="120" w:line="268.8" w:lineRule="auto"/>
        <w:rPr>
          <w:rFonts w:ascii="Arial" w:cs="Arial" w:eastAsia="Arial" w:hAnsi="Arial"/>
        </w:rPr>
      </w:pPr>
      <w:r w:rsidDel="00000000" w:rsidR="00000000" w:rsidRPr="00000000">
        <w:rPr>
          <w:rFonts w:ascii="Arial" w:cs="Arial" w:eastAsia="Arial" w:hAnsi="Arial"/>
          <w:rtl w:val="0"/>
        </w:rPr>
        <w:t xml:space="preserve">Pelatihan dilaksanakan selama dua hari berturut-turut pada November 2026 di Medan, dengan total 16 jam pelajaran atau 12 jam efektif. Baseline pelaksanaan adalah maksimal 30 peserta dan difasilitasi oleh satu Lead Facilitator serta satu Co-Facilitator.</w:t>
      </w:r>
    </w:p>
    <w:p w:rsidR="00000000" w:rsidDel="00000000" w:rsidP="00000000" w:rsidRDefault="00000000" w:rsidRPr="00000000" w14:paraId="000001C5">
      <w:pPr>
        <w:pStyle w:val="heading2"/>
        <w:keepNext w:val="0"/>
        <w:keepLines w:val="0"/>
        <w:spacing w:after="100" w:before="160" w:lineRule="auto"/>
        <w:rPr>
          <w:rFonts w:ascii="Arial" w:cs="Arial" w:eastAsia="Arial" w:hAnsi="Arial"/>
          <w:color w:val="0c7788"/>
          <w:sz w:val="24"/>
          <w:szCs w:val="24"/>
        </w:rPr>
      </w:pPr>
      <w:bookmarkStart w:colFirst="0" w:colLast="0" w:name="_mwbpoyxx0tmz" w:id="1"/>
      <w:bookmarkEnd w:id="1"/>
      <w:r w:rsidDel="00000000" w:rsidR="00000000" w:rsidRPr="00000000">
        <w:rPr>
          <w:rFonts w:ascii="Arial" w:cs="Arial" w:eastAsia="Arial" w:hAnsi="Arial"/>
          <w:color w:val="0c7788"/>
          <w:sz w:val="24"/>
          <w:szCs w:val="24"/>
          <w:rtl w:val="0"/>
        </w:rPr>
        <w:t xml:space="preserve">Tujuan Pembelajaran</w:t>
      </w:r>
    </w:p>
    <w:p w:rsidR="00000000" w:rsidDel="00000000" w:rsidP="00000000" w:rsidRDefault="00000000" w:rsidRPr="00000000" w14:paraId="000001C6">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Menjelaskan prinsip Analisis Beban Kerja, FTE, jam kerja efektif, volume, frekuensi, waktu penyelesaian, dan asumsi annualisasi secara konsisten.</w:t>
      </w:r>
    </w:p>
    <w:p w:rsidR="00000000" w:rsidDel="00000000" w:rsidP="00000000" w:rsidRDefault="00000000" w:rsidRPr="00000000" w14:paraId="000001C7">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Menggunakan activity inventory, workload worksheet, interview guide, dan evidence checklist untuk pengumpulan data yang dapat diaudit.</w:t>
      </w:r>
    </w:p>
    <w:p w:rsidR="00000000" w:rsidDel="00000000" w:rsidP="00000000" w:rsidRDefault="00000000" w:rsidRPr="00000000" w14:paraId="000001C8">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Melakukan wawancara ABK secara terstruktur, menggali hidden work, seasonality, rework, waiting time, pekerjaan ad hoc, dan aktivitas pengendalian.</w:t>
      </w:r>
    </w:p>
    <w:p w:rsidR="00000000" w:rsidDel="00000000" w:rsidP="00000000" w:rsidRDefault="00000000" w:rsidRPr="00000000" w14:paraId="000001C9">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Melakukan review kualitas data, reasonableness check, outlier check, serta rekonsiliasi antara data self-report, dokumen, dan transaction proxy.</w:t>
      </w:r>
    </w:p>
    <w:p w:rsidR="00000000" w:rsidDel="00000000" w:rsidP="00000000" w:rsidRDefault="00000000" w:rsidRPr="00000000" w14:paraId="000001CA">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Membaca heatmap underload, normal, stretched, dan overload; mengidentifikasi akar penyebab; lalu memilih tindak lanjut berupa simplifikasi, redistribusi, redesign, automation, reskill, atau penambahan kapasitas.</w:t>
      </w:r>
    </w:p>
    <w:p w:rsidR="00000000" w:rsidDel="00000000" w:rsidP="00000000" w:rsidRDefault="00000000" w:rsidRPr="00000000" w14:paraId="000001CB">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Menghubungkan temuan ABK dengan RACI agar penugasan Responsible dan Accountable tidak menciptakan overload, duplikasi, atau bottleneck baru.</w:t>
      </w:r>
    </w:p>
    <w:p w:rsidR="00000000" w:rsidDel="00000000" w:rsidP="00000000" w:rsidRDefault="00000000" w:rsidRPr="00000000" w14:paraId="000001CC">
      <w:pPr>
        <w:pStyle w:val="heading2"/>
        <w:keepNext w:val="0"/>
        <w:keepLines w:val="0"/>
        <w:spacing w:after="100" w:before="160" w:lineRule="auto"/>
        <w:rPr>
          <w:rFonts w:ascii="Arial" w:cs="Arial" w:eastAsia="Arial" w:hAnsi="Arial"/>
          <w:color w:val="0c7788"/>
          <w:sz w:val="24"/>
          <w:szCs w:val="24"/>
        </w:rPr>
      </w:pPr>
      <w:bookmarkStart w:colFirst="0" w:colLast="0" w:name="_89f7an4zem7k" w:id="2"/>
      <w:bookmarkEnd w:id="2"/>
      <w:r w:rsidDel="00000000" w:rsidR="00000000" w:rsidRPr="00000000">
        <w:rPr>
          <w:rFonts w:ascii="Arial" w:cs="Arial" w:eastAsia="Arial" w:hAnsi="Arial"/>
          <w:color w:val="0c7788"/>
          <w:sz w:val="24"/>
          <w:szCs w:val="24"/>
          <w:rtl w:val="0"/>
        </w:rPr>
        <w:t xml:space="preserve">Peserta dan Pendekatan Pembelajaran</w:t>
      </w:r>
    </w:p>
    <w:p w:rsidR="00000000" w:rsidDel="00000000" w:rsidP="00000000" w:rsidRDefault="00000000" w:rsidRPr="00000000" w14:paraId="000001CD">
      <w:pPr>
        <w:spacing w:after="120" w:line="268.8" w:lineRule="auto"/>
        <w:rPr>
          <w:rFonts w:ascii="Arial" w:cs="Arial" w:eastAsia="Arial" w:hAnsi="Arial"/>
        </w:rPr>
      </w:pPr>
      <w:r w:rsidDel="00000000" w:rsidR="00000000" w:rsidRPr="00000000">
        <w:rPr>
          <w:rFonts w:ascii="Arial" w:cs="Arial" w:eastAsia="Arial" w:hAnsi="Arial"/>
          <w:rtl w:val="0"/>
        </w:rPr>
        <w:t xml:space="preserve">Peserta diprioritaskan bagi Tim Human Capital atau Organization Development, perwakilan supervisory dan manajerial fungsi Umum, serta process owner lintas direktorat yang terlibat dalam validasi WLA dan RACI. Komposisi pembelajaran menggunakan sekitar 25% konsep, 55% praktik dan simulasi, serta 20% review dan action planning.</w:t>
        <w:br w:type="textWrapping"/>
      </w:r>
    </w:p>
    <w:tbl>
      <w:tblPr>
        <w:tblStyle w:val="Table1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815"/>
        <w:gridCol w:w="2460"/>
        <w:gridCol w:w="2805"/>
        <w:tblGridChange w:id="0">
          <w:tblGrid>
            <w:gridCol w:w="2040"/>
            <w:gridCol w:w="1815"/>
            <w:gridCol w:w="2460"/>
            <w:gridCol w:w="2805"/>
          </w:tblGrid>
        </w:tblGridChange>
      </w:tblGrid>
      <w:tr>
        <w:trPr>
          <w:cantSplit w:val="0"/>
          <w:trHeight w:val="405" w:hRule="atLeast"/>
          <w:tblHeader w:val="0"/>
        </w:trPr>
        <w:tc>
          <w:tcPr>
            <w:tcBorders>
              <w:top w:color="d9d9d9" w:space="0" w:sz="5" w:val="single"/>
              <w:left w:color="d9d9d9" w:space="0" w:sz="5" w:val="single"/>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1CE">
            <w:pPr>
              <w:spacing w:after="0" w:lineRule="auto"/>
              <w:jc w:val="center"/>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Durasi</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1CF">
            <w:pPr>
              <w:spacing w:after="0" w:lineRule="auto"/>
              <w:jc w:val="center"/>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Lokasi</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1D0">
            <w:pPr>
              <w:spacing w:after="0" w:lineRule="auto"/>
              <w:jc w:val="center"/>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Peserta Baseline</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1D1">
            <w:pPr>
              <w:spacing w:after="0" w:lineRule="auto"/>
              <w:jc w:val="center"/>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Format</w:t>
            </w:r>
          </w:p>
        </w:tc>
      </w:tr>
      <w:tr>
        <w:trPr>
          <w:cantSplit w:val="0"/>
          <w:trHeight w:val="615" w:hRule="atLeast"/>
          <w:tblHeader w:val="0"/>
        </w:trPr>
        <w:tc>
          <w:tcPr>
            <w:tcBorders>
              <w:top w:color="000000" w:space="0" w:sz="0" w:val="nil"/>
              <w:left w:color="d9d9d9" w:space="0" w:sz="5" w:val="single"/>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D2">
            <w:pPr>
              <w:spacing w:after="20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2 hari / 16 JPL</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D3">
            <w:pPr>
              <w:spacing w:after="20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Medan</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D4">
            <w:pPr>
              <w:spacing w:after="20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Maks. 30 orang</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1D5">
            <w:pPr>
              <w:spacing w:after="20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Tatap muka, praktik, FGD</w:t>
            </w:r>
          </w:p>
        </w:tc>
      </w:tr>
    </w:tbl>
    <w:p w:rsidR="00000000" w:rsidDel="00000000" w:rsidP="00000000" w:rsidRDefault="00000000" w:rsidRPr="00000000" w14:paraId="000001D6">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1D7">
      <w:pPr>
        <w:pStyle w:val="heading1"/>
        <w:keepNext w:val="0"/>
        <w:keepLines w:val="0"/>
        <w:spacing w:after="100" w:before="240" w:lineRule="auto"/>
        <w:rPr>
          <w:rFonts w:ascii="Arial" w:cs="Arial" w:eastAsia="Arial" w:hAnsi="Arial"/>
          <w:color w:val="1f2937"/>
          <w:sz w:val="46"/>
          <w:szCs w:val="46"/>
        </w:rPr>
      </w:pPr>
      <w:bookmarkStart w:colFirst="0" w:colLast="0" w:name="_pbyz22oplfhj" w:id="3"/>
      <w:bookmarkEnd w:id="3"/>
      <w:r w:rsidDel="00000000" w:rsidR="00000000" w:rsidRPr="00000000">
        <w:rPr>
          <w:rFonts w:ascii="Arial" w:cs="Arial" w:eastAsia="Arial" w:hAnsi="Arial"/>
          <w:color w:val="0b4f6c"/>
          <w:sz w:val="26"/>
          <w:szCs w:val="26"/>
          <w:rtl w:val="0"/>
        </w:rPr>
        <w:t xml:space="preserve">7.4 Kurikulum Pelatihan Dua Hari</w:t>
      </w:r>
      <w:r w:rsidDel="00000000" w:rsidR="00000000" w:rsidRPr="00000000">
        <w:rPr>
          <w:rtl w:val="0"/>
        </w:rPr>
      </w:r>
    </w:p>
    <w:p>
      <w:pPr>
        <w:spacing w:after="120" w:line="268.8" w:lineRule="auto"/>
        <w:rPr>
          <w:rFonts w:ascii="Arial" w:cs="Arial" w:eastAsia="Arial" w:hAnsi="Arial"/>
        </w:rPr>
      </w:pPr>
      <w:r>
        <w:rPr>
          <w:rFonts w:ascii="Arial" w:cs="Arial" w:eastAsia="Arial" w:hAnsi="Arial"/>
          <w:rtl w:val="0"/>
        </w:rPr>
        <w:t xml:space="preserve">Kurikulum disusun mengikuti urutan kerja ABK: menghitung dan merencanakan data, mengumpulkan dan memeriksa data, menghitung ulang FTE, membaca hasil, lalu menindaklanjuti. Peserta bekerja dalam lima kelompok dengan satu kasus yang sama dari Modul 1 sampai Modul 8, sehingga hasil satu modul menjadi bahan modul berikutnya. Setiap kelompok memegang tiga posisi fungsi Umum yang dipilih bersama PIM, dengan data yang namanya sudah dihapus. Bila data belum dapat dibagikan, kami menyiapkan kasus simulasi yang ditandai jelas.</w:t>
      </w:r>
    </w:p>
    <w:p>
      <w:pPr>
        <w:spacing w:after="120" w:line="268.8" w:lineRule="auto"/>
        <w:rPr>
          <w:rFonts w:ascii="Arial" w:cs="Arial" w:eastAsia="Arial" w:hAnsi="Arial"/>
        </w:rPr>
      </w:pPr>
      <w:r>
        <w:rPr>
          <w:rFonts w:ascii="Arial" w:cs="Arial" w:eastAsia="Arial" w:hAnsi="Arial"/>
          <w:rtl w:val="0"/>
        </w:rPr>
        <w:t xml:space="preserve">Tiap modul berdurasi 2 JPL (90 menit), dan tiap hari terdiri atas empat modul. Fasilitator menyesuaikan waktu tiap langkah dengan kondisi kelas. FTE dihitung dua kali, yaitu dari perkiraan pada Modul 1 dan dari data yang sudah diperiksa pada Modul 6, sehingga peserta melihat pengaruh mutu data pada kategori beban. Hasil wawancara dicocokkan dengan catatan harian dan data transaksi supaya hasil tidak bergantung pada satu sumber. Pelatihan dua hari berfokus pada keterampilan inti ABK, dan pendalaman dilakukan pada klinik daring 30 hari setelah pelatihan. Pelatihan tidak merevisi SOP.</w:t>
      </w:r>
    </w:p>
    <w:p>
      <w:pPr>
        <w:pStyle w:val="heading2"/>
        <w:keepNext w:val="1"/>
        <w:keepLines w:val="0"/>
        <w:spacing w:after="100" w:before="160" w:lineRule="auto"/>
        <w:rPr>
          <w:rFonts w:ascii="Arial" w:cs="Arial" w:eastAsia="Arial" w:hAnsi="Arial"/>
          <w:color w:val="0c7788"/>
          <w:sz w:val="24"/>
          <w:szCs w:val="24"/>
        </w:rPr>
      </w:pPr>
      <w:r>
        <w:rPr>
          <w:rFonts w:ascii="Arial" w:cs="Arial" w:eastAsia="Arial" w:hAnsi="Arial"/>
          <w:color w:val="0c7788"/>
          <w:sz w:val="24"/>
          <w:szCs w:val="24"/>
        </w:rPr>
        <w:br w:type="page"/>
      </w:r>
      <w:r>
        <w:rPr>
          <w:rFonts w:ascii="Arial" w:cs="Arial" w:eastAsia="Arial" w:hAnsi="Arial"/>
          <w:color w:val="0c7788"/>
          <w:sz w:val="24"/>
          <w:szCs w:val="24"/>
          <w:rtl w:val="0"/>
        </w:rPr>
        <w:t xml:space="preserve">Hari 1. Memahami Ukuran, Merencanakan, dan Mengumpulkan Data</w:t>
      </w:r>
    </w:p>
    <w:tbl>
      <w:tblPr>
        <w:tblStyle w:val="Table18"/>
        <w:tblW w:w="95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650"/>
        <w:gridCol w:w="2250"/>
        <w:gridCol w:w="1200"/>
        <w:gridCol w:w="1550"/>
        <w:gridCol w:w="1375"/>
      </w:tblGrid>
      <w:tr>
        <w:trPr>
          <w:cantSplit w:val="1"/>
          <w:tblHeader w:val="1"/>
        </w:trPr>
        <w:tc>
          <w:tcPr>
            <w:tcW w:w="1500"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Topik atau modul</w:t>
            </w:r>
          </w:p>
        </w:tc>
        <w:tc>
          <w:tcPr>
            <w:tcW w:w="1650"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Outline materi</w:t>
            </w:r>
          </w:p>
        </w:tc>
        <w:tc>
          <w:tcPr>
            <w:tcW w:w="2250"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Aktivitas pembelajaran</w:t>
            </w:r>
          </w:p>
        </w:tc>
        <w:tc>
          <w:tcPr>
            <w:tcW w:w="1200"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Alat atau media</w:t>
            </w:r>
          </w:p>
        </w:tc>
        <w:tc>
          <w:tcPr>
            <w:tcW w:w="1550"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Indikator capaian</w:t>
            </w:r>
          </w:p>
        </w:tc>
        <w:tc>
          <w:tcPr>
            <w:tcW w:w="1375"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Output konkret</w:t>
            </w:r>
          </w:p>
        </w:tc>
      </w:tr>
      <w:tr>
        <w:trPr>
          <w:cantSplit w:val="1"/>
        </w:trPr>
        <w:tc>
          <w:tcPr>
            <w:tcW w:w="150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b w:val="1"/>
                <w:bCs w:val="1"/>
                <w:sz w:val="16"/>
                <w:szCs w:val="16"/>
                <w:rtl w:val="0"/>
              </w:rPr>
              <w:t xml:space="preserve">1. Gambaran ABK dan menghitung FTE</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Tujuan: menjelaskan langkah ABK dan menghitung FTE satu posisi dari jumlah pekerjaan, waktu pengerjaan, dan jam kerja efektif.</w:t>
            </w:r>
          </w:p>
        </w:tc>
        <w:tc>
          <w:tcPr>
            <w:tcW w:w="16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Hasil akhir ABK: lembar hitung satu posisi</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Enam langkah ABK dan beda beban kerja, kinerja, jumlah pegawai</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Beban jam, jam kerja efektif, dan FTE</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4. Empat kategori beban</w:t>
            </w:r>
          </w:p>
        </w:tc>
        <w:tc>
          <w:tcPr>
            <w:tcW w:w="22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Peserta menebak FTE satu posisi tanpa alat hitung dan menempelkannya di flipchart.</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Fasilitator menunjukkan sebaran tebakan, membuka lembar hitung yang sudah jadi, menguraikannya menjadi enam langkah, dan menghitung satu pekerjaan di layar.</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Tiap peserta menghitung FTE satu posisi dari kasus kelompoknya dengan lembar hitung baku. Kelompok lalu mendaftar data yang masih perlu dibuktikan.</w:t>
            </w:r>
          </w:p>
        </w:tc>
        <w:tc>
          <w:tcPr>
            <w:tcW w:w="120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Flipchart, lembar hitung FTE, paket kasus</w:t>
            </w:r>
          </w:p>
        </w:tc>
        <w:tc>
          <w:tcPr>
            <w:tcW w:w="15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Minimal 80 persen peserta menghasilkan FTE dengan selisih paling banyak 0,10 dari kunci. Tiap kelompok mencatat minimal 3 data yang perlu dibuktikan.</w:t>
            </w:r>
          </w:p>
        </w:tc>
        <w:tc>
          <w:tcPr>
            <w:tcW w:w="1375"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FTE awal berdasarkan perkiraan dan daftar data yang perlu dibuktikan</w:t>
            </w:r>
          </w:p>
        </w:tc>
      </w:tr>
      <w:tr>
        <w:trPr>
          <w:cantSplit w:val="1"/>
        </w:trPr>
        <w:tc>
          <w:tcPr>
            <w:tcW w:w="150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b w:val="1"/>
                <w:bCs w:val="1"/>
                <w:sz w:val="16"/>
                <w:szCs w:val="16"/>
                <w:rtl w:val="0"/>
              </w:rPr>
              <w:t xml:space="preserve">2. Menyusun daftar pekerjaan dan merencanakan pengumpulan data</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Tujuan: menyusun daftar pekerjaan satu posisi dan memilih sumber data tiap pekerjaan dalam rencana pengumpulan data yang dapat diperiksa.</w:t>
            </w:r>
          </w:p>
        </w:tc>
        <w:tc>
          <w:tcPr>
            <w:tcW w:w="16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Tingkat rincian pekerjaan yang tepat, hasil kerja, pemicu, satuan jumlah, dan frekuensi</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Pekerjaan di luar uraian jabatan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Empat sumber data: wawancara, catatan kerja harian, pengamatan langsung, dan data transaksi</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4. Pekerjaan berjam terbanyak memakai minimal dua sumber, dan kerahasiaan data pribadi</w:t>
            </w:r>
          </w:p>
        </w:tc>
        <w:tc>
          <w:tcPr>
            <w:tcW w:w="22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Fasilitator menjelaskan kolom formulir dengan contoh yang tepat dan yang terlalu luas, lalu menjelaskan empat sumber data dengan contoh pengurusan surat masuk.</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Tiap peserta mengisi daftar minimal 8 pekerjaan untuk satu posisi dari kasus kelompoknya, dengan merujuk pada SOP yang ada.</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Tiap kelompok memilih sumber data untuk pekerjaan berjam terbanyak dan mengisi rencana: siapa, kapan, sumber, dan bukti.</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4. Kelompok saling menilai rencana dengan tiga pertanyaan, lalu memperbaikinya.</w:t>
            </w:r>
          </w:p>
        </w:tc>
        <w:tc>
          <w:tcPr>
            <w:tcW w:w="120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Formulir daftar pekerjaan, formulir rencana data, kartu penilaian</w:t>
            </w:r>
          </w:p>
        </w:tc>
        <w:tc>
          <w:tcPr>
            <w:tcW w:w="15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Minimal 80 persen peserta mengisi minimal 8 pekerjaan dengan semua kolom wajib terisi. Pekerjaan berjam terbanyak punya minimal dua sumber data.</w:t>
            </w:r>
          </w:p>
        </w:tc>
        <w:tc>
          <w:tcPr>
            <w:tcW w:w="1375"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Daftar pekerjaan satu posisi dan rencana pengumpulan data kelompok</w:t>
            </w:r>
          </w:p>
        </w:tc>
      </w:tr>
      <w:tr>
        <w:trPr>
          <w:cantSplit w:val="1"/>
        </w:trPr>
        <w:tc>
          <w:tcPr>
            <w:tcW w:w="150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b w:val="1"/>
                <w:bCs w:val="1"/>
                <w:sz w:val="16"/>
                <w:szCs w:val="16"/>
                <w:rtl w:val="0"/>
              </w:rPr>
              <w:t xml:space="preserve">3. Teknik dan praktik wawancara ABK</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Tujuan: menyusun panduan wawancara yang menggali pekerjaan di luar uraian jabatan, pekerjaan yang diulang, waktu menunggu, dan masa sibuk, lalu mewawancarai dengan pertanyaan netral dan mencatat bukti dengan tertib.</w:t>
            </w:r>
          </w:p>
        </w:tc>
        <w:tc>
          <w:tcPr>
            <w:tcW w:w="16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Susunan wawancara, pertanyaan terbuka, dan pertanyaan lanjutan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Kekeliruan yang sering terjadi: melebihkan, lupa, menjawab sesuai harapan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Meminta contoh nyata dan angka, serta mencatat bukti</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4. Tiga peran latihan: pewawancara, narasumber, pengamat</w:t>
            </w:r>
          </w:p>
        </w:tc>
        <w:tc>
          <w:tcPr>
            <w:tcW w:w="22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Fasilitator menjelaskan susunan wawancara dan jenis pertanyaan.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Dua fasilitator memperagakan wawancara yang menggiring dan yang netral. Peserta menilainya dengan lembar pengamatan.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Peserta berpasangan menyusun panduan wawancara untuk satu posisi.</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4. Peserta berlatih dalam kelompok tiga orang, tiga putaran singkat, dan bergantian peran. Narasumber menyembunyikan tiga fakta pada kartu peran.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5. Tiap kelompok menuliskan dua hal yang akan diubah dalam cara mewawancarai.</w:t>
            </w:r>
          </w:p>
        </w:tc>
        <w:tc>
          <w:tcPr>
            <w:tcW w:w="120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Lembar pengamatan, kartu peran, skenario peragaan</w:t>
            </w:r>
          </w:p>
        </w:tc>
        <w:tc>
          <w:tcPr>
            <w:tcW w:w="15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Panduan memuat minimal 10 pertanyaan terbuka, termasuk 3 tentang pekerjaan di luar uraian jabatan. Minimal 75 persen peserta menggali minimal 2 dari 3 fakta tersembunyi pada putaran terakhir.</w:t>
            </w:r>
          </w:p>
        </w:tc>
        <w:tc>
          <w:tcPr>
            <w:tcW w:w="1375"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Panduan wawancara, catatan wawancara, dan lembar pengamatan terisi</w:t>
            </w:r>
          </w:p>
        </w:tc>
      </w:tr>
      <w:tr>
        <w:trPr>
          <w:cantSplit w:val="1"/>
        </w:trPr>
        <w:tc>
          <w:tcPr>
            <w:tcW w:w="150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b w:val="1"/>
                <w:bCs w:val="1"/>
                <w:sz w:val="16"/>
                <w:szCs w:val="16"/>
                <w:rtl w:val="0"/>
              </w:rPr>
              <w:t xml:space="preserve">4. Mengisi lembar kerja dan mencocokkan data</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Tujuan: mengisi lembar kerja ABK dari catatan wawancara dan mencocokkannya dengan catatan harian serta data transaksi.</w:t>
            </w:r>
          </w:p>
        </w:tc>
        <w:tc>
          <w:tcPr>
            <w:tcW w:w="16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Dari catatan wawancara ke lembar kerja</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Membaca catatan kerja harian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Data transaksi sebagai pembanding</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4. Mencatat selisih antarsumber dan memilih sumber yang dipakai</w:t>
            </w:r>
          </w:p>
        </w:tc>
        <w:tc>
          <w:tcPr>
            <w:tcW w:w="22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Fasilitator membagikan paket data: catatan wawancara, catatan harian lima hari, dan cuplikan register.</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Kelompok mengisi lembar kerja tiga posisi dan mencatat selisih antarsumber beserta alasan memilih sumber.</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Fasilitator memeriksa daftar masalah data tiap kelompok.</w:t>
            </w:r>
          </w:p>
        </w:tc>
        <w:tc>
          <w:tcPr>
            <w:tcW w:w="120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Paket data, lembar kerja ABK</w:t>
            </w:r>
          </w:p>
        </w:tc>
        <w:tc>
          <w:tcPr>
            <w:tcW w:w="15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Tiap kelompok mencatat minimal 3 selisih beserta alasan memilih sumber.</w:t>
            </w:r>
          </w:p>
        </w:tc>
        <w:tc>
          <w:tcPr>
            <w:tcW w:w="1375"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Lembar kerja tiga posisi dan daftar masalah data</w:t>
            </w:r>
          </w:p>
        </w:tc>
      </w:tr>
    </w:tbl>
    <w:p>
      <w:pPr>
        <w:pStyle w:val="heading2"/>
        <w:keepNext w:val="1"/>
        <w:keepLines w:val="0"/>
        <w:spacing w:after="100" w:before="160" w:lineRule="auto"/>
        <w:rPr>
          <w:rFonts w:ascii="Arial" w:cs="Arial" w:eastAsia="Arial" w:hAnsi="Arial"/>
          <w:color w:val="0c7788"/>
          <w:sz w:val="24"/>
          <w:szCs w:val="24"/>
        </w:rPr>
      </w:pPr>
      <w:r>
        <w:rPr>
          <w:rFonts w:ascii="Arial" w:cs="Arial" w:eastAsia="Arial" w:hAnsi="Arial"/>
          <w:color w:val="0c7788"/>
          <w:sz w:val="24"/>
          <w:szCs w:val="24"/>
          <w:rtl w:val="0"/>
        </w:rPr>
        <w:t xml:space="preserve">Hari 2. Memeriksa Data, Membaca Hasil, dan Menindaklanjuti</w:t>
      </w:r>
    </w:p>
    <w:tbl>
      <w:tblPr>
        <w:tblStyle w:val="Table18"/>
        <w:tblW w:w="95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650"/>
        <w:gridCol w:w="2250"/>
        <w:gridCol w:w="1200"/>
        <w:gridCol w:w="1550"/>
        <w:gridCol w:w="1375"/>
      </w:tblGrid>
      <w:tr>
        <w:trPr>
          <w:cantSplit w:val="1"/>
          <w:tblHeader w:val="1"/>
        </w:trPr>
        <w:tc>
          <w:tcPr>
            <w:tcW w:w="1500"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Topik atau modul</w:t>
            </w:r>
          </w:p>
        </w:tc>
        <w:tc>
          <w:tcPr>
            <w:tcW w:w="1650"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Outline materi</w:t>
            </w:r>
          </w:p>
        </w:tc>
        <w:tc>
          <w:tcPr>
            <w:tcW w:w="2250"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Aktivitas pembelajaran</w:t>
            </w:r>
          </w:p>
        </w:tc>
        <w:tc>
          <w:tcPr>
            <w:tcW w:w="1200"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Alat atau media</w:t>
            </w:r>
          </w:p>
        </w:tc>
        <w:tc>
          <w:tcPr>
            <w:tcW w:w="1550"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Indikator capaian</w:t>
            </w:r>
          </w:p>
        </w:tc>
        <w:tc>
          <w:tcPr>
            <w:tcW w:w="1375" w:type="dxa"/>
            <w:tcBorders>
              <w:top w:color="d9d9d9" w:space="0" w:sz="5" w:val="single"/>
              <w:left w:color="d9d9d9" w:space="0" w:sz="5" w:val="single"/>
              <w:bottom w:color="d9d9d9" w:space="0" w:sz="5" w:val="single"/>
              <w:right w:color="d9d9d9" w:space="0" w:sz="5" w:val="single"/>
            </w:tcBorders>
            <w:shd w:fill="102a4c" w:val="clear"/>
            <w:tcMar>
              <w:top w:w="80" w:type="dxa"/>
              <w:left w:w="90" w:type="dxa"/>
              <w:bottom w:w="80" w:type="dxa"/>
              <w:right w:w="90" w:type="dxa"/>
            </w:tcMar>
            <w:vAlign w:val="top"/>
          </w:tcPr>
          <w:p>
            <w:pPr>
              <w:spacing w:after="0" w:line="240" w:lineRule="auto"/>
              <w:jc w:val="center"/>
              <w:rPr>
                <w:rFonts w:ascii="Arial" w:cs="Arial" w:eastAsia="Arial" w:hAnsi="Arial"/>
                <w:sz w:val="16"/>
                <w:szCs w:val="16"/>
              </w:rPr>
            </w:pPr>
            <w:r>
              <w:rPr>
                <w:rFonts w:ascii="Arial" w:cs="Arial" w:eastAsia="Arial" w:hAnsi="Arial"/>
                <w:b w:val="1"/>
                <w:bCs w:val="1"/>
                <w:color w:val="ffffff"/>
                <w:sz w:val="16"/>
                <w:szCs w:val="16"/>
                <w:rtl w:val="0"/>
              </w:rPr>
              <w:t xml:space="preserve">Output konkret</w:t>
            </w:r>
          </w:p>
        </w:tc>
      </w:tr>
      <w:tr>
        <w:trPr>
          <w:cantSplit w:val="1"/>
        </w:trPr>
        <w:tc>
          <w:tcPr>
            <w:tcW w:w="150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b w:val="1"/>
                <w:bCs w:val="1"/>
                <w:sz w:val="16"/>
                <w:szCs w:val="16"/>
                <w:rtl w:val="0"/>
              </w:rPr>
              <w:t xml:space="preserve">5. Memeriksa mutu data</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Tujuan: memeriksa mutu data dengan daftar periksa dan memutuskan perbaikannya.</w:t>
            </w:r>
          </w:p>
        </w:tc>
        <w:tc>
          <w:tcPr>
            <w:tcW w:w="16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Kelengkapan dan pekerjaan yang tercatat dua kali</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Satuan dan periode yang tidak cocok</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Angka janggal dan hitungan ganda</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4. Uji kewajaran jam per orang</w:t>
            </w:r>
          </w:p>
        </w:tc>
        <w:tc>
          <w:tcPr>
            <w:tcW w:w="22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Fasilitator menjelaskan daftar periksa enam butir.</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Kelompok memeriksa lembar latihan berisi enam kesalahan sisipan, lalu memeriksa lembar kerja kelompok lain.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Pemilik lembar memutuskan menerima atau menolak tiap temuan dan memperbaikinya.</w:t>
            </w:r>
          </w:p>
        </w:tc>
        <w:tc>
          <w:tcPr>
            <w:tcW w:w="120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Lembar latihan, daftar periksa</w:t>
            </w:r>
          </w:p>
        </w:tc>
        <w:tc>
          <w:tcPr>
            <w:tcW w:w="15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Tiap kelompok menemukan minimal 5 dari 6 kesalahan sisipan.</w:t>
            </w:r>
          </w:p>
        </w:tc>
        <w:tc>
          <w:tcPr>
            <w:tcW w:w="1375"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Daftar masalah data yang sudah diputuskan dan lembar kerja yang diperbaiki</w:t>
            </w:r>
          </w:p>
        </w:tc>
      </w:tr>
      <w:tr>
        <w:trPr>
          <w:cantSplit w:val="1"/>
        </w:trPr>
        <w:tc>
          <w:tcPr>
            <w:tcW w:w="150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b w:val="1"/>
                <w:bCs w:val="1"/>
                <w:sz w:val="16"/>
                <w:szCs w:val="16"/>
                <w:rtl w:val="0"/>
              </w:rPr>
              <w:t xml:space="preserve">6. Menghitung ulang FTE, membaca heatmap, dan menelusuri akar masalah</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Tujuan: menghitung FTE dari data yang sudah diperiksa, menganalisis bagaimana asumsi mengubah kategori beban, dan menelusuri penyebab beban tinggi.</w:t>
            </w:r>
          </w:p>
        </w:tc>
        <w:tc>
          <w:tcPr>
            <w:tcW w:w="16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Hitung ulang FTE dan bandingkan dengan FTE awal</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Tiga pilihan jam kerja efektif, rentang FTE, dan tingkat keyakinan atas data</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Membaca heatmap per posisi dan unit</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4. Gejala, akar masalah, dan pohon akar masalah</w:t>
            </w:r>
          </w:p>
        </w:tc>
        <w:tc>
          <w:tcPr>
            <w:tcW w:w="22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Fasilitator memberi contoh latihan: beban 1.600 jam dengan jam kerja efektif 1.250, 1.400, dan 1.500 menghasilkan FTE 1,28, 1,14, dan 1,07. Angka ini contoh latihan, bukan angka PIM.</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Kelompok menghitung ulang FTE tiga posisi pada tiga pilihan asumsi dan memberi tingkat keyakinan.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Kelompok menyusun heatmap dari hasilnya dan pohon akar masalah untuk satu posisi yang padat atau berlebih.</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4. Kelompok membahas keputusan yang aman diambil sekarang dan yang menunggu data tambahan.</w:t>
            </w:r>
          </w:p>
        </w:tc>
        <w:tc>
          <w:tcPr>
            <w:tcW w:w="120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Lembar hitung FTE dengan tabel asumsi, heatmap</w:t>
            </w:r>
          </w:p>
        </w:tc>
        <w:tc>
          <w:tcPr>
            <w:tcW w:w="15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Tiap posisi punya FTE pada tiga pilihan asumsi dan tingkat keyakinan beserta alasannya. Tiap pohon akar masalah memuat minimal dua penyebab beserta buktinya.</w:t>
            </w:r>
          </w:p>
        </w:tc>
        <w:tc>
          <w:tcPr>
            <w:tcW w:w="1375"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FTE akhir tiga posisi, heatmap, dan pohon akar masalah</w:t>
            </w:r>
          </w:p>
        </w:tc>
      </w:tr>
      <w:tr>
        <w:trPr>
          <w:cantSplit w:val="1"/>
        </w:trPr>
        <w:tc>
          <w:tcPr>
            <w:tcW w:w="150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b w:val="1"/>
                <w:bCs w:val="1"/>
                <w:sz w:val="16"/>
                <w:szCs w:val="16"/>
                <w:rtl w:val="0"/>
              </w:rPr>
              <w:t xml:space="preserve">7. Memilih tindak lanjut, menguji RACI, dan mencocokkan dengan manajer</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Tujuan: memilih tindak lanjut yang sesuai akar masalah, menguji dampaknya pada pembagian peran RACI, dan mempertahankan hasilnya di depan manajer.</w:t>
            </w:r>
          </w:p>
        </w:tc>
        <w:tc>
          <w:tcPr>
            <w:tcW w:w="16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Pilihan tindak lanjut: menyederhanakan, membagi ulang, merancang ulang, otomasi, melatih ulang, menambah kapasitas</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Uji RACI: beban penerima peran, penanggung jawab akhir ganda atau kosong</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Urutan prioritas</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4. Pencocokan dengan manajer dan catatan keputusan</w:t>
            </w:r>
          </w:p>
        </w:tc>
        <w:tc>
          <w:tcPr>
            <w:tcW w:w="22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Fasilitator menjelaskan pencocokan akar masalah dengan tindakan dan contoh uji RACI.</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Kelompok memilih tiga temuan, menetapkan tindakan, membuat potongan RACI sebelum dan sesudah, dan menghitung ulang FTE penerima peran.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Simulasi panel manajer: peserta kelompok lain berperan sebagai manajer. Kelompok memaparkan hasil, menjawab pertanyaan, dan mencatat keputusan.</w:t>
            </w:r>
          </w:p>
        </w:tc>
        <w:tc>
          <w:tcPr>
            <w:tcW w:w="120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Formulir RACI, matriks prioritas, kartu pertanyaan panel</w:t>
            </w:r>
          </w:p>
        </w:tc>
        <w:tc>
          <w:tcPr>
            <w:tcW w:w="1550"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Tiap tindakan punya penanggung jawab, perkiraan perubahan FTE, dan hasil uji RACI. Tiap catatan keputusan memuat alasan dan penanggung jawab.</w:t>
            </w:r>
          </w:p>
        </w:tc>
        <w:tc>
          <w:tcPr>
            <w:tcW w:w="1375" w:type="dxa"/>
            <w:tcBorders>
              <w:top w:color="d9d9d9" w:space="0" w:sz="5" w:val="single"/>
              <w:left w:color="d9d9d9" w:space="0" w:sz="5" w:val="single"/>
              <w:bottom w:color="d9d9d9" w:space="0" w:sz="5" w:val="single"/>
              <w:right w:color="d9d9d9" w:space="0" w:sz="5" w:val="single"/>
            </w:tcBorders>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Matriks tindak lanjut, potongan RACI sebelum dan sesudah, dan catatan keputusan</w:t>
            </w:r>
          </w:p>
        </w:tc>
      </w:tr>
      <w:tr>
        <w:trPr>
          <w:cantSplit w:val="1"/>
        </w:trPr>
        <w:tc>
          <w:tcPr>
            <w:tcW w:w="150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b w:val="1"/>
                <w:bCs w:val="1"/>
                <w:sz w:val="16"/>
                <w:szCs w:val="16"/>
                <w:rtl w:val="0"/>
              </w:rPr>
              <w:t xml:space="preserve">8. Rencana 30-60-90 hari dan penutupan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Tujuan: menyusun rencana 30-60-90 hari untuk unitnya dan menunjukkan penguasaan lewat post-test.</w:t>
            </w:r>
          </w:p>
        </w:tc>
        <w:tc>
          <w:tcPr>
            <w:tcW w:w="16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Rencana 30-60-90 hari dengan penanggung jawab dan ukuran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Kaitan dengan klinik daring 30 hari dan tinjauan 60 sampai 90 hari setelah pelatihan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Komitmen penerapan</w:t>
            </w:r>
          </w:p>
        </w:tc>
        <w:tc>
          <w:tcPr>
            <w:tcW w:w="22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1. Fasilitator menjelaskan cara menulis target yang terukur.</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2. Tiap peserta menyusun rencana 30-60-90 hari untuk unitnya dan berbagi dengan dua rekan.</w:t>
            </w:r>
          </w:p>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3. Peserta mengerjakan post-test, mengisi evaluasi akhir, dan menerima sertifikat elektronik.</w:t>
            </w:r>
          </w:p>
        </w:tc>
        <w:tc>
          <w:tcPr>
            <w:tcW w:w="120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Formulir rencana, soal post-test</w:t>
            </w:r>
          </w:p>
        </w:tc>
        <w:tc>
          <w:tcPr>
            <w:tcW w:w="1550"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Skor post-test minimal 75 dan peningkatan rata-rata minimal 20 persen dari nilai awal.</w:t>
            </w:r>
          </w:p>
        </w:tc>
        <w:tc>
          <w:tcPr>
            <w:tcW w:w="1375" w:type="dxa"/>
            <w:tcBorders>
              <w:top w:color="d9d9d9" w:space="0" w:sz="5" w:val="single"/>
              <w:left w:color="d9d9d9" w:space="0" w:sz="5" w:val="single"/>
              <w:bottom w:color="d9d9d9" w:space="0" w:sz="5" w:val="single"/>
              <w:right w:color="d9d9d9" w:space="0" w:sz="5" w:val="single"/>
            </w:tcBorders>
            <w:shd w:fill="eaf2f7" w:val="clear"/>
            <w:tcMar>
              <w:top w:w="80" w:type="dxa"/>
              <w:left w:w="90" w:type="dxa"/>
              <w:bottom w:w="80" w:type="dxa"/>
              <w:right w:w="90" w:type="dxa"/>
            </w:tcMar>
            <w:vAlign w:val="top"/>
          </w:tcPr>
          <w:p>
            <w:pPr>
              <w:spacing w:after="40" w:line="240" w:lineRule="auto"/>
              <w:jc w:val="left"/>
              <w:rPr>
                <w:rFonts w:ascii="Arial" w:cs="Arial" w:eastAsia="Arial" w:hAnsi="Arial"/>
                <w:sz w:val="16"/>
                <w:szCs w:val="16"/>
              </w:rPr>
            </w:pPr>
            <w:r>
              <w:rPr>
                <w:rFonts w:ascii="Arial" w:cs="Arial" w:eastAsia="Arial" w:hAnsi="Arial"/>
                <w:sz w:val="16"/>
                <w:szCs w:val="16"/>
                <w:rtl w:val="0"/>
              </w:rPr>
              <w:t xml:space="preserve">Rencana 30-60-90 hari, hasil post-test, dan komitmen</w:t>
            </w:r>
          </w:p>
        </w:tc>
      </w:tr>
    </w:tbl>
    <w:p w:rsidR="00000000" w:rsidDel="00000000" w:rsidP="00000000" w:rsidRDefault="00000000" w:rsidRPr="00000000" w14:paraId="0000020C">
      <w:pPr>
        <w:pStyle w:val="heading1"/>
        <w:keepNext w:val="0"/>
        <w:keepLines w:val="0"/>
        <w:spacing w:after="100" w:before="240" w:lineRule="auto"/>
        <w:rPr>
          <w:rFonts w:ascii="Arial" w:cs="Arial" w:eastAsia="Arial" w:hAnsi="Arial"/>
          <w:color w:val="1f2937"/>
          <w:sz w:val="46"/>
          <w:szCs w:val="46"/>
        </w:rPr>
      </w:pPr>
      <w:bookmarkStart w:colFirst="0" w:colLast="0" w:name="_7nq3iphnnxco" w:id="4"/>
      <w:bookmarkEnd w:id="4"/>
      <w:r w:rsidDel="00000000" w:rsidR="00000000" w:rsidRPr="00000000">
        <w:rPr>
          <w:rFonts w:ascii="Arial" w:cs="Arial" w:eastAsia="Arial" w:hAnsi="Arial"/>
          <w:color w:val="0b4f6c"/>
          <w:sz w:val="26"/>
          <w:szCs w:val="26"/>
          <w:rtl w:val="0"/>
        </w:rPr>
        <w:br w:type="textWrapping"/>
        <w:t xml:space="preserve">7.5 Evaluasi Pembelajaran dengan Kirkpatrick Framework</w:t>
      </w:r>
      <w:r w:rsidDel="00000000" w:rsidR="00000000" w:rsidRPr="00000000">
        <w:rPr>
          <w:rtl w:val="0"/>
        </w:rPr>
      </w:r>
    </w:p>
    <w:p w:rsidR="00000000" w:rsidDel="00000000" w:rsidP="00000000" w:rsidRDefault="00000000" w:rsidRPr="00000000" w14:paraId="0000020D">
      <w:pPr>
        <w:spacing w:after="120" w:line="268.8" w:lineRule="auto"/>
        <w:rPr>
          <w:rFonts w:ascii="Arial" w:cs="Arial" w:eastAsia="Arial" w:hAnsi="Arial"/>
        </w:rPr>
      </w:pPr>
      <w:r w:rsidDel="00000000" w:rsidR="00000000" w:rsidRPr="00000000">
        <w:rPr>
          <w:rFonts w:ascii="Arial" w:cs="Arial" w:eastAsia="Arial" w:hAnsi="Arial"/>
          <w:rtl w:val="0"/>
        </w:rPr>
        <w:t xml:space="preserve">Evaluasi tidak berhenti pada kepuasan peserta. Efektivitas pelatihan dinilai pada empat tingkat agar PIM dapat menilai apakah pemahaman berubah menjadi perilaku kerja dan perbaikan kualitas proses ABK. Target Level 3 dan Level 4 merupakan indikator bersama yang juga dipengaruhi oleh ketersediaan data, dukungan atasan, dan penerapan tindak lanjut oleh PT PIM.</w:t>
        <w:br w:type="textWrapping"/>
      </w:r>
    </w:p>
    <w:tbl>
      <w:tblPr>
        <w:tblStyle w:val="Table19"/>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3.0000000000002"/>
        <w:gridCol w:w="2817"/>
        <w:gridCol w:w="2700"/>
        <w:gridCol w:w="2970"/>
        <w:tblGridChange w:id="0">
          <w:tblGrid>
            <w:gridCol w:w="1143.0000000000002"/>
            <w:gridCol w:w="2817"/>
            <w:gridCol w:w="2700"/>
            <w:gridCol w:w="2970"/>
          </w:tblGrid>
        </w:tblGridChange>
      </w:tblGrid>
      <w:tr>
        <w:trPr>
          <w:cantSplit w:val="0"/>
          <w:trHeight w:val="390" w:hRule="atLeast"/>
          <w:tblHeader w:val="0"/>
        </w:trPr>
        <w:tc>
          <w:tcPr>
            <w:tcBorders>
              <w:top w:color="d9d9d9" w:space="0" w:sz="5" w:val="single"/>
              <w:left w:color="d9d9d9" w:space="0" w:sz="5" w:val="single"/>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20E">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Level</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20F">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Pertanyaan Evaluasi</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210">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Instrumen dan Waktu</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211">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Indikator Target</w:t>
            </w:r>
          </w:p>
        </w:tc>
      </w:tr>
      <w:tr>
        <w:trPr>
          <w:cantSplit w:val="0"/>
          <w:trHeight w:val="975" w:hRule="atLeast"/>
          <w:tblHeader w:val="0"/>
        </w:trPr>
        <w:tc>
          <w:tcPr>
            <w:tcBorders>
              <w:top w:color="000000" w:space="0" w:sz="0" w:val="nil"/>
              <w:left w:color="d9d9d9" w:space="0" w:sz="5" w:val="single"/>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2">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1 Reaction</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3">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Apakah materi relevan, jelas, aplikatif, dan difasilitasi dengan baik?</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4">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Pulse survey setiap hari dan evaluasi akhir Hari 2.</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5">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Rata-rata minimal 4,2 dari 5 dan minimal 85% peserta menilai baik atau sangat baik.</w:t>
            </w:r>
          </w:p>
        </w:tc>
      </w:tr>
      <w:tr>
        <w:trPr>
          <w:cantSplit w:val="0"/>
          <w:trHeight w:val="1170"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16">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2 Learning</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17">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Apakah peserta memahami konsep dan mampu menerapkan instrumen dasar?</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18">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Pre-test, post-test, latihan FTE, interview role play, dan QA case.</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19">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Skor post-test minimal 75 dan peningkatan rata-rata minimal 20% dari baseline.</w:t>
            </w:r>
          </w:p>
        </w:tc>
      </w:tr>
      <w:tr>
        <w:trPr>
          <w:cantSplit w:val="0"/>
          <w:trHeight w:val="1170" w:hRule="atLeast"/>
          <w:tblHeader w:val="0"/>
        </w:trPr>
        <w:tc>
          <w:tcPr>
            <w:tcBorders>
              <w:top w:color="000000" w:space="0" w:sz="0" w:val="nil"/>
              <w:left w:color="d9d9d9" w:space="0" w:sz="5" w:val="single"/>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A">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3 Behavior</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B">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Apakah peserta memakai template, teknik interview, dan QA checklist dalam pekerjaan?</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C">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Checklist atasan, bukti penggunaan, dan online implementation clinic pada D+30.</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21D">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Minimal 75% peserta sasaran menunjukkan penggunaan pada sedikitnya satu aktivitas ABK atau validasi.</w:t>
            </w:r>
          </w:p>
        </w:tc>
      </w:tr>
      <w:tr>
        <w:trPr>
          <w:cantSplit w:val="0"/>
          <w:trHeight w:val="1365"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1E">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4 Results</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1F">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Apakah kualitas data dan kecepatan tindak lanjut membaik?</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20">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Review indikator pada D+60 sampai D+90 menggunakan toolkit yang diserahterimakan.</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221">
            <w:pPr>
              <w:spacing w:after="20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Data completeness minimal 90%, issue berulang menurun, dan action plan memiliki owner serta target waktu.</w:t>
            </w:r>
          </w:p>
        </w:tc>
      </w:tr>
    </w:tbl>
    <w:p w:rsidR="00000000" w:rsidDel="00000000" w:rsidP="00000000" w:rsidRDefault="00000000" w:rsidRPr="00000000" w14:paraId="00000222">
      <w:pPr>
        <w:pStyle w:val="heading2"/>
        <w:keepNext w:val="0"/>
        <w:keepLines w:val="0"/>
        <w:spacing w:after="100" w:before="160" w:lineRule="auto"/>
        <w:rPr>
          <w:rFonts w:ascii="Arial" w:cs="Arial" w:eastAsia="Arial" w:hAnsi="Arial"/>
          <w:color w:val="0c7788"/>
        </w:rPr>
      </w:pPr>
      <w:bookmarkStart w:colFirst="0" w:colLast="0" w:name="_7qc0o8b34z15" w:id="5"/>
      <w:bookmarkEnd w:id="5"/>
      <w:r w:rsidDel="00000000" w:rsidR="00000000" w:rsidRPr="00000000">
        <w:rPr>
          <w:rFonts w:ascii="Arial" w:cs="Arial" w:eastAsia="Arial" w:hAnsi="Arial"/>
          <w:color w:val="0c7788"/>
          <w:rtl w:val="0"/>
        </w:rPr>
        <w:br w:type="textWrapping"/>
      </w:r>
      <w:r w:rsidDel="00000000" w:rsidR="00000000" w:rsidRPr="00000000">
        <w:rPr>
          <w:rFonts w:ascii="Arial" w:cs="Arial" w:eastAsia="Arial" w:hAnsi="Arial"/>
          <w:color w:val="0c7788"/>
          <w:rtl w:val="0"/>
        </w:rPr>
        <w:t xml:space="preserve">Rangkaian Evaluasi dan Follow Up</w:t>
      </w:r>
    </w:p>
    <w:tbl>
      <w:tblPr>
        <w:tblStyle w:val="Table2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005"/>
        <w:tblGridChange w:id="0">
          <w:tblGrid>
            <w:gridCol w:w="2115"/>
            <w:gridCol w:w="7005"/>
          </w:tblGrid>
        </w:tblGridChange>
      </w:tblGrid>
      <w:tr>
        <w:trPr>
          <w:cantSplit w:val="0"/>
          <w:trHeight w:val="330" w:hRule="atLeast"/>
          <w:tblHeader w:val="0"/>
        </w:trPr>
        <w:tc>
          <w:tcPr>
            <w:tcBorders>
              <w:top w:color="d9d9d9" w:space="0" w:sz="5" w:val="single"/>
              <w:left w:color="d9d9d9" w:space="0" w:sz="5" w:val="single"/>
              <w:bottom w:color="d9d9d9" w:space="0" w:sz="5" w:val="single"/>
              <w:right w:color="d9d9d9" w:space="0" w:sz="5" w:val="single"/>
            </w:tcBorders>
            <w:shd w:fill="102a4c" w:val="clear"/>
            <w:tcMar>
              <w:top w:w="60.0" w:type="dxa"/>
              <w:left w:w="100.0" w:type="dxa"/>
              <w:bottom w:w="60.0" w:type="dxa"/>
              <w:right w:w="100.0" w:type="dxa"/>
            </w:tcMar>
            <w:vAlign w:val="top"/>
          </w:tcPr>
          <w:p w:rsidR="00000000" w:rsidDel="00000000" w:rsidP="00000000" w:rsidRDefault="00000000" w:rsidRPr="00000000" w14:paraId="00000223">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Waktu</w:t>
            </w:r>
          </w:p>
        </w:tc>
        <w:tc>
          <w:tcPr>
            <w:tcBorders>
              <w:top w:color="d9d9d9" w:space="0" w:sz="5" w:val="single"/>
              <w:left w:color="000000" w:space="0" w:sz="0" w:val="nil"/>
              <w:bottom w:color="d9d9d9" w:space="0" w:sz="5" w:val="single"/>
              <w:right w:color="d9d9d9" w:space="0" w:sz="5" w:val="single"/>
            </w:tcBorders>
            <w:shd w:fill="102a4c" w:val="clear"/>
            <w:tcMar>
              <w:top w:w="60.0" w:type="dxa"/>
              <w:left w:w="100.0" w:type="dxa"/>
              <w:bottom w:w="60.0" w:type="dxa"/>
              <w:right w:w="100.0" w:type="dxa"/>
            </w:tcMar>
            <w:vAlign w:val="top"/>
          </w:tcPr>
          <w:p w:rsidR="00000000" w:rsidDel="00000000" w:rsidP="00000000" w:rsidRDefault="00000000" w:rsidRPr="00000000" w14:paraId="00000224">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Aktivitas</w:t>
            </w:r>
          </w:p>
        </w:tc>
      </w:tr>
      <w:tr>
        <w:trPr>
          <w:cantSplit w:val="0"/>
          <w:trHeight w:val="468.0508474576223" w:hRule="atLeast"/>
          <w:tblHeader w:val="0"/>
        </w:trPr>
        <w:tc>
          <w:tcPr>
            <w:tcBorders>
              <w:top w:color="000000" w:space="0" w:sz="0" w:val="nil"/>
              <w:left w:color="d9d9d9" w:space="0" w:sz="5" w:val="single"/>
              <w:bottom w:color="d9d9d9" w:space="0" w:sz="5" w:val="single"/>
              <w:right w:color="d9d9d9" w:space="0" w:sz="5" w:val="single"/>
            </w:tcBorders>
            <w:tcMar>
              <w:top w:w="60.0" w:type="dxa"/>
              <w:left w:w="100.0" w:type="dxa"/>
              <w:bottom w:w="60.0" w:type="dxa"/>
              <w:right w:w="100.0" w:type="dxa"/>
            </w:tcMar>
            <w:vAlign w:val="top"/>
          </w:tcPr>
          <w:p w:rsidR="00000000" w:rsidDel="00000000" w:rsidP="00000000" w:rsidRDefault="00000000" w:rsidRPr="00000000" w14:paraId="00000225">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Sebelum Hari 1</w:t>
            </w:r>
          </w:p>
        </w:tc>
        <w:tc>
          <w:tcPr>
            <w:tcBorders>
              <w:top w:color="000000" w:space="0" w:sz="0" w:val="nil"/>
              <w:left w:color="000000" w:space="0" w:sz="0" w:val="nil"/>
              <w:bottom w:color="d9d9d9" w:space="0" w:sz="5" w:val="single"/>
              <w:right w:color="d9d9d9" w:space="0" w:sz="5" w:val="single"/>
            </w:tcBorders>
            <w:tcMar>
              <w:top w:w="60.0" w:type="dxa"/>
              <w:left w:w="100.0" w:type="dxa"/>
              <w:bottom w:w="60.0" w:type="dxa"/>
              <w:right w:w="100.0" w:type="dxa"/>
            </w:tcMar>
            <w:vAlign w:val="top"/>
          </w:tcPr>
          <w:p w:rsidR="00000000" w:rsidDel="00000000" w:rsidP="00000000" w:rsidRDefault="00000000" w:rsidRPr="00000000" w14:paraId="00000226">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Needs confirmation, participant profile, pre-reading, dan pre-test baseline.</w:t>
            </w:r>
          </w:p>
        </w:tc>
      </w:tr>
      <w:tr>
        <w:trPr>
          <w:cantSplit w:val="0"/>
          <w:trHeight w:val="468.0508474576223"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60.0" w:type="dxa"/>
              <w:left w:w="100.0" w:type="dxa"/>
              <w:bottom w:w="60.0" w:type="dxa"/>
              <w:right w:w="100.0" w:type="dxa"/>
            </w:tcMar>
            <w:vAlign w:val="top"/>
          </w:tcPr>
          <w:p w:rsidR="00000000" w:rsidDel="00000000" w:rsidP="00000000" w:rsidRDefault="00000000" w:rsidRPr="00000000" w14:paraId="00000227">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Hari 1 sampai 2</w:t>
            </w:r>
          </w:p>
        </w:tc>
        <w:tc>
          <w:tcPr>
            <w:tcBorders>
              <w:top w:color="000000" w:space="0" w:sz="0" w:val="nil"/>
              <w:left w:color="000000" w:space="0" w:sz="0" w:val="nil"/>
              <w:bottom w:color="d9d9d9" w:space="0" w:sz="5" w:val="single"/>
              <w:right w:color="d9d9d9" w:space="0" w:sz="5" w:val="single"/>
            </w:tcBorders>
            <w:shd w:fill="eaf2f7" w:val="clear"/>
            <w:tcMar>
              <w:top w:w="60.0" w:type="dxa"/>
              <w:left w:w="100.0" w:type="dxa"/>
              <w:bottom w:w="60.0" w:type="dxa"/>
              <w:right w:w="100.0" w:type="dxa"/>
            </w:tcMar>
            <w:vAlign w:val="top"/>
          </w:tcPr>
          <w:p w:rsidR="00000000" w:rsidDel="00000000" w:rsidP="00000000" w:rsidRDefault="00000000" w:rsidRPr="00000000" w14:paraId="00000228">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Observasi praktik, scoring exercise, daily pulse, post-test, dan action plan.</w:t>
            </w:r>
          </w:p>
        </w:tc>
      </w:tr>
      <w:tr>
        <w:trPr>
          <w:cantSplit w:val="0"/>
          <w:trHeight w:val="641.8983050847391" w:hRule="atLeast"/>
          <w:tblHeader w:val="0"/>
        </w:trPr>
        <w:tc>
          <w:tcPr>
            <w:tcBorders>
              <w:top w:color="000000" w:space="0" w:sz="0" w:val="nil"/>
              <w:left w:color="d9d9d9" w:space="0" w:sz="5" w:val="single"/>
              <w:bottom w:color="d9d9d9" w:space="0" w:sz="5" w:val="single"/>
              <w:right w:color="d9d9d9" w:space="0" w:sz="5" w:val="single"/>
            </w:tcBorders>
            <w:tcMar>
              <w:top w:w="60.0" w:type="dxa"/>
              <w:left w:w="100.0" w:type="dxa"/>
              <w:bottom w:w="60.0" w:type="dxa"/>
              <w:right w:w="100.0" w:type="dxa"/>
            </w:tcMar>
            <w:vAlign w:val="top"/>
          </w:tcPr>
          <w:p w:rsidR="00000000" w:rsidDel="00000000" w:rsidP="00000000" w:rsidRDefault="00000000" w:rsidRPr="00000000" w14:paraId="00000229">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D+30</w:t>
            </w:r>
          </w:p>
        </w:tc>
        <w:tc>
          <w:tcPr>
            <w:tcBorders>
              <w:top w:color="000000" w:space="0" w:sz="0" w:val="nil"/>
              <w:left w:color="000000" w:space="0" w:sz="0" w:val="nil"/>
              <w:bottom w:color="d9d9d9" w:space="0" w:sz="5" w:val="single"/>
              <w:right w:color="d9d9d9" w:space="0" w:sz="5" w:val="single"/>
            </w:tcBorders>
            <w:tcMar>
              <w:top w:w="60.0" w:type="dxa"/>
              <w:left w:w="100.0" w:type="dxa"/>
              <w:bottom w:w="60.0" w:type="dxa"/>
              <w:right w:w="100.0" w:type="dxa"/>
            </w:tcMar>
            <w:vAlign w:val="top"/>
          </w:tcPr>
          <w:p w:rsidR="00000000" w:rsidDel="00000000" w:rsidP="00000000" w:rsidRDefault="00000000" w:rsidRPr="00000000" w14:paraId="0000022A">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Satu online implementation clinic maksimal dua jam untuk hambatan penerapan dan review Level 3.</w:t>
            </w:r>
          </w:p>
        </w:tc>
      </w:tr>
      <w:tr>
        <w:trPr>
          <w:cantSplit w:val="0"/>
          <w:trHeight w:val="641.8983050847391"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60.0" w:type="dxa"/>
              <w:left w:w="100.0" w:type="dxa"/>
              <w:bottom w:w="60.0" w:type="dxa"/>
              <w:right w:w="100.0" w:type="dxa"/>
            </w:tcMar>
            <w:vAlign w:val="top"/>
          </w:tcPr>
          <w:p w:rsidR="00000000" w:rsidDel="00000000" w:rsidP="00000000" w:rsidRDefault="00000000" w:rsidRPr="00000000" w14:paraId="0000022B">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D+60 sampai D+90</w:t>
            </w:r>
          </w:p>
        </w:tc>
        <w:tc>
          <w:tcPr>
            <w:tcBorders>
              <w:top w:color="000000" w:space="0" w:sz="0" w:val="nil"/>
              <w:left w:color="000000" w:space="0" w:sz="0" w:val="nil"/>
              <w:bottom w:color="d9d9d9" w:space="0" w:sz="5" w:val="single"/>
              <w:right w:color="d9d9d9" w:space="0" w:sz="5" w:val="single"/>
            </w:tcBorders>
            <w:shd w:fill="eaf2f7" w:val="clear"/>
            <w:tcMar>
              <w:top w:w="60.0" w:type="dxa"/>
              <w:left w:w="100.0" w:type="dxa"/>
              <w:bottom w:w="60.0" w:type="dxa"/>
              <w:right w:w="100.0" w:type="dxa"/>
            </w:tcMar>
            <w:vAlign w:val="top"/>
          </w:tcPr>
          <w:p w:rsidR="00000000" w:rsidDel="00000000" w:rsidP="00000000" w:rsidRDefault="00000000" w:rsidRPr="00000000" w14:paraId="0000022C">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Instrument Level 4 dan management review guide diserahkan agar PIM dapat menilai hasil awal secara konsisten.</w:t>
            </w:r>
          </w:p>
        </w:tc>
      </w:tr>
    </w:tbl>
    <w:p w:rsidR="00000000" w:rsidDel="00000000" w:rsidP="00000000" w:rsidRDefault="00000000" w:rsidRPr="00000000" w14:paraId="0000022D">
      <w:pPr>
        <w:pStyle w:val="heading1"/>
        <w:keepNext w:val="0"/>
        <w:keepLines w:val="0"/>
        <w:spacing w:after="100" w:before="240" w:lineRule="auto"/>
        <w:rPr>
          <w:rFonts w:ascii="Arial" w:cs="Arial" w:eastAsia="Arial" w:hAnsi="Arial"/>
          <w:color w:val="1f2937"/>
          <w:sz w:val="46"/>
          <w:szCs w:val="46"/>
        </w:rPr>
      </w:pPr>
      <w:bookmarkStart w:colFirst="0" w:colLast="0" w:name="_b2qsep4c4xvz" w:id="6"/>
      <w:bookmarkEnd w:id="6"/>
      <w:r w:rsidDel="00000000" w:rsidR="00000000" w:rsidRPr="00000000">
        <w:rPr>
          <w:rFonts w:ascii="Arial" w:cs="Arial" w:eastAsia="Arial" w:hAnsi="Arial"/>
          <w:color w:val="0b4f6c"/>
          <w:sz w:val="26"/>
          <w:szCs w:val="26"/>
          <w:rtl w:val="0"/>
        </w:rPr>
        <w:br w:type="textWrapping"/>
        <w:t xml:space="preserve">7.6 Luaran Pelatihan</w:t>
      </w:r>
      <w:r w:rsidDel="00000000" w:rsidR="00000000" w:rsidRPr="00000000">
        <w:rPr>
          <w:rtl w:val="0"/>
        </w:rPr>
      </w:r>
    </w:p>
    <w:p w:rsidR="00000000" w:rsidDel="00000000" w:rsidP="00000000" w:rsidRDefault="00000000" w:rsidRPr="00000000" w14:paraId="0000022E">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Training needs confirmation dan final lesson plan.</w:t>
      </w:r>
    </w:p>
    <w:p w:rsidR="00000000" w:rsidDel="00000000" w:rsidP="00000000" w:rsidRDefault="00000000" w:rsidRPr="00000000" w14:paraId="0000022F">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Materi fasilitator dan participant workbook digital.</w:t>
      </w:r>
    </w:p>
    <w:p w:rsidR="00000000" w:rsidDel="00000000" w:rsidP="00000000" w:rsidRDefault="00000000" w:rsidRPr="00000000" w14:paraId="00000230">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Template activity inventory, workload worksheet, interview guide, evidence checklist, QA checklist, dan action matrix.</w:t>
      </w:r>
    </w:p>
    <w:p w:rsidR="00000000" w:rsidDel="00000000" w:rsidP="00000000" w:rsidRDefault="00000000" w:rsidRPr="00000000" w14:paraId="00000231">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Pre-test, post-test, rubrik praktik, daftar hadir, dan sertifikat elektronik.</w:t>
      </w:r>
    </w:p>
    <w:p w:rsidR="00000000" w:rsidDel="00000000" w:rsidP="00000000" w:rsidRDefault="00000000" w:rsidRPr="00000000" w14:paraId="00000232">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Training report yang memuat pelaksanaan, hasil Level 1 dan Level 2, dokumentasi, isu utama, serta rekomendasi tindak lanjut.</w:t>
      </w:r>
    </w:p>
    <w:p w:rsidR="00000000" w:rsidDel="00000000" w:rsidP="00000000" w:rsidRDefault="00000000" w:rsidRPr="00000000" w14:paraId="00000233">
      <w:pPr>
        <w:spacing w:after="60" w:line="252.00000000000003" w:lineRule="auto"/>
        <w:ind w:left="540" w:hanging="220"/>
        <w:rPr>
          <w:rFonts w:ascii="Arial" w:cs="Arial" w:eastAsia="Arial" w:hAnsi="Arial"/>
          <w:sz w:val="26"/>
          <w:szCs w:val="26"/>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Online implementation clinic D+30 dan toolkit evaluasi Level 3 serta Level 4.</w:t>
      </w:r>
      <w:r w:rsidDel="00000000" w:rsidR="00000000" w:rsidRPr="00000000">
        <w:rPr>
          <w:rtl w:val="0"/>
        </w:rPr>
      </w:r>
    </w:p>
    <w:p w:rsidR="00000000" w:rsidDel="00000000" w:rsidP="00000000" w:rsidRDefault="00000000" w:rsidRPr="00000000" w14:paraId="00000234">
      <w:pPr>
        <w:pStyle w:val="heading1"/>
        <w:keepNext w:val="0"/>
        <w:keepLines w:val="0"/>
        <w:spacing w:after="100" w:before="240" w:lineRule="auto"/>
        <w:rPr>
          <w:rFonts w:ascii="Arial" w:cs="Arial" w:eastAsia="Arial" w:hAnsi="Arial"/>
          <w:color w:val="1f2937"/>
          <w:sz w:val="24"/>
          <w:szCs w:val="24"/>
        </w:rPr>
      </w:pPr>
      <w:bookmarkStart w:colFirst="0" w:colLast="0" w:name="_qhc7rmuly4gq" w:id="7"/>
      <w:bookmarkEnd w:id="7"/>
      <w:r w:rsidDel="00000000" w:rsidR="00000000" w:rsidRPr="00000000">
        <w:rPr>
          <w:rFonts w:ascii="Arial" w:cs="Arial" w:eastAsia="Arial" w:hAnsi="Arial"/>
          <w:color w:val="1f2937"/>
          <w:sz w:val="24"/>
          <w:szCs w:val="24"/>
          <w:rtl w:val="0"/>
        </w:rPr>
        <w:t xml:space="preserve">Penyesuaian Luaran dan Proposal Komersial</w:t>
      </w:r>
    </w:p>
    <w:p w:rsidR="00000000" w:rsidDel="00000000" w:rsidP="00000000" w:rsidRDefault="00000000" w:rsidRPr="00000000" w14:paraId="00000235">
      <w:pPr>
        <w:pStyle w:val="heading2"/>
        <w:keepNext w:val="0"/>
        <w:keepLines w:val="0"/>
        <w:spacing w:after="100" w:before="160" w:lineRule="auto"/>
        <w:rPr>
          <w:rFonts w:ascii="Arial" w:cs="Arial" w:eastAsia="Arial" w:hAnsi="Arial"/>
          <w:color w:val="0c7788"/>
          <w:sz w:val="24"/>
          <w:szCs w:val="24"/>
        </w:rPr>
      </w:pPr>
      <w:bookmarkStart w:colFirst="0" w:colLast="0" w:name="_bcmlqplnse3y" w:id="8"/>
      <w:bookmarkEnd w:id="8"/>
      <w:r w:rsidDel="00000000" w:rsidR="00000000" w:rsidRPr="00000000">
        <w:rPr>
          <w:rFonts w:ascii="Arial" w:cs="Arial" w:eastAsia="Arial" w:hAnsi="Arial"/>
          <w:color w:val="0c7788"/>
          <w:sz w:val="24"/>
          <w:szCs w:val="24"/>
          <w:rtl w:val="0"/>
        </w:rPr>
        <w:t xml:space="preserve">Pengganti Luaran Toolkit dan Handover</w:t>
      </w:r>
    </w:p>
    <w:p w:rsidR="00000000" w:rsidDel="00000000" w:rsidP="00000000" w:rsidRDefault="00000000" w:rsidRPr="00000000" w14:paraId="00000236">
      <w:pPr>
        <w:spacing w:after="120" w:line="268.8" w:lineRule="auto"/>
        <w:rPr>
          <w:rFonts w:ascii="Arial" w:cs="Arial" w:eastAsia="Arial" w:hAnsi="Arial"/>
        </w:rPr>
      </w:pPr>
      <w:r w:rsidDel="00000000" w:rsidR="00000000" w:rsidRPr="00000000">
        <w:rPr>
          <w:rFonts w:ascii="Arial" w:cs="Arial" w:eastAsia="Arial" w:hAnsi="Arial"/>
          <w:rtl w:val="0"/>
        </w:rPr>
        <w:t xml:space="preserve">Pada tabel Luaran dan Kriteria Penerimaan, baris Toolkit dan Handover disesuaikan menjadi Pelatihan dan Capability Transfer dengan format dua hari luring, satu online clinic D+30, toolkit, serta training report. Kriteria penerimaan mencakup pelaksanaan sesuai kurikulum, tersedianya seluruh perangkat belajar, hasil evaluasi Level 1 dan Level 2, serta terserahkannya instrumen Level 3 dan Level 4.</w:t>
      </w:r>
    </w:p>
    <w:p w:rsidR="00000000" w:rsidDel="00000000" w:rsidP="00000000" w:rsidRDefault="00000000" w:rsidRPr="00000000" w14:paraId="00000237">
      <w:pPr>
        <w:pStyle w:val="heading2"/>
        <w:keepNext w:val="0"/>
        <w:keepLines w:val="0"/>
        <w:spacing w:after="100" w:before="160" w:lineRule="auto"/>
        <w:rPr>
          <w:rFonts w:ascii="Arial" w:cs="Arial" w:eastAsia="Arial" w:hAnsi="Arial"/>
          <w:color w:val="0c7788"/>
          <w:sz w:val="24"/>
          <w:szCs w:val="24"/>
        </w:rPr>
      </w:pPr>
      <w:bookmarkStart w:colFirst="0" w:colLast="0" w:name="_deh59ze531ex" w:id="9"/>
      <w:bookmarkEnd w:id="9"/>
      <w:r w:rsidDel="00000000" w:rsidR="00000000" w:rsidRPr="00000000">
        <w:rPr>
          <w:rFonts w:ascii="Arial" w:cs="Arial" w:eastAsia="Arial" w:hAnsi="Arial"/>
          <w:color w:val="0c7788"/>
          <w:sz w:val="24"/>
          <w:szCs w:val="24"/>
          <w:rtl w:val="0"/>
        </w:rPr>
        <w:t xml:space="preserve">Jadwal Pelaksanaan</w:t>
      </w:r>
    </w:p>
    <w:tbl>
      <w:tblPr>
        <w:tblStyle w:val="Table21"/>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355"/>
        <w:gridCol w:w="5205"/>
        <w:tblGridChange w:id="0">
          <w:tblGrid>
            <w:gridCol w:w="2145"/>
            <w:gridCol w:w="2355"/>
            <w:gridCol w:w="5205"/>
          </w:tblGrid>
        </w:tblGridChange>
      </w:tblGrid>
      <w:tr>
        <w:trPr>
          <w:cantSplit w:val="0"/>
          <w:trHeight w:val="315" w:hRule="atLeast"/>
          <w:tblHeader w:val="0"/>
        </w:trPr>
        <w:tc>
          <w:tcPr>
            <w:tcBorders>
              <w:top w:color="d9d9d9" w:space="0" w:sz="5" w:val="single"/>
              <w:left w:color="d9d9d9" w:space="0" w:sz="5" w:val="single"/>
              <w:bottom w:color="d9d9d9" w:space="0" w:sz="5" w:val="single"/>
              <w:right w:color="d9d9d9" w:space="0" w:sz="5" w:val="single"/>
            </w:tcBorders>
            <w:shd w:fill="102a4c" w:val="clear"/>
            <w:tcMar>
              <w:top w:w="60.0" w:type="dxa"/>
              <w:left w:w="80.0" w:type="dxa"/>
              <w:bottom w:w="60.0" w:type="dxa"/>
              <w:right w:w="80.0" w:type="dxa"/>
            </w:tcMar>
            <w:vAlign w:val="top"/>
          </w:tcPr>
          <w:p w:rsidR="00000000" w:rsidDel="00000000" w:rsidP="00000000" w:rsidRDefault="00000000" w:rsidRPr="00000000" w14:paraId="00000238">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Tahap</w:t>
            </w:r>
          </w:p>
        </w:tc>
        <w:tc>
          <w:tcPr>
            <w:tcBorders>
              <w:top w:color="d9d9d9" w:space="0" w:sz="5" w:val="single"/>
              <w:left w:color="000000" w:space="0" w:sz="0" w:val="nil"/>
              <w:bottom w:color="d9d9d9" w:space="0" w:sz="5" w:val="single"/>
              <w:right w:color="d9d9d9" w:space="0" w:sz="5" w:val="single"/>
            </w:tcBorders>
            <w:shd w:fill="102a4c" w:val="clear"/>
            <w:tcMar>
              <w:top w:w="60.0" w:type="dxa"/>
              <w:left w:w="80.0" w:type="dxa"/>
              <w:bottom w:w="60.0" w:type="dxa"/>
              <w:right w:w="80.0" w:type="dxa"/>
            </w:tcMar>
            <w:vAlign w:val="top"/>
          </w:tcPr>
          <w:p w:rsidR="00000000" w:rsidDel="00000000" w:rsidP="00000000" w:rsidRDefault="00000000" w:rsidRPr="00000000" w14:paraId="00000239">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Waktu</w:t>
            </w:r>
          </w:p>
        </w:tc>
        <w:tc>
          <w:tcPr>
            <w:tcBorders>
              <w:top w:color="d9d9d9" w:space="0" w:sz="5" w:val="single"/>
              <w:left w:color="000000" w:space="0" w:sz="0" w:val="nil"/>
              <w:bottom w:color="d9d9d9" w:space="0" w:sz="5" w:val="single"/>
              <w:right w:color="d9d9d9" w:space="0" w:sz="5" w:val="single"/>
            </w:tcBorders>
            <w:shd w:fill="102a4c" w:val="clear"/>
            <w:tcMar>
              <w:top w:w="60.0" w:type="dxa"/>
              <w:left w:w="80.0" w:type="dxa"/>
              <w:bottom w:w="60.0" w:type="dxa"/>
              <w:right w:w="80.0" w:type="dxa"/>
            </w:tcMar>
            <w:vAlign w:val="top"/>
          </w:tcPr>
          <w:p w:rsidR="00000000" w:rsidDel="00000000" w:rsidP="00000000" w:rsidRDefault="00000000" w:rsidRPr="00000000" w14:paraId="0000023A">
            <w:pPr>
              <w:spacing w:after="0" w:lineRule="auto"/>
              <w:jc w:val="center"/>
              <w:rPr>
                <w:rFonts w:ascii="Arial" w:cs="Arial" w:eastAsia="Arial" w:hAnsi="Arial"/>
                <w:b w:val="1"/>
                <w:bCs w:val="1"/>
                <w:color w:val="ffffff"/>
                <w:sz w:val="17"/>
                <w:szCs w:val="17"/>
              </w:rPr>
            </w:pPr>
            <w:r w:rsidDel="00000000" w:rsidR="00000000" w:rsidRPr="00000000">
              <w:rPr>
                <w:rFonts w:ascii="Arial" w:cs="Arial" w:eastAsia="Arial" w:hAnsi="Arial"/>
                <w:b w:val="1"/>
                <w:bCs w:val="1"/>
                <w:color w:val="ffffff"/>
                <w:sz w:val="17"/>
                <w:szCs w:val="17"/>
                <w:rtl w:val="0"/>
              </w:rPr>
              <w:t xml:space="preserve">Keluaran</w:t>
            </w:r>
          </w:p>
        </w:tc>
      </w:tr>
      <w:tr>
        <w:trPr>
          <w:cantSplit w:val="0"/>
          <w:trHeight w:val="64.64453125000543" w:hRule="atLeast"/>
          <w:tblHeader w:val="0"/>
        </w:trPr>
        <w:tc>
          <w:tcPr>
            <w:tcBorders>
              <w:top w:color="000000" w:space="0" w:sz="0" w:val="nil"/>
              <w:left w:color="d9d9d9" w:space="0" w:sz="5" w:val="single"/>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3B">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Persiapan</w:t>
            </w:r>
          </w:p>
        </w:tc>
        <w:tc>
          <w:tcPr>
            <w:tcBorders>
              <w:top w:color="000000" w:space="0" w:sz="0" w:val="nil"/>
              <w:left w:color="000000" w:space="0" w:sz="0" w:val="nil"/>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3C">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H-14 sampai H-7</w:t>
            </w:r>
          </w:p>
        </w:tc>
        <w:tc>
          <w:tcPr>
            <w:tcBorders>
              <w:top w:color="000000" w:space="0" w:sz="0" w:val="nil"/>
              <w:left w:color="000000" w:space="0" w:sz="0" w:val="nil"/>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3D">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Needs confirmation, peserta, kasus, pre-reading, dan pre-test.</w:t>
            </w:r>
          </w:p>
        </w:tc>
      </w:tr>
      <w:tr>
        <w:trPr>
          <w:cantSplit w:val="0"/>
          <w:tblHeader w:val="0"/>
        </w:trPr>
        <w:tc>
          <w:tcPr>
            <w:tcBorders>
              <w:top w:color="000000" w:space="0" w:sz="0" w:val="nil"/>
              <w:left w:color="d9d9d9" w:space="0" w:sz="5" w:val="single"/>
              <w:bottom w:color="d9d9d9" w:space="0" w:sz="5" w:val="single"/>
              <w:right w:color="d9d9d9" w:space="0" w:sz="5" w:val="single"/>
            </w:tcBorders>
            <w:shd w:fill="eaf2f7" w:val="clear"/>
            <w:tcMar>
              <w:top w:w="60.0" w:type="dxa"/>
              <w:left w:w="80.0" w:type="dxa"/>
              <w:bottom w:w="60.0" w:type="dxa"/>
              <w:right w:w="80.0" w:type="dxa"/>
            </w:tcMar>
            <w:vAlign w:val="top"/>
          </w:tcPr>
          <w:p w:rsidR="00000000" w:rsidDel="00000000" w:rsidP="00000000" w:rsidRDefault="00000000" w:rsidRPr="00000000" w14:paraId="0000023E">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Pelatihan luring</w:t>
            </w:r>
          </w:p>
        </w:tc>
        <w:tc>
          <w:tcPr>
            <w:tcBorders>
              <w:top w:color="000000" w:space="0" w:sz="0" w:val="nil"/>
              <w:left w:color="000000" w:space="0" w:sz="0" w:val="nil"/>
              <w:bottom w:color="d9d9d9" w:space="0" w:sz="5" w:val="single"/>
              <w:right w:color="d9d9d9" w:space="0" w:sz="5" w:val="single"/>
            </w:tcBorders>
            <w:shd w:fill="eaf2f7" w:val="clear"/>
            <w:tcMar>
              <w:top w:w="60.0" w:type="dxa"/>
              <w:left w:w="80.0" w:type="dxa"/>
              <w:bottom w:w="60.0" w:type="dxa"/>
              <w:right w:w="80.0" w:type="dxa"/>
            </w:tcMar>
            <w:vAlign w:val="top"/>
          </w:tcPr>
          <w:p w:rsidR="00000000" w:rsidDel="00000000" w:rsidP="00000000" w:rsidRDefault="00000000" w:rsidRPr="00000000" w14:paraId="0000023F">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2 hari pada November 2026</w:t>
            </w:r>
          </w:p>
        </w:tc>
        <w:tc>
          <w:tcPr>
            <w:tcBorders>
              <w:top w:color="000000" w:space="0" w:sz="0" w:val="nil"/>
              <w:left w:color="000000" w:space="0" w:sz="0" w:val="nil"/>
              <w:bottom w:color="d9d9d9" w:space="0" w:sz="5" w:val="single"/>
              <w:right w:color="d9d9d9" w:space="0" w:sz="5" w:val="single"/>
            </w:tcBorders>
            <w:shd w:fill="eaf2f7" w:val="clear"/>
            <w:tcMar>
              <w:top w:w="60.0" w:type="dxa"/>
              <w:left w:w="80.0" w:type="dxa"/>
              <w:bottom w:w="60.0" w:type="dxa"/>
              <w:right w:w="80.0" w:type="dxa"/>
            </w:tcMar>
            <w:vAlign w:val="top"/>
          </w:tcPr>
          <w:p w:rsidR="00000000" w:rsidDel="00000000" w:rsidP="00000000" w:rsidRDefault="00000000" w:rsidRPr="00000000" w14:paraId="00000240">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16 JPL di Medan sesuai kurikulum.</w:t>
            </w:r>
          </w:p>
        </w:tc>
      </w:tr>
      <w:tr>
        <w:trPr>
          <w:cantSplit w:val="0"/>
          <w:trHeight w:val="313.28906250001626" w:hRule="atLeast"/>
          <w:tblHeader w:val="0"/>
        </w:trPr>
        <w:tc>
          <w:tcPr>
            <w:tcBorders>
              <w:top w:color="000000" w:space="0" w:sz="0" w:val="nil"/>
              <w:left w:color="d9d9d9" w:space="0" w:sz="5" w:val="single"/>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41">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Training report</w:t>
            </w:r>
          </w:p>
        </w:tc>
        <w:tc>
          <w:tcPr>
            <w:tcBorders>
              <w:top w:color="000000" w:space="0" w:sz="0" w:val="nil"/>
              <w:left w:color="000000" w:space="0" w:sz="0" w:val="nil"/>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42">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Maksimal 7 hari kerja setelah pelatihan</w:t>
            </w:r>
          </w:p>
        </w:tc>
        <w:tc>
          <w:tcPr>
            <w:tcBorders>
              <w:top w:color="000000" w:space="0" w:sz="0" w:val="nil"/>
              <w:left w:color="000000" w:space="0" w:sz="0" w:val="nil"/>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43">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Hasil Level 1-2, dokumentasi, dan rekomendasi.</w:t>
            </w:r>
          </w:p>
        </w:tc>
      </w:tr>
      <w:tr>
        <w:trPr>
          <w:cantSplit w:val="0"/>
          <w:trHeight w:val="136.6445312500218"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60.0" w:type="dxa"/>
              <w:left w:w="80.0" w:type="dxa"/>
              <w:bottom w:w="60.0" w:type="dxa"/>
              <w:right w:w="80.0" w:type="dxa"/>
            </w:tcMar>
            <w:vAlign w:val="top"/>
          </w:tcPr>
          <w:p w:rsidR="00000000" w:rsidDel="00000000" w:rsidP="00000000" w:rsidRDefault="00000000" w:rsidRPr="00000000" w14:paraId="00000244">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Implementation clinic</w:t>
            </w:r>
          </w:p>
        </w:tc>
        <w:tc>
          <w:tcPr>
            <w:tcBorders>
              <w:top w:color="000000" w:space="0" w:sz="0" w:val="nil"/>
              <w:left w:color="000000" w:space="0" w:sz="0" w:val="nil"/>
              <w:bottom w:color="d9d9d9" w:space="0" w:sz="5" w:val="single"/>
              <w:right w:color="d9d9d9" w:space="0" w:sz="5" w:val="single"/>
            </w:tcBorders>
            <w:shd w:fill="eaf2f7" w:val="clear"/>
            <w:tcMar>
              <w:top w:w="60.0" w:type="dxa"/>
              <w:left w:w="80.0" w:type="dxa"/>
              <w:bottom w:w="60.0" w:type="dxa"/>
              <w:right w:w="80.0" w:type="dxa"/>
            </w:tcMar>
            <w:vAlign w:val="top"/>
          </w:tcPr>
          <w:p w:rsidR="00000000" w:rsidDel="00000000" w:rsidP="00000000" w:rsidRDefault="00000000" w:rsidRPr="00000000" w14:paraId="00000245">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D+30</w:t>
            </w:r>
          </w:p>
        </w:tc>
        <w:tc>
          <w:tcPr>
            <w:tcBorders>
              <w:top w:color="000000" w:space="0" w:sz="0" w:val="nil"/>
              <w:left w:color="000000" w:space="0" w:sz="0" w:val="nil"/>
              <w:bottom w:color="d9d9d9" w:space="0" w:sz="5" w:val="single"/>
              <w:right w:color="d9d9d9" w:space="0" w:sz="5" w:val="single"/>
            </w:tcBorders>
            <w:shd w:fill="eaf2f7" w:val="clear"/>
            <w:tcMar>
              <w:top w:w="60.0" w:type="dxa"/>
              <w:left w:w="80.0" w:type="dxa"/>
              <w:bottom w:w="60.0" w:type="dxa"/>
              <w:right w:w="80.0" w:type="dxa"/>
            </w:tcMar>
            <w:vAlign w:val="top"/>
          </w:tcPr>
          <w:p w:rsidR="00000000" w:rsidDel="00000000" w:rsidP="00000000" w:rsidRDefault="00000000" w:rsidRPr="00000000" w14:paraId="00000246">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Review penerapan, hambatan, dan Level 3.</w:t>
            </w:r>
          </w:p>
        </w:tc>
      </w:tr>
      <w:tr>
        <w:trPr>
          <w:cantSplit w:val="0"/>
          <w:trHeight w:val="112.64453125001634" w:hRule="atLeast"/>
          <w:tblHeader w:val="0"/>
        </w:trPr>
        <w:tc>
          <w:tcPr>
            <w:tcBorders>
              <w:top w:color="000000" w:space="0" w:sz="0" w:val="nil"/>
              <w:left w:color="d9d9d9" w:space="0" w:sz="5" w:val="single"/>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47">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Impact toolkit</w:t>
            </w:r>
          </w:p>
        </w:tc>
        <w:tc>
          <w:tcPr>
            <w:tcBorders>
              <w:top w:color="000000" w:space="0" w:sz="0" w:val="nil"/>
              <w:left w:color="000000" w:space="0" w:sz="0" w:val="nil"/>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48">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D+60 sampai D+90</w:t>
            </w:r>
          </w:p>
        </w:tc>
        <w:tc>
          <w:tcPr>
            <w:tcBorders>
              <w:top w:color="000000" w:space="0" w:sz="0" w:val="nil"/>
              <w:left w:color="000000" w:space="0" w:sz="0" w:val="nil"/>
              <w:bottom w:color="d9d9d9" w:space="0" w:sz="5" w:val="single"/>
              <w:right w:color="d9d9d9" w:space="0" w:sz="5" w:val="single"/>
            </w:tcBorders>
            <w:tcMar>
              <w:top w:w="60.0" w:type="dxa"/>
              <w:left w:w="80.0" w:type="dxa"/>
              <w:bottom w:w="60.0" w:type="dxa"/>
              <w:right w:w="80.0" w:type="dxa"/>
            </w:tcMar>
            <w:vAlign w:val="top"/>
          </w:tcPr>
          <w:p w:rsidR="00000000" w:rsidDel="00000000" w:rsidP="00000000" w:rsidRDefault="00000000" w:rsidRPr="00000000" w14:paraId="00000249">
            <w:pPr>
              <w:spacing w:after="0" w:line="24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Instrumen dan management review guide Level 4.</w:t>
            </w:r>
          </w:p>
        </w:tc>
      </w:tr>
    </w:tbl>
    <w:p w:rsidR="00000000" w:rsidDel="00000000" w:rsidP="00000000" w:rsidRDefault="00000000" w:rsidRPr="00000000" w14:paraId="0000024A">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4B">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OUTPUTS</w:t>
      </w:r>
      <w:r w:rsidDel="00000000" w:rsidR="00000000" w:rsidRPr="00000000">
        <w:rPr>
          <w:rtl w:val="0"/>
        </w:rPr>
      </w:r>
    </w:p>
    <w:p w:rsidR="00000000" w:rsidDel="00000000" w:rsidP="00000000" w:rsidRDefault="00000000" w:rsidRPr="00000000" w14:paraId="0000024C">
      <w:pPr>
        <w:pStyle w:val="Heading1"/>
        <w:keepNext w:val="1"/>
        <w:pageBreakBefore w:val="0"/>
        <w:rPr>
          <w:rFonts w:ascii="Arial" w:cs="Arial" w:eastAsia="Arial" w:hAnsi="Arial"/>
        </w:rPr>
      </w:pPr>
      <w:r w:rsidDel="00000000" w:rsidR="00000000" w:rsidRPr="00000000">
        <w:rPr>
          <w:rFonts w:ascii="Arial" w:cs="Arial" w:eastAsia="Arial" w:hAnsi="Arial"/>
          <w:rtl w:val="0"/>
        </w:rPr>
        <w:t xml:space="preserve">8</w:t>
      </w:r>
      <w:r w:rsidDel="00000000" w:rsidR="00000000" w:rsidRPr="00000000">
        <w:rPr>
          <w:rFonts w:ascii="Arial" w:cs="Arial" w:eastAsia="Arial" w:hAnsi="Arial"/>
          <w:i w:val="0"/>
          <w:iCs w:val="0"/>
          <w:color w:val="0b2545"/>
          <w:sz w:val="32"/>
          <w:szCs w:val="32"/>
          <w:rtl w:val="0"/>
        </w:rPr>
        <w:t xml:space="preserve">. Luaran dan Kriteria Penerimaan</w:t>
      </w:r>
      <w:r w:rsidDel="00000000" w:rsidR="00000000" w:rsidRPr="00000000">
        <w:rPr>
          <w:rtl w:val="0"/>
        </w:rPr>
      </w:r>
    </w:p>
    <w:tbl>
      <w:tblPr>
        <w:tblStyle w:val="Table22"/>
        <w:tblW w:w="9360.0" w:type="dxa"/>
        <w:jc w:val="left"/>
        <w:tblInd w:w="5.0" w:type="dxa"/>
        <w:tblLayout w:type="fixed"/>
        <w:tblLook w:val="0400"/>
      </w:tblPr>
      <w:tblGrid>
        <w:gridCol w:w="650"/>
        <w:gridCol w:w="2600"/>
        <w:gridCol w:w="1500"/>
        <w:gridCol w:w="4610"/>
        <w:tblGridChange w:id="0">
          <w:tblGrid>
            <w:gridCol w:w="650"/>
            <w:gridCol w:w="2600"/>
            <w:gridCol w:w="1500"/>
            <w:gridCol w:w="461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4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No.</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4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Deliverable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4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Format</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5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Kriteria Penerimaan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Inception report &amp; scope baseline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DOCX/PDF</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Posisi, SOP count, owner, metode, timeline, data gaps disetujui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5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5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Master position &amp; activity inventory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5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XLSX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5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100% posisi scope; nomenklatur dan reporting line tervalidasi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3</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WLA calculation workbook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XLSX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5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Formula auditable; volume/frequency/time/FTE/gap/confidence tersedia</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5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4</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5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WLA report &amp; heatmap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5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DOCX/PDF/PPTX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Findings, root cause, manpower scenario, priority action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Master SOP census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XLSX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Seluruh SOP diberi nomor, versi, status, process family, owner, disposition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6</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6">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Decision-rights &amp; escalation matrix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7">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XLSX/PPTX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8">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Keputusan lintas direktorat dan escalation path jelas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7</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A">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Gap, conflict &amp; change register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B">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XLSX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6C">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Issue, impact, decision, owner, target date, status tersedia</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8</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E">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Integrated recommendations &amp; roadmap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6F">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DOCX/PDF/PPTX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70">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WLA–RACI terhubung; quick wins dan roadmap 12 bulan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7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9</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72">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Toolkit &amp; handover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73">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Template + 2 sesi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74">
            <w:pPr>
              <w:spacing w:after="0" w:line="259" w:lineRule="auto"/>
              <w:jc w:val="left"/>
              <w:rPr>
                <w:rFonts w:ascii="Arial" w:cs="Arial" w:eastAsia="Arial" w:hAnsi="Arial"/>
              </w:rPr>
            </w:pPr>
            <w:r w:rsidDel="00000000" w:rsidR="00000000" w:rsidRPr="00000000">
              <w:rPr>
                <w:rFonts w:ascii="Arial" w:cs="Arial" w:eastAsia="Arial" w:hAnsi="Arial"/>
                <w:sz w:val="16"/>
                <w:szCs w:val="16"/>
                <w:rtl w:val="0"/>
              </w:rPr>
              <w:t xml:space="preserve">Owner, update protocol, QA checklist, review cadence diserahterimakan</w:t>
            </w:r>
            <w:r w:rsidDel="00000000" w:rsidR="00000000" w:rsidRPr="00000000">
              <w:rPr>
                <w:rtl w:val="0"/>
              </w:rPr>
            </w:r>
          </w:p>
        </w:tc>
      </w:tr>
    </w:tbl>
    <w:p w:rsidR="00000000" w:rsidDel="00000000" w:rsidP="00000000" w:rsidRDefault="00000000" w:rsidRPr="00000000" w14:paraId="0000027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76">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8</w:t>
      </w:r>
      <w:r w:rsidDel="00000000" w:rsidR="00000000" w:rsidRPr="00000000">
        <w:rPr>
          <w:rFonts w:ascii="Arial" w:cs="Arial" w:eastAsia="Arial" w:hAnsi="Arial"/>
          <w:i w:val="0"/>
          <w:iCs w:val="0"/>
          <w:color w:val="0b4f6c"/>
          <w:sz w:val="26"/>
          <w:szCs w:val="26"/>
          <w:rtl w:val="0"/>
        </w:rPr>
        <w:t xml:space="preserve">.1 Acceptance protocol</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Setiap deliverable memiliki satu consolidated review window maksimal lima hari kerja.</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PIM menunjuk satu consolidator untuk mencegah komentar yang saling bertentangan.</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Komentar diklasifikasikan sebagai correction, clarification, decision required, atau scope change.</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Deliverable dianggap diterima apabila komentar material telah ditutup dan sponsor/process owner memberikan sign-off atau tidak ada komentar baru dalam periode review yang disepakati.</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Perubahan struktur, penambahan SOP/posisi, atau permintaan penulisan ulang SOP setelah baseline dikunci diproses melalui change request.</w:t>
      </w:r>
    </w:p>
    <w:p w:rsidR="00000000" w:rsidDel="00000000" w:rsidP="00000000" w:rsidRDefault="00000000" w:rsidRPr="00000000" w14:paraId="0000027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7D">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TEAM &amp; GOVERNANCE</w:t>
      </w:r>
      <w:r w:rsidDel="00000000" w:rsidR="00000000" w:rsidRPr="00000000">
        <w:rPr>
          <w:rtl w:val="0"/>
        </w:rPr>
      </w:r>
    </w:p>
    <w:p w:rsidR="00000000" w:rsidDel="00000000" w:rsidP="00000000" w:rsidRDefault="00000000" w:rsidRPr="00000000" w14:paraId="0000027E">
      <w:pPr>
        <w:pStyle w:val="Heading1"/>
        <w:keepNext w:val="1"/>
        <w:pageBreakBefore w:val="0"/>
        <w:rPr>
          <w:rFonts w:ascii="Arial" w:cs="Arial" w:eastAsia="Arial" w:hAnsi="Arial"/>
        </w:rPr>
      </w:pPr>
      <w:r w:rsidDel="00000000" w:rsidR="00000000" w:rsidRPr="00000000">
        <w:rPr>
          <w:rFonts w:ascii="Arial" w:cs="Arial" w:eastAsia="Arial" w:hAnsi="Arial"/>
          <w:rtl w:val="0"/>
        </w:rPr>
        <w:t xml:space="preserve">9</w:t>
      </w:r>
      <w:r w:rsidDel="00000000" w:rsidR="00000000" w:rsidRPr="00000000">
        <w:rPr>
          <w:rFonts w:ascii="Arial" w:cs="Arial" w:eastAsia="Arial" w:hAnsi="Arial"/>
          <w:i w:val="0"/>
          <w:iCs w:val="0"/>
          <w:color w:val="0b2545"/>
          <w:sz w:val="32"/>
          <w:szCs w:val="32"/>
          <w:rtl w:val="0"/>
        </w:rPr>
        <w:t xml:space="preserve">. Tim, Tata Kelola, dan Quality Assurance</w:t>
      </w:r>
      <w:r w:rsidDel="00000000" w:rsidR="00000000" w:rsidRPr="00000000">
        <w:rPr>
          <w:rtl w:val="0"/>
        </w:rPr>
      </w:r>
    </w:p>
    <w:p w:rsidR="00000000" w:rsidDel="00000000" w:rsidP="00000000" w:rsidRDefault="00000000" w:rsidRPr="00000000" w14:paraId="0000027F">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9</w:t>
      </w:r>
      <w:r w:rsidDel="00000000" w:rsidR="00000000" w:rsidRPr="00000000">
        <w:rPr>
          <w:rFonts w:ascii="Arial" w:cs="Arial" w:eastAsia="Arial" w:hAnsi="Arial"/>
          <w:i w:val="0"/>
          <w:iCs w:val="0"/>
          <w:color w:val="0b4f6c"/>
          <w:sz w:val="26"/>
          <w:szCs w:val="26"/>
          <w:rtl w:val="0"/>
        </w:rPr>
        <w:t xml:space="preserve">.1 Struktur tim konsultan</w:t>
      </w:r>
      <w:r w:rsidDel="00000000" w:rsidR="00000000" w:rsidRPr="00000000">
        <w:rPr>
          <w:rtl w:val="0"/>
        </w:rPr>
      </w:r>
    </w:p>
    <w:tbl>
      <w:tblPr>
        <w:tblStyle w:val="Table23"/>
        <w:tblW w:w="9360.0" w:type="dxa"/>
        <w:jc w:val="left"/>
        <w:tblInd w:w="5.0" w:type="dxa"/>
        <w:tblLayout w:type="fixed"/>
        <w:tblLook w:val="0400"/>
      </w:tblPr>
      <w:tblGrid>
        <w:gridCol w:w="2400"/>
        <w:gridCol w:w="5100"/>
        <w:gridCol w:w="1860"/>
        <w:tblGridChange w:id="0">
          <w:tblGrid>
            <w:gridCol w:w="2400"/>
            <w:gridCol w:w="5100"/>
            <w:gridCol w:w="18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8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Peran</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81">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Tanggung Jawab</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8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Indicative Involvement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83">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Engagement Partner / Project Director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8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Executive direction, stakeholder alignment, quality gate, final recommendation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8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Part-time sepanjang proyek</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8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Engagement Manager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8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Day-to-day leadership, integration WLA–RACI, issue resolution, client coordination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8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Intensif; weekly lead</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8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WLA &amp; Organization Lead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8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FTE method, BEI, workload analysis, manpower scenario, role redesign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8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Workstream A lead</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8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Process Governance / RACI Lead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8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SOP census, process architecture, RACI design, control and decision-rights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8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Workstream B lead</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8F">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Senior Consultant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9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Interview, workshop, analysis, cross-functional issue resolution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9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Full/part-time sesuai fase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9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Analyst 1–2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9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Data cleaning, workbook, RACI drafting, visualization, documentation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9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Full-time core team</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9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PMO &amp; QA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9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Schedule, document control, decision log, versioning, acceptance tracking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9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Part-time; peak at gates</w:t>
            </w:r>
            <w:r w:rsidDel="00000000" w:rsidR="00000000" w:rsidRPr="00000000">
              <w:rPr>
                <w:rtl w:val="0"/>
              </w:rPr>
            </w:r>
          </w:p>
        </w:tc>
      </w:tr>
    </w:tbl>
    <w:p w:rsidR="00000000" w:rsidDel="00000000" w:rsidP="00000000" w:rsidRDefault="00000000" w:rsidRPr="00000000" w14:paraId="0000029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99">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9</w:t>
      </w:r>
      <w:r w:rsidDel="00000000" w:rsidR="00000000" w:rsidRPr="00000000">
        <w:rPr>
          <w:rFonts w:ascii="Arial" w:cs="Arial" w:eastAsia="Arial" w:hAnsi="Arial"/>
          <w:i w:val="0"/>
          <w:iCs w:val="0"/>
          <w:color w:val="0b4f6c"/>
          <w:sz w:val="26"/>
          <w:szCs w:val="26"/>
          <w:rtl w:val="0"/>
        </w:rPr>
        <w:t xml:space="preserve">.2 Governance cadence</w:t>
      </w:r>
      <w:r w:rsidDel="00000000" w:rsidR="00000000" w:rsidRPr="00000000">
        <w:rPr>
          <w:rtl w:val="0"/>
        </w:rPr>
      </w:r>
    </w:p>
    <w:tbl>
      <w:tblPr>
        <w:tblStyle w:val="Table24"/>
        <w:tblW w:w="9360.0" w:type="dxa"/>
        <w:jc w:val="left"/>
        <w:tblInd w:w="5.0" w:type="dxa"/>
        <w:tblLayout w:type="fixed"/>
        <w:tblLook w:val="0400"/>
      </w:tblPr>
      <w:tblGrid>
        <w:gridCol w:w="2400"/>
        <w:gridCol w:w="3100"/>
        <w:gridCol w:w="1500"/>
        <w:gridCol w:w="2360"/>
        <w:tblGridChange w:id="0">
          <w:tblGrid>
            <w:gridCol w:w="2400"/>
            <w:gridCol w:w="3100"/>
            <w:gridCol w:w="1500"/>
            <w:gridCol w:w="23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9A">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Forum</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9B">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Peserta</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9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Cadence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9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Output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9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Steering Committee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9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Sponsor, Direksi terkait, HR lead, Project Director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A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3 gates + exception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A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Decision dan sign-off</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Project Management Meeting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PIM PM, Engagement Manager, workstream leads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Mingguan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Progress, risk, data gap, next steps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A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Workstream Working Session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A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Subject-matter owner + consultant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A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1–3 kali/minggu</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A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Draft analysis dan issue closure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A">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Quality Review</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Project Director + independent reviewer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Sebelum setiap gate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A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Method, consistency, evidence audit</w:t>
            </w:r>
            <w:r w:rsidDel="00000000" w:rsidR="00000000" w:rsidRPr="00000000">
              <w:rPr>
                <w:rtl w:val="0"/>
              </w:rPr>
            </w:r>
          </w:p>
        </w:tc>
      </w:tr>
    </w:tbl>
    <w:p w:rsidR="00000000" w:rsidDel="00000000" w:rsidP="00000000" w:rsidRDefault="00000000" w:rsidRPr="00000000" w14:paraId="000002A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AF">
      <w:pPr>
        <w:pStyle w:val="Heading2"/>
        <w:keepNext w:val="1"/>
        <w:pageBreakBefore w:val="0"/>
        <w:rPr>
          <w:rFonts w:ascii="Arial" w:cs="Arial" w:eastAsia="Arial" w:hAnsi="Arial"/>
        </w:rPr>
      </w:pPr>
      <w:r w:rsidDel="00000000" w:rsidR="00000000" w:rsidRPr="00000000">
        <w:rPr>
          <w:rFonts w:ascii="Arial" w:cs="Arial" w:eastAsia="Arial" w:hAnsi="Arial"/>
          <w:rtl w:val="0"/>
        </w:rPr>
        <w:t xml:space="preserve">9</w:t>
      </w:r>
      <w:r w:rsidDel="00000000" w:rsidR="00000000" w:rsidRPr="00000000">
        <w:rPr>
          <w:rFonts w:ascii="Arial" w:cs="Arial" w:eastAsia="Arial" w:hAnsi="Arial"/>
          <w:i w:val="0"/>
          <w:iCs w:val="0"/>
          <w:color w:val="0b4f6c"/>
          <w:sz w:val="26"/>
          <w:szCs w:val="26"/>
          <w:rtl w:val="0"/>
        </w:rPr>
        <w:t xml:space="preserve">.3 Quality assurance</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Method consistency check untuk formula FTE, rounding, jam kerja efektif, dan status classification.</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RACI logic check: no-A, multiple-A, no-R, excessive R/C/I, SoD conflict, dan nomenclature mismatch.</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Evidence traceability: setiap rekomendasi material ditautkan pada data, wawancara, SOP, atau decision log.</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Cross-SOP consistency check untuk role dan control point yang berulang.</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Executive storylining agar laporan membedakan fact, hypothesis, decision, dan recommendation.</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Version control dan restricted access pada data tenaga kerja serta dokumen internal.</w:t>
      </w:r>
    </w:p>
    <w:p w:rsidR="00000000" w:rsidDel="00000000" w:rsidP="00000000" w:rsidRDefault="00000000" w:rsidRPr="00000000" w14:paraId="000002B6">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B7">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DELIVERY RISK</w:t>
      </w:r>
      <w:r w:rsidDel="00000000" w:rsidR="00000000" w:rsidRPr="00000000">
        <w:rPr>
          <w:rtl w:val="0"/>
        </w:rPr>
      </w:r>
    </w:p>
    <w:p w:rsidR="00000000" w:rsidDel="00000000" w:rsidP="00000000" w:rsidRDefault="00000000" w:rsidRPr="00000000" w14:paraId="000002B8">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1</w:t>
      </w:r>
      <w:r w:rsidDel="00000000" w:rsidR="00000000" w:rsidRPr="00000000">
        <w:rPr>
          <w:rFonts w:ascii="Arial" w:cs="Arial" w:eastAsia="Arial" w:hAnsi="Arial"/>
          <w:rtl w:val="0"/>
        </w:rPr>
        <w:t xml:space="preserve">0</w:t>
      </w:r>
      <w:r w:rsidDel="00000000" w:rsidR="00000000" w:rsidRPr="00000000">
        <w:rPr>
          <w:rFonts w:ascii="Arial" w:cs="Arial" w:eastAsia="Arial" w:hAnsi="Arial"/>
          <w:i w:val="0"/>
          <w:iCs w:val="0"/>
          <w:color w:val="0b2545"/>
          <w:sz w:val="32"/>
          <w:szCs w:val="32"/>
          <w:rtl w:val="0"/>
        </w:rPr>
        <w:t xml:space="preserve">. Risiko Pelaksanaan dan Strategi Mitigasi</w:t>
      </w:r>
      <w:r w:rsidDel="00000000" w:rsidR="00000000" w:rsidRPr="00000000">
        <w:rPr>
          <w:rtl w:val="0"/>
        </w:rPr>
      </w:r>
    </w:p>
    <w:tbl>
      <w:tblPr>
        <w:tblStyle w:val="Table25"/>
        <w:tblW w:w="9360.0" w:type="dxa"/>
        <w:jc w:val="left"/>
        <w:tblInd w:w="5.0" w:type="dxa"/>
        <w:tblLayout w:type="fixed"/>
        <w:tblLook w:val="0400"/>
      </w:tblPr>
      <w:tblGrid>
        <w:gridCol w:w="1860"/>
        <w:gridCol w:w="1755"/>
        <w:gridCol w:w="3041.999999999999"/>
        <w:gridCol w:w="2703.000000000001"/>
        <w:tblGridChange w:id="0">
          <w:tblGrid>
            <w:gridCol w:w="1860"/>
            <w:gridCol w:w="1755"/>
            <w:gridCol w:w="3041.999999999999"/>
            <w:gridCol w:w="2703.000000000001"/>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B9">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Risiko</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BA">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Dampak</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BB">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Mitigasi</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B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Owner Bersama</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B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SOP register tidak lengkap/versi ganda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B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Coverage dan effort tidak pasti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B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SOP census, version tagging, baseline lock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PIM Quality/GCG + PM</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Respons workload over/understated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FTE bias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Transaction proxy, outlier test, manager calibration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HR + WLA Lead</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Nomenklatur jabatan tidak konsisten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RACI sulit disahkan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Role normalization dan legacy crosswalk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HR Organization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Konflik ownership antarunit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Workshop berulang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Decision log, issue paper, escalation ke gate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C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Sponsor + Project Director</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Manager menjadi default A/R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RACI memperkuat overload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C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Capacity-aware check dan delegation redesign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D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Direktorat terkait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D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Perubahan struktur saat proyek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D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Rework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D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Cut-off date dan change-control protocol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D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Steering Committee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D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Keterlambatan data/penjadwalan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D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Timeline bergeser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D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Data owner, weekly aging, milestone replan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D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PIM PM + Engagement Manager</w:t>
            </w:r>
            <w:r w:rsidDel="00000000" w:rsidR="00000000" w:rsidRPr="00000000">
              <w:rPr>
                <w:rtl w:val="0"/>
              </w:rPr>
            </w:r>
          </w:p>
        </w:tc>
      </w:tr>
    </w:tbl>
    <w:p w:rsidR="00000000" w:rsidDel="00000000" w:rsidP="00000000" w:rsidRDefault="00000000" w:rsidRPr="00000000" w14:paraId="000002D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DA">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w:t>
      </w:r>
      <w:r w:rsidDel="00000000" w:rsidR="00000000" w:rsidRPr="00000000">
        <w:rPr>
          <w:rFonts w:ascii="Arial" w:cs="Arial" w:eastAsia="Arial" w:hAnsi="Arial"/>
          <w:rtl w:val="0"/>
        </w:rPr>
        <w:t xml:space="preserve">0</w:t>
      </w:r>
      <w:r w:rsidDel="00000000" w:rsidR="00000000" w:rsidRPr="00000000">
        <w:rPr>
          <w:rFonts w:ascii="Arial" w:cs="Arial" w:eastAsia="Arial" w:hAnsi="Arial"/>
          <w:i w:val="0"/>
          <w:iCs w:val="0"/>
          <w:color w:val="0b4f6c"/>
          <w:sz w:val="26"/>
          <w:szCs w:val="26"/>
          <w:rtl w:val="0"/>
        </w:rPr>
        <w:t xml:space="preserve">.1 Data </w:t>
      </w:r>
      <w:r w:rsidDel="00000000" w:rsidR="00000000" w:rsidRPr="00000000">
        <w:rPr>
          <w:rFonts w:ascii="Arial" w:cs="Arial" w:eastAsia="Arial" w:hAnsi="Arial"/>
          <w:rtl w:val="0"/>
        </w:rPr>
        <w:t xml:space="preserve">C</w:t>
      </w:r>
      <w:r w:rsidDel="00000000" w:rsidR="00000000" w:rsidRPr="00000000">
        <w:rPr>
          <w:rFonts w:ascii="Arial" w:cs="Arial" w:eastAsia="Arial" w:hAnsi="Arial"/>
          <w:i w:val="0"/>
          <w:iCs w:val="0"/>
          <w:color w:val="0b4f6c"/>
          <w:sz w:val="26"/>
          <w:szCs w:val="26"/>
          <w:rtl w:val="0"/>
        </w:rPr>
        <w:t xml:space="preserve">onfidentiality</w:t>
      </w:r>
      <w:r w:rsidDel="00000000" w:rsidR="00000000" w:rsidRPr="00000000">
        <w:rPr>
          <w:rtl w:val="0"/>
        </w:rPr>
      </w:r>
    </w:p>
    <w:p w:rsidR="00000000" w:rsidDel="00000000" w:rsidP="00000000" w:rsidRDefault="00000000" w:rsidRPr="00000000" w14:paraId="000002DB">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Data individu, daftar jabatan, workload diary, dan dokumen SOP diperlakukan sebagai informasi rahasia. Akses diberikan berdasarkan need-to-know; data mentah tidak dicantumkan dalam executive report kecuali diperlukan. File kerja final diserahkan kepada PIM, sedangkan working copy konsultan dihapus atau diarsipkan sesuai periode retensi yang disepakati.</w:t>
      </w:r>
      <w:r w:rsidDel="00000000" w:rsidR="00000000" w:rsidRPr="00000000">
        <w:rPr>
          <w:rtl w:val="0"/>
        </w:rPr>
      </w:r>
    </w:p>
    <w:p w:rsidR="00000000" w:rsidDel="00000000" w:rsidP="00000000" w:rsidRDefault="00000000" w:rsidRPr="00000000" w14:paraId="000002D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DD">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COMMERCIAL PROPOSAL</w:t>
      </w:r>
      <w:r w:rsidDel="00000000" w:rsidR="00000000" w:rsidRPr="00000000">
        <w:rPr>
          <w:rtl w:val="0"/>
        </w:rPr>
      </w:r>
    </w:p>
    <w:p w:rsidR="00000000" w:rsidDel="00000000" w:rsidP="00000000" w:rsidRDefault="00000000" w:rsidRPr="00000000" w14:paraId="000002DE">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1</w:t>
      </w:r>
      <w:r w:rsidDel="00000000" w:rsidR="00000000" w:rsidRPr="00000000">
        <w:rPr>
          <w:rFonts w:ascii="Arial" w:cs="Arial" w:eastAsia="Arial" w:hAnsi="Arial"/>
          <w:rtl w:val="0"/>
        </w:rPr>
        <w:t xml:space="preserve">1</w:t>
      </w:r>
      <w:r w:rsidDel="00000000" w:rsidR="00000000" w:rsidRPr="00000000">
        <w:rPr>
          <w:rFonts w:ascii="Arial" w:cs="Arial" w:eastAsia="Arial" w:hAnsi="Arial"/>
          <w:i w:val="0"/>
          <w:iCs w:val="0"/>
          <w:color w:val="0b2545"/>
          <w:sz w:val="32"/>
          <w:szCs w:val="32"/>
          <w:rtl w:val="0"/>
        </w:rPr>
        <w:t xml:space="preserve">. Proposal Komersial</w:t>
      </w:r>
      <w:r w:rsidDel="00000000" w:rsidR="00000000" w:rsidRPr="00000000">
        <w:rPr>
          <w:rtl w:val="0"/>
        </w:rPr>
      </w:r>
    </w:p>
    <w:p w:rsidR="00000000" w:rsidDel="00000000" w:rsidP="00000000" w:rsidRDefault="00000000" w:rsidRPr="00000000" w14:paraId="000002DF">
      <w:pPr>
        <w:spacing w:after="160" w:before="0" w:line="320" w:lineRule="auto"/>
        <w:jc w:val="both"/>
        <w:rPr>
          <w:rFonts w:ascii="Arial" w:cs="Arial" w:eastAsia="Arial" w:hAnsi="Arial"/>
        </w:rPr>
      </w:pPr>
      <w:r w:rsidDel="00000000" w:rsidR="00000000" w:rsidRPr="00000000">
        <w:rPr>
          <w:rFonts w:ascii="Arial" w:cs="Arial" w:eastAsia="Arial" w:hAnsi="Arial"/>
          <w:i w:val="0"/>
          <w:iCs w:val="0"/>
          <w:color w:val="1f2937"/>
          <w:sz w:val="22"/>
          <w:szCs w:val="22"/>
          <w:rtl w:val="0"/>
        </w:rPr>
        <w:t xml:space="preserve">Karena jumlah SOP enterprise belum dikunci, professional fee dibuat berbasis band coverage. Seluruh paket mencakup WLA maksimal 80 posisi pada fungsi Umum dan seluruh direktorat. Paket dipilih setelah SOP census awal; seluruh SOP aktif dalam band wajib diselesaikan.</w:t>
      </w:r>
      <w:r w:rsidDel="00000000" w:rsidR="00000000" w:rsidRPr="00000000">
        <w:rPr>
          <w:rtl w:val="0"/>
        </w:rPr>
      </w:r>
    </w:p>
    <w:tbl>
      <w:tblPr>
        <w:tblStyle w:val="Table26"/>
        <w:tblW w:w="9360.0" w:type="dxa"/>
        <w:jc w:val="left"/>
        <w:tblInd w:w="5.0" w:type="dxa"/>
        <w:tblLayout w:type="fixed"/>
        <w:tblLook w:val="0400"/>
      </w:tblPr>
      <w:tblGrid>
        <w:gridCol w:w="3450"/>
        <w:gridCol w:w="2310"/>
        <w:gridCol w:w="1680"/>
        <w:gridCol w:w="1920"/>
        <w:tblGridChange w:id="0">
          <w:tblGrid>
            <w:gridCol w:w="3450"/>
            <w:gridCol w:w="2310"/>
            <w:gridCol w:w="1680"/>
            <w:gridCol w:w="192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E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Paket</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E1">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Baseline Coverage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E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Durasi</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2E3">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Professional Fee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Enterprise Core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5">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7"/>
                <w:szCs w:val="17"/>
                <w:rtl w:val="0"/>
              </w:rPr>
              <w:t xml:space="preserve">WLA ≤</w:t>
            </w:r>
            <w:r w:rsidDel="00000000" w:rsidR="00000000" w:rsidRPr="00000000">
              <w:rPr>
                <w:rFonts w:ascii="Arial" w:cs="Arial" w:eastAsia="Arial" w:hAnsi="Arial"/>
                <w:sz w:val="17"/>
                <w:szCs w:val="17"/>
                <w:rtl w:val="0"/>
              </w:rPr>
              <w:t xml:space="preserve">80</w:t>
            </w:r>
            <w:r w:rsidDel="00000000" w:rsidR="00000000" w:rsidRPr="00000000">
              <w:rPr>
                <w:rFonts w:ascii="Arial" w:cs="Arial" w:eastAsia="Arial" w:hAnsi="Arial"/>
                <w:i w:val="0"/>
                <w:iCs w:val="0"/>
                <w:color w:val="1f2937"/>
                <w:sz w:val="17"/>
                <w:szCs w:val="17"/>
                <w:rtl w:val="0"/>
              </w:rPr>
              <w:t xml:space="preserve"> posisi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14–16 minggu</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Rp</w:t>
            </w:r>
            <w:r w:rsidDel="00000000" w:rsidR="00000000" w:rsidRPr="00000000">
              <w:rPr>
                <w:rFonts w:ascii="Arial" w:cs="Arial" w:eastAsia="Arial" w:hAnsi="Arial"/>
                <w:sz w:val="17"/>
                <w:szCs w:val="17"/>
                <w:rtl w:val="0"/>
              </w:rPr>
              <w:t xml:space="preserve">120</w:t>
            </w:r>
            <w:r w:rsidDel="00000000" w:rsidR="00000000" w:rsidRPr="00000000">
              <w:rPr>
                <w:rFonts w:ascii="Arial" w:cs="Arial" w:eastAsia="Arial" w:hAnsi="Arial"/>
                <w:i w:val="0"/>
                <w:iCs w:val="0"/>
                <w:color w:val="1f2937"/>
                <w:sz w:val="17"/>
                <w:szCs w:val="17"/>
                <w:rtl w:val="0"/>
              </w:rPr>
              <w:t xml:space="preserve">.000.000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E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Enterprise Standard – Recommended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E9">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7"/>
                <w:szCs w:val="17"/>
                <w:rtl w:val="0"/>
              </w:rPr>
              <w:t xml:space="preserve">WLA ≤</w:t>
            </w:r>
            <w:r w:rsidDel="00000000" w:rsidR="00000000" w:rsidRPr="00000000">
              <w:rPr>
                <w:rFonts w:ascii="Arial" w:cs="Arial" w:eastAsia="Arial" w:hAnsi="Arial"/>
                <w:sz w:val="17"/>
                <w:szCs w:val="17"/>
                <w:rtl w:val="0"/>
              </w:rPr>
              <w:t xml:space="preserve">130</w:t>
            </w:r>
            <w:r w:rsidDel="00000000" w:rsidR="00000000" w:rsidRPr="00000000">
              <w:rPr>
                <w:rFonts w:ascii="Arial" w:cs="Arial" w:eastAsia="Arial" w:hAnsi="Arial"/>
                <w:i w:val="0"/>
                <w:iCs w:val="0"/>
                <w:color w:val="1f2937"/>
                <w:sz w:val="17"/>
                <w:szCs w:val="17"/>
                <w:rtl w:val="0"/>
              </w:rPr>
              <w:t xml:space="preserve"> posisi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E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16–18 minggu</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2E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Rp</w:t>
            </w:r>
            <w:r w:rsidDel="00000000" w:rsidR="00000000" w:rsidRPr="00000000">
              <w:rPr>
                <w:rFonts w:ascii="Arial" w:cs="Arial" w:eastAsia="Arial" w:hAnsi="Arial"/>
                <w:sz w:val="17"/>
                <w:szCs w:val="17"/>
                <w:rtl w:val="0"/>
              </w:rPr>
              <w:t xml:space="preserve">190</w:t>
            </w:r>
            <w:r w:rsidDel="00000000" w:rsidR="00000000" w:rsidRPr="00000000">
              <w:rPr>
                <w:rFonts w:ascii="Arial" w:cs="Arial" w:eastAsia="Arial" w:hAnsi="Arial"/>
                <w:i w:val="0"/>
                <w:iCs w:val="0"/>
                <w:color w:val="1f2937"/>
                <w:sz w:val="17"/>
                <w:szCs w:val="17"/>
                <w:rtl w:val="0"/>
              </w:rPr>
              <w:t xml:space="preserve">.000.000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Enterprise Extended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D">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7"/>
                <w:szCs w:val="17"/>
                <w:rtl w:val="0"/>
              </w:rPr>
              <w:t xml:space="preserve">WLA ≤</w:t>
            </w:r>
            <w:r w:rsidDel="00000000" w:rsidR="00000000" w:rsidRPr="00000000">
              <w:rPr>
                <w:rFonts w:ascii="Arial" w:cs="Arial" w:eastAsia="Arial" w:hAnsi="Arial"/>
                <w:sz w:val="17"/>
                <w:szCs w:val="17"/>
                <w:rtl w:val="0"/>
              </w:rPr>
              <w:t xml:space="preserve">175</w:t>
            </w:r>
            <w:r w:rsidDel="00000000" w:rsidR="00000000" w:rsidRPr="00000000">
              <w:rPr>
                <w:rFonts w:ascii="Arial" w:cs="Arial" w:eastAsia="Arial" w:hAnsi="Arial"/>
                <w:i w:val="0"/>
                <w:iCs w:val="0"/>
                <w:color w:val="1f2937"/>
                <w:sz w:val="17"/>
                <w:szCs w:val="17"/>
                <w:rtl w:val="0"/>
              </w:rPr>
              <w:t xml:space="preserve"> posisi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18–22 minggu</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2E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Rp2</w:t>
            </w:r>
            <w:r w:rsidDel="00000000" w:rsidR="00000000" w:rsidRPr="00000000">
              <w:rPr>
                <w:rFonts w:ascii="Arial" w:cs="Arial" w:eastAsia="Arial" w:hAnsi="Arial"/>
                <w:sz w:val="17"/>
                <w:szCs w:val="17"/>
                <w:rtl w:val="0"/>
              </w:rPr>
              <w:t xml:space="preserve">5</w:t>
            </w:r>
            <w:r w:rsidDel="00000000" w:rsidR="00000000" w:rsidRPr="00000000">
              <w:rPr>
                <w:rFonts w:ascii="Arial" w:cs="Arial" w:eastAsia="Arial" w:hAnsi="Arial"/>
                <w:i w:val="0"/>
                <w:iCs w:val="0"/>
                <w:color w:val="1f2937"/>
                <w:sz w:val="17"/>
                <w:szCs w:val="17"/>
                <w:rtl w:val="0"/>
              </w:rPr>
              <w:t xml:space="preserve">0.000.000</w:t>
            </w:r>
            <w:r w:rsidDel="00000000" w:rsidR="00000000" w:rsidRPr="00000000">
              <w:rPr>
                <w:rtl w:val="0"/>
              </w:rPr>
            </w:r>
          </w:p>
        </w:tc>
      </w:tr>
    </w:tbl>
    <w:p w:rsidR="00000000" w:rsidDel="00000000" w:rsidP="00000000" w:rsidRDefault="00000000" w:rsidRPr="00000000" w14:paraId="000002F0">
      <w:pPr>
        <w:pStyle w:val="Heading2"/>
        <w:keepNext w:val="0"/>
        <w:keepLines w:val="0"/>
        <w:spacing w:after="100" w:before="160" w:lineRule="auto"/>
        <w:rPr>
          <w:rFonts w:ascii="Arial" w:cs="Arial" w:eastAsia="Arial" w:hAnsi="Arial"/>
          <w:color w:val="0c7788"/>
        </w:rPr>
      </w:pPr>
      <w:bookmarkStart w:colFirst="0" w:colLast="0" w:name="_ybcx8oxk99cd" w:id="10"/>
      <w:bookmarkEnd w:id="10"/>
      <w:r w:rsidDel="00000000" w:rsidR="00000000" w:rsidRPr="00000000">
        <w:rPr>
          <w:rFonts w:ascii="Arial" w:cs="Arial" w:eastAsia="Arial" w:hAnsi="Arial"/>
          <w:color w:val="0c7788"/>
          <w:rtl w:val="0"/>
        </w:rPr>
        <w:br w:type="textWrapping"/>
      </w:r>
      <w:r w:rsidDel="00000000" w:rsidR="00000000" w:rsidRPr="00000000">
        <w:rPr>
          <w:rFonts w:ascii="Arial" w:cs="Arial" w:eastAsia="Arial" w:hAnsi="Arial"/>
          <w:color w:val="0c7788"/>
          <w:rtl w:val="0"/>
        </w:rPr>
        <w:t xml:space="preserve">Struktur Biaya untuk Dua Pos Anggaran</w:t>
      </w:r>
    </w:p>
    <w:p w:rsidR="00000000" w:rsidDel="00000000" w:rsidP="00000000" w:rsidRDefault="00000000" w:rsidRPr="00000000" w14:paraId="000002F1">
      <w:pPr>
        <w:spacing w:after="120" w:line="268.8" w:lineRule="auto"/>
        <w:rPr>
          <w:rFonts w:ascii="Arial" w:cs="Arial" w:eastAsia="Arial" w:hAnsi="Arial"/>
        </w:rPr>
      </w:pPr>
      <w:r w:rsidDel="00000000" w:rsidR="00000000" w:rsidRPr="00000000">
        <w:rPr>
          <w:rFonts w:ascii="Arial" w:cs="Arial" w:eastAsia="Arial" w:hAnsi="Arial"/>
          <w:b w:val="1"/>
          <w:bCs w:val="1"/>
          <w:rtl w:val="0"/>
        </w:rPr>
        <w:t xml:space="preserve">Nilai total program konsultasi dikunci sebesar Rp165.000.000 sebelum pajak </w:t>
      </w:r>
      <w:r w:rsidDel="00000000" w:rsidR="00000000" w:rsidRPr="00000000">
        <w:rPr>
          <w:rFonts w:ascii="Arial" w:cs="Arial" w:eastAsia="Arial" w:hAnsi="Arial"/>
          <w:rtl w:val="0"/>
        </w:rPr>
        <w:t xml:space="preserve">untuk posisi 26 DU dan 86 DKU</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2F2">
      <w:pPr>
        <w:spacing w:after="120" w:line="268.8" w:lineRule="auto"/>
        <w:rPr>
          <w:rFonts w:ascii="Arial" w:cs="Arial" w:eastAsia="Arial" w:hAnsi="Arial"/>
        </w:rPr>
      </w:pPr>
      <w:r w:rsidDel="00000000" w:rsidR="00000000" w:rsidRPr="00000000">
        <w:rPr>
          <w:rFonts w:ascii="Arial" w:cs="Arial" w:eastAsia="Arial" w:hAnsi="Arial"/>
          <w:rtl w:val="0"/>
        </w:rPr>
        <w:t xml:space="preserve">Untuk mendukung penggunaan pos anggaran konsultansi dan pelatihan, biaya dapat diadministrasikan sebagai dua komponen berikut, sepanjang sesuai dengan ketentuan pengadaan dan keuangan PIM.</w:t>
        <w:br w:type="textWrapping"/>
      </w:r>
    </w:p>
    <w:tbl>
      <w:tblPr>
        <w:tblStyle w:val="Table27"/>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4935"/>
        <w:gridCol w:w="2130"/>
        <w:tblGridChange w:id="0">
          <w:tblGrid>
            <w:gridCol w:w="2070"/>
            <w:gridCol w:w="4935"/>
            <w:gridCol w:w="2130"/>
          </w:tblGrid>
        </w:tblGridChange>
      </w:tblGrid>
      <w:tr>
        <w:trPr>
          <w:cantSplit w:val="0"/>
          <w:trHeight w:val="285" w:hRule="atLeast"/>
          <w:tblHeader w:val="0"/>
        </w:trPr>
        <w:tc>
          <w:tcPr>
            <w:tcBorders>
              <w:top w:color="d9d9d9" w:space="0" w:sz="5" w:val="single"/>
              <w:left w:color="d9d9d9" w:space="0" w:sz="5" w:val="single"/>
              <w:bottom w:color="d9d9d9" w:space="0" w:sz="5" w:val="single"/>
              <w:right w:color="d9d9d9" w:space="0" w:sz="5" w:val="single"/>
            </w:tcBorders>
            <w:shd w:fill="102a4c" w:val="clear"/>
            <w:tcMar>
              <w:top w:w="40.0" w:type="dxa"/>
              <w:left w:w="80.0" w:type="dxa"/>
              <w:bottom w:w="40.0" w:type="dxa"/>
              <w:right w:w="80.0" w:type="dxa"/>
            </w:tcMar>
            <w:vAlign w:val="top"/>
          </w:tcPr>
          <w:p w:rsidR="00000000" w:rsidDel="00000000" w:rsidP="00000000" w:rsidRDefault="00000000" w:rsidRPr="00000000" w14:paraId="000002F3">
            <w:pPr>
              <w:spacing w:after="0"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Komponen</w:t>
            </w:r>
          </w:p>
        </w:tc>
        <w:tc>
          <w:tcPr>
            <w:tcBorders>
              <w:top w:color="d9d9d9" w:space="0" w:sz="5" w:val="single"/>
              <w:left w:color="000000" w:space="0" w:sz="0" w:val="nil"/>
              <w:bottom w:color="d9d9d9" w:space="0" w:sz="5" w:val="single"/>
              <w:right w:color="d9d9d9" w:space="0" w:sz="5" w:val="single"/>
            </w:tcBorders>
            <w:shd w:fill="102a4c" w:val="clear"/>
            <w:tcMar>
              <w:top w:w="40.0" w:type="dxa"/>
              <w:left w:w="80.0" w:type="dxa"/>
              <w:bottom w:w="40.0" w:type="dxa"/>
              <w:right w:w="80.0" w:type="dxa"/>
            </w:tcMar>
            <w:vAlign w:val="top"/>
          </w:tcPr>
          <w:p w:rsidR="00000000" w:rsidDel="00000000" w:rsidP="00000000" w:rsidRDefault="00000000" w:rsidRPr="00000000" w14:paraId="000002F4">
            <w:pPr>
              <w:spacing w:after="0"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Cakupan</w:t>
            </w:r>
          </w:p>
        </w:tc>
        <w:tc>
          <w:tcPr>
            <w:tcBorders>
              <w:top w:color="d9d9d9" w:space="0" w:sz="5" w:val="single"/>
              <w:left w:color="000000" w:space="0" w:sz="0" w:val="nil"/>
              <w:bottom w:color="d9d9d9" w:space="0" w:sz="5" w:val="single"/>
              <w:right w:color="d9d9d9" w:space="0" w:sz="5" w:val="single"/>
            </w:tcBorders>
            <w:shd w:fill="102a4c" w:val="clear"/>
            <w:tcMar>
              <w:top w:w="40.0" w:type="dxa"/>
              <w:left w:w="80.0" w:type="dxa"/>
              <w:bottom w:w="40.0" w:type="dxa"/>
              <w:right w:w="80.0" w:type="dxa"/>
            </w:tcMar>
            <w:vAlign w:val="top"/>
          </w:tcPr>
          <w:p w:rsidR="00000000" w:rsidDel="00000000" w:rsidP="00000000" w:rsidRDefault="00000000" w:rsidRPr="00000000" w14:paraId="000002F5">
            <w:pPr>
              <w:spacing w:after="0"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Nilai Sebelum Pajak</w:t>
            </w:r>
          </w:p>
        </w:tc>
      </w:tr>
      <w:tr>
        <w:trPr>
          <w:cantSplit w:val="0"/>
          <w:trHeight w:val="675" w:hRule="atLeast"/>
          <w:tblHeader w:val="0"/>
        </w:trPr>
        <w:tc>
          <w:tcPr>
            <w:tcBorders>
              <w:top w:color="000000" w:space="0" w:sz="0" w:val="nil"/>
              <w:left w:color="d9d9d9" w:space="0" w:sz="5" w:val="single"/>
              <w:bottom w:color="d9d9d9" w:space="0" w:sz="5" w:val="single"/>
              <w:right w:color="d9d9d9" w:space="0" w:sz="5" w:val="single"/>
            </w:tcBorders>
            <w:tcMar>
              <w:top w:w="40.0" w:type="dxa"/>
              <w:left w:w="80.0" w:type="dxa"/>
              <w:bottom w:w="40.0" w:type="dxa"/>
              <w:right w:w="80.0" w:type="dxa"/>
            </w:tcMar>
            <w:vAlign w:val="top"/>
          </w:tcPr>
          <w:p w:rsidR="00000000" w:rsidDel="00000000" w:rsidP="00000000" w:rsidRDefault="00000000" w:rsidRPr="00000000" w14:paraId="000002F6">
            <w:pPr>
              <w:spacing w:after="2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Jasa Konsultansi</w:t>
            </w:r>
          </w:p>
        </w:tc>
        <w:tc>
          <w:tcPr>
            <w:tcBorders>
              <w:top w:color="000000" w:space="0" w:sz="0" w:val="nil"/>
              <w:left w:color="000000" w:space="0" w:sz="0" w:val="nil"/>
              <w:bottom w:color="d9d9d9" w:space="0" w:sz="5" w:val="single"/>
              <w:right w:color="d9d9d9" w:space="0" w:sz="5" w:val="single"/>
            </w:tcBorders>
            <w:tcMar>
              <w:top w:w="40.0" w:type="dxa"/>
              <w:left w:w="80.0" w:type="dxa"/>
              <w:bottom w:w="40.0" w:type="dxa"/>
              <w:right w:w="80.0" w:type="dxa"/>
            </w:tcMar>
            <w:vAlign w:val="top"/>
          </w:tcPr>
          <w:p w:rsidR="00000000" w:rsidDel="00000000" w:rsidP="00000000" w:rsidRDefault="00000000" w:rsidRPr="00000000" w14:paraId="000002F7">
            <w:pPr>
              <w:spacing w:after="2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WLA scope yang disepakati; RACI dari SOP existing; validasi; rekomendasi; dan final deliverables.</w:t>
            </w:r>
          </w:p>
        </w:tc>
        <w:tc>
          <w:tcPr>
            <w:tcBorders>
              <w:top w:color="000000" w:space="0" w:sz="0" w:val="nil"/>
              <w:left w:color="000000" w:space="0" w:sz="0" w:val="nil"/>
              <w:bottom w:color="d9d9d9" w:space="0" w:sz="5" w:val="single"/>
              <w:right w:color="d9d9d9" w:space="0" w:sz="5" w:val="single"/>
            </w:tcBorders>
            <w:tcMar>
              <w:top w:w="40.0" w:type="dxa"/>
              <w:left w:w="80.0" w:type="dxa"/>
              <w:bottom w:w="40.0" w:type="dxa"/>
              <w:right w:w="80.0" w:type="dxa"/>
            </w:tcMar>
            <w:vAlign w:val="top"/>
          </w:tcPr>
          <w:p w:rsidR="00000000" w:rsidDel="00000000" w:rsidP="00000000" w:rsidRDefault="00000000" w:rsidRPr="00000000" w14:paraId="000002F8">
            <w:pPr>
              <w:spacing w:after="2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Rp125.000.000</w:t>
            </w:r>
          </w:p>
        </w:tc>
      </w:tr>
      <w:tr>
        <w:trPr>
          <w:cantSplit w:val="0"/>
          <w:trHeight w:val="675"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40.0" w:type="dxa"/>
              <w:left w:w="80.0" w:type="dxa"/>
              <w:bottom w:w="40.0" w:type="dxa"/>
              <w:right w:w="80.0" w:type="dxa"/>
            </w:tcMar>
            <w:vAlign w:val="top"/>
          </w:tcPr>
          <w:p w:rsidR="00000000" w:rsidDel="00000000" w:rsidP="00000000" w:rsidRDefault="00000000" w:rsidRPr="00000000" w14:paraId="000002F9">
            <w:pPr>
              <w:spacing w:after="2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Jasa Pelatihan</w:t>
            </w:r>
          </w:p>
        </w:tc>
        <w:tc>
          <w:tcPr>
            <w:tcBorders>
              <w:top w:color="000000" w:space="0" w:sz="0" w:val="nil"/>
              <w:left w:color="000000" w:space="0" w:sz="0" w:val="nil"/>
              <w:bottom w:color="d9d9d9" w:space="0" w:sz="5" w:val="single"/>
              <w:right w:color="d9d9d9" w:space="0" w:sz="5" w:val="single"/>
            </w:tcBorders>
            <w:shd w:fill="eaf2f7" w:val="clear"/>
            <w:tcMar>
              <w:top w:w="40.0" w:type="dxa"/>
              <w:left w:w="80.0" w:type="dxa"/>
              <w:bottom w:w="40.0" w:type="dxa"/>
              <w:right w:w="80.0" w:type="dxa"/>
            </w:tcMar>
            <w:vAlign w:val="top"/>
          </w:tcPr>
          <w:p w:rsidR="00000000" w:rsidDel="00000000" w:rsidP="00000000" w:rsidRDefault="00000000" w:rsidRPr="00000000" w14:paraId="000002FA">
            <w:pPr>
              <w:spacing w:after="2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Kurikulum; 2 hari luring di Medan; 2 fasilitator; toolkit; Kirkpatrick; report; dan clinic D+30.</w:t>
            </w:r>
          </w:p>
        </w:tc>
        <w:tc>
          <w:tcPr>
            <w:tcBorders>
              <w:top w:color="000000" w:space="0" w:sz="0" w:val="nil"/>
              <w:left w:color="000000" w:space="0" w:sz="0" w:val="nil"/>
              <w:bottom w:color="d9d9d9" w:space="0" w:sz="5" w:val="single"/>
              <w:right w:color="d9d9d9" w:space="0" w:sz="5" w:val="single"/>
            </w:tcBorders>
            <w:shd w:fill="eaf2f7" w:val="clear"/>
            <w:tcMar>
              <w:top w:w="40.0" w:type="dxa"/>
              <w:left w:w="80.0" w:type="dxa"/>
              <w:bottom w:w="40.0" w:type="dxa"/>
              <w:right w:w="80.0" w:type="dxa"/>
            </w:tcMar>
            <w:vAlign w:val="top"/>
          </w:tcPr>
          <w:p w:rsidR="00000000" w:rsidDel="00000000" w:rsidP="00000000" w:rsidRDefault="00000000" w:rsidRPr="00000000" w14:paraId="000002FB">
            <w:pPr>
              <w:spacing w:after="2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Rp40.000.000</w:t>
            </w:r>
          </w:p>
        </w:tc>
      </w:tr>
      <w:tr>
        <w:trPr>
          <w:cantSplit w:val="0"/>
          <w:trHeight w:val="675" w:hRule="atLeast"/>
          <w:tblHeader w:val="0"/>
        </w:trPr>
        <w:tc>
          <w:tcPr>
            <w:tcBorders>
              <w:top w:color="000000" w:space="0" w:sz="0" w:val="nil"/>
              <w:left w:color="d9d9d9" w:space="0" w:sz="5" w:val="single"/>
              <w:bottom w:color="d9d9d9" w:space="0" w:sz="5" w:val="single"/>
              <w:right w:color="d9d9d9" w:space="0" w:sz="5" w:val="single"/>
            </w:tcBorders>
            <w:shd w:fill="fff2e8" w:val="clear"/>
            <w:tcMar>
              <w:top w:w="40.0" w:type="dxa"/>
              <w:left w:w="80.0" w:type="dxa"/>
              <w:bottom w:w="40.0" w:type="dxa"/>
              <w:right w:w="80.0" w:type="dxa"/>
            </w:tcMar>
            <w:vAlign w:val="top"/>
          </w:tcPr>
          <w:p w:rsidR="00000000" w:rsidDel="00000000" w:rsidP="00000000" w:rsidRDefault="00000000" w:rsidRPr="00000000" w14:paraId="000002FC">
            <w:pPr>
              <w:spacing w:after="20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Total</w:t>
            </w:r>
          </w:p>
        </w:tc>
        <w:tc>
          <w:tcPr>
            <w:tcBorders>
              <w:top w:color="000000" w:space="0" w:sz="0" w:val="nil"/>
              <w:left w:color="000000" w:space="0" w:sz="0" w:val="nil"/>
              <w:bottom w:color="d9d9d9" w:space="0" w:sz="5" w:val="single"/>
              <w:right w:color="d9d9d9" w:space="0" w:sz="5" w:val="single"/>
            </w:tcBorders>
            <w:shd w:fill="fff2e8" w:val="clear"/>
            <w:tcMar>
              <w:top w:w="40.0" w:type="dxa"/>
              <w:left w:w="80.0" w:type="dxa"/>
              <w:bottom w:w="40.0" w:type="dxa"/>
              <w:right w:w="80.0" w:type="dxa"/>
            </w:tcMar>
            <w:vAlign w:val="top"/>
          </w:tcPr>
          <w:p w:rsidR="00000000" w:rsidDel="00000000" w:rsidP="00000000" w:rsidRDefault="00000000" w:rsidRPr="00000000" w14:paraId="000002FD">
            <w:pPr>
              <w:spacing w:after="20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Satu rangkaian Program Workforce Analysis, RACI, dan Capability Transfer.</w:t>
            </w:r>
          </w:p>
        </w:tc>
        <w:tc>
          <w:tcPr>
            <w:tcBorders>
              <w:top w:color="000000" w:space="0" w:sz="0" w:val="nil"/>
              <w:left w:color="000000" w:space="0" w:sz="0" w:val="nil"/>
              <w:bottom w:color="d9d9d9" w:space="0" w:sz="5" w:val="single"/>
              <w:right w:color="d9d9d9" w:space="0" w:sz="5" w:val="single"/>
            </w:tcBorders>
            <w:shd w:fill="fff2e8" w:val="clear"/>
            <w:tcMar>
              <w:top w:w="40.0" w:type="dxa"/>
              <w:left w:w="80.0" w:type="dxa"/>
              <w:bottom w:w="40.0" w:type="dxa"/>
              <w:right w:w="80.0" w:type="dxa"/>
            </w:tcMar>
            <w:vAlign w:val="top"/>
          </w:tcPr>
          <w:p w:rsidR="00000000" w:rsidDel="00000000" w:rsidP="00000000" w:rsidRDefault="00000000" w:rsidRPr="00000000" w14:paraId="000002FE">
            <w:pPr>
              <w:spacing w:after="20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Rp165.000.000</w:t>
            </w:r>
          </w:p>
        </w:tc>
      </w:tr>
    </w:tbl>
    <w:p w:rsidR="00000000" w:rsidDel="00000000" w:rsidP="00000000" w:rsidRDefault="00000000" w:rsidRPr="00000000" w14:paraId="000002FF">
      <w:pPr>
        <w:keepNext w:val="0"/>
        <w:keepLines w:val="0"/>
        <w:spacing w:after="100" w:before="160" w:lineRule="auto"/>
        <w:rPr>
          <w:sz w:val="20"/>
          <w:szCs w:val="20"/>
        </w:rPr>
      </w:pPr>
      <w:r w:rsidDel="00000000" w:rsidR="00000000" w:rsidRPr="00000000">
        <w:rPr>
          <w:sz w:val="20"/>
          <w:szCs w:val="20"/>
          <w:rtl w:val="0"/>
        </w:rPr>
        <w:t xml:space="preserve">*harga tidak termasuk tempat dan transportasi peserta selama pelatihan</w:t>
      </w:r>
    </w:p>
    <w:p w:rsidR="00000000" w:rsidDel="00000000" w:rsidP="00000000" w:rsidRDefault="00000000" w:rsidRPr="00000000" w14:paraId="00000300">
      <w:pPr>
        <w:pStyle w:val="Heading2"/>
        <w:keepNext w:val="0"/>
        <w:keepLines w:val="0"/>
        <w:spacing w:after="100" w:before="160" w:lineRule="auto"/>
        <w:rPr>
          <w:rFonts w:ascii="Arial" w:cs="Arial" w:eastAsia="Arial" w:hAnsi="Arial"/>
          <w:color w:val="0c7788"/>
        </w:rPr>
      </w:pPr>
      <w:bookmarkStart w:colFirst="0" w:colLast="0" w:name="_fwdwale1dfh9" w:id="11"/>
      <w:bookmarkEnd w:id="11"/>
      <w:r w:rsidDel="00000000" w:rsidR="00000000" w:rsidRPr="00000000">
        <w:rPr>
          <w:rFonts w:ascii="Arial" w:cs="Arial" w:eastAsia="Arial" w:hAnsi="Arial"/>
          <w:color w:val="0c7788"/>
          <w:rtl w:val="0"/>
        </w:rPr>
        <w:br w:type="textWrapping"/>
      </w:r>
      <w:r w:rsidDel="00000000" w:rsidR="00000000" w:rsidRPr="00000000">
        <w:rPr>
          <w:rFonts w:ascii="Arial" w:cs="Arial" w:eastAsia="Arial" w:hAnsi="Arial"/>
          <w:color w:val="0c7788"/>
          <w:rtl w:val="0"/>
        </w:rPr>
        <w:t xml:space="preserve">Ketentuan Biaya dan Pelaksanaan</w:t>
      </w:r>
    </w:p>
    <w:p w:rsidR="00000000" w:rsidDel="00000000" w:rsidP="00000000" w:rsidRDefault="00000000" w:rsidRPr="00000000" w14:paraId="00000301">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Nilai di atas belum termasuk PPN. Pemotongan PPh mengikuti ketentuan perpajakan yang berlaku dan bukti potong disampaikan kepada Konsultan.</w:t>
      </w:r>
    </w:p>
    <w:p w:rsidR="00000000" w:rsidDel="00000000" w:rsidP="00000000" w:rsidRDefault="00000000" w:rsidRPr="00000000" w14:paraId="00000302">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Komponen pelatihan mencakup professional fee, pengembangan materi, perjalanan dan akomodasi dua fasilitator untuk satu gelombang pelatihan dua hari di Medan, serta luaran yang disebutkan di atas.</w:t>
      </w:r>
    </w:p>
    <w:p w:rsidR="00000000" w:rsidDel="00000000" w:rsidP="00000000" w:rsidRDefault="00000000" w:rsidRPr="00000000" w14:paraId="00000303">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PIM menyediakan ruang pelatihan, LCD atau layar, sound system, koneksi internet, konsumsi peserta, serta perjalanan dan akomodasi peserta.</w:t>
      </w:r>
    </w:p>
    <w:p w:rsidR="00000000" w:rsidDel="00000000" w:rsidP="00000000" w:rsidRDefault="00000000" w:rsidRPr="00000000" w14:paraId="00000304">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Baseline peserta maksimal 30 orang. Penambahan peserta, hari pelatihan, gelombang, lokasi, pencetakan khusus, atau follow-up di luar D+30 diproses melalui persetujuan perubahan scope.</w:t>
      </w:r>
    </w:p>
    <w:p w:rsidR="00000000" w:rsidDel="00000000" w:rsidP="00000000" w:rsidRDefault="00000000" w:rsidRPr="00000000" w14:paraId="00000305">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Praktik pengumpulan data dan wawancara dalam pelatihan menggunakan sampel kasus terpilih. Kegiatan ini tidak menggantikan keseluruhan pengumpulan data, validasi, atau wawancara proyek.</w:t>
      </w:r>
    </w:p>
    <w:p w:rsidR="00000000" w:rsidDel="00000000" w:rsidP="00000000" w:rsidRDefault="00000000" w:rsidRPr="00000000" w14:paraId="00000306">
      <w:pPr>
        <w:spacing w:after="60" w:line="252.00000000000003" w:lineRule="auto"/>
        <w:ind w:left="540" w:hanging="220"/>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0"/>
          <w:szCs w:val="20"/>
          <w:rtl w:val="0"/>
        </w:rPr>
        <w:t xml:space="preserve">Pelatihan tidak mencakup penyusunan, penulisan ulang, atau revisi SOP. SOP existing digunakan sebagai referensi pemetaan aktivitas dan RACI.</w:t>
      </w:r>
    </w:p>
    <w:p w:rsidR="00000000" w:rsidDel="00000000" w:rsidP="00000000" w:rsidRDefault="00000000" w:rsidRPr="00000000" w14:paraId="00000307">
      <w:pPr>
        <w:pStyle w:val="Heading2"/>
        <w:keepNext w:val="0"/>
        <w:keepLines w:val="0"/>
        <w:spacing w:after="100" w:before="160" w:lineRule="auto"/>
        <w:rPr>
          <w:rFonts w:ascii="Arial" w:cs="Arial" w:eastAsia="Arial" w:hAnsi="Arial"/>
          <w:color w:val="0c7788"/>
        </w:rPr>
      </w:pPr>
      <w:bookmarkStart w:colFirst="0" w:colLast="0" w:name="_g6qd91lv2wy6" w:id="12"/>
      <w:bookmarkEnd w:id="12"/>
      <w:r w:rsidDel="00000000" w:rsidR="00000000" w:rsidRPr="00000000">
        <w:rPr>
          <w:rtl w:val="0"/>
        </w:rPr>
      </w:r>
    </w:p>
    <w:p w:rsidR="00000000" w:rsidDel="00000000" w:rsidP="00000000" w:rsidRDefault="00000000" w:rsidRPr="00000000" w14:paraId="00000308">
      <w:pPr>
        <w:pStyle w:val="Heading2"/>
        <w:keepNext w:val="0"/>
        <w:keepLines w:val="0"/>
        <w:spacing w:after="100" w:before="160" w:lineRule="auto"/>
        <w:rPr>
          <w:rFonts w:ascii="Arial" w:cs="Arial" w:eastAsia="Arial" w:hAnsi="Arial"/>
          <w:color w:val="0c7788"/>
        </w:rPr>
      </w:pPr>
      <w:bookmarkStart w:colFirst="0" w:colLast="0" w:name="_xfnykbuunerj" w:id="13"/>
      <w:bookmarkEnd w:id="13"/>
      <w:r w:rsidDel="00000000" w:rsidR="00000000" w:rsidRPr="00000000">
        <w:rPr>
          <w:rFonts w:ascii="Arial" w:cs="Arial" w:eastAsia="Arial" w:hAnsi="Arial"/>
          <w:color w:val="0c7788"/>
          <w:rtl w:val="0"/>
        </w:rPr>
        <w:t xml:space="preserve">Termin yang Disarankan</w:t>
      </w:r>
    </w:p>
    <w:tbl>
      <w:tblPr>
        <w:tblStyle w:val="Table2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190"/>
        <w:gridCol w:w="5370"/>
        <w:tblGridChange w:id="0">
          <w:tblGrid>
            <w:gridCol w:w="1560"/>
            <w:gridCol w:w="2190"/>
            <w:gridCol w:w="5370"/>
          </w:tblGrid>
        </w:tblGridChange>
      </w:tblGrid>
      <w:tr>
        <w:trPr>
          <w:cantSplit w:val="0"/>
          <w:trHeight w:val="405" w:hRule="atLeast"/>
          <w:tblHeader w:val="0"/>
        </w:trPr>
        <w:tc>
          <w:tcPr>
            <w:tcBorders>
              <w:top w:color="d9d9d9" w:space="0" w:sz="5" w:val="single"/>
              <w:left w:color="d9d9d9" w:space="0" w:sz="5" w:val="single"/>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309">
            <w:pPr>
              <w:spacing w:after="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Komponen</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30A">
            <w:pPr>
              <w:spacing w:after="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Termin</w:t>
            </w:r>
          </w:p>
        </w:tc>
        <w:tc>
          <w:tcPr>
            <w:tcBorders>
              <w:top w:color="d9d9d9" w:space="0" w:sz="5" w:val="single"/>
              <w:left w:color="000000" w:space="0" w:sz="0" w:val="nil"/>
              <w:bottom w:color="d9d9d9" w:space="0" w:sz="5" w:val="single"/>
              <w:right w:color="d9d9d9" w:space="0" w:sz="5" w:val="single"/>
            </w:tcBorders>
            <w:shd w:fill="102a4c" w:val="clear"/>
            <w:tcMar>
              <w:top w:w="100.0" w:type="dxa"/>
              <w:left w:w="100.0" w:type="dxa"/>
              <w:bottom w:w="100.0" w:type="dxa"/>
              <w:right w:w="100.0" w:type="dxa"/>
            </w:tcMar>
            <w:vAlign w:val="top"/>
          </w:tcPr>
          <w:p w:rsidR="00000000" w:rsidDel="00000000" w:rsidP="00000000" w:rsidRDefault="00000000" w:rsidRPr="00000000" w14:paraId="0000030B">
            <w:pPr>
              <w:spacing w:after="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Trigger</w:t>
            </w:r>
          </w:p>
        </w:tc>
      </w:tr>
      <w:tr>
        <w:trPr>
          <w:cantSplit w:val="0"/>
          <w:trHeight w:val="600" w:hRule="atLeast"/>
          <w:tblHeader w:val="0"/>
        </w:trPr>
        <w:tc>
          <w:tcPr>
            <w:tcBorders>
              <w:top w:color="000000" w:space="0" w:sz="0" w:val="nil"/>
              <w:left w:color="d9d9d9" w:space="0" w:sz="5" w:val="single"/>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30C">
            <w:pPr>
              <w:spacing w:after="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Konsultansi</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30D">
            <w:pPr>
              <w:spacing w:after="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25% / 35% / 30% / 10%</w:t>
            </w:r>
          </w:p>
        </w:tc>
        <w:tc>
          <w:tcPr>
            <w:tcBorders>
              <w:top w:color="000000" w:space="0" w:sz="0" w:val="nil"/>
              <w:left w:color="000000" w:space="0" w:sz="0" w:val="nil"/>
              <w:bottom w:color="d9d9d9" w:space="0" w:sz="5" w:val="single"/>
              <w:right w:color="d9d9d9" w:space="0" w:sz="5" w:val="single"/>
            </w:tcBorders>
            <w:tcMar>
              <w:top w:w="100.0" w:type="dxa"/>
              <w:left w:w="100.0" w:type="dxa"/>
              <w:bottom w:w="100.0" w:type="dxa"/>
              <w:right w:w="100.0" w:type="dxa"/>
            </w:tcMar>
            <w:vAlign w:val="top"/>
          </w:tcPr>
          <w:p w:rsidR="00000000" w:rsidDel="00000000" w:rsidP="00000000" w:rsidRDefault="00000000" w:rsidRPr="00000000" w14:paraId="0000030E">
            <w:pPr>
              <w:spacing w:after="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Mobilisasi / draft analysis / validation / final deliverables.</w:t>
            </w:r>
          </w:p>
        </w:tc>
      </w:tr>
      <w:tr>
        <w:trPr>
          <w:cantSplit w:val="0"/>
          <w:trHeight w:val="810" w:hRule="atLeast"/>
          <w:tblHeader w:val="0"/>
        </w:trPr>
        <w:tc>
          <w:tcPr>
            <w:tcBorders>
              <w:top w:color="000000" w:space="0" w:sz="0" w:val="nil"/>
              <w:left w:color="d9d9d9" w:space="0" w:sz="5" w:val="single"/>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30F">
            <w:pPr>
              <w:spacing w:after="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Pelatihan</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310">
            <w:pPr>
              <w:spacing w:after="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50% / 50%</w:t>
            </w:r>
          </w:p>
        </w:tc>
        <w:tc>
          <w:tcPr>
            <w:tcBorders>
              <w:top w:color="000000" w:space="0" w:sz="0" w:val="nil"/>
              <w:left w:color="000000" w:space="0" w:sz="0" w:val="nil"/>
              <w:bottom w:color="d9d9d9" w:space="0" w:sz="5" w:val="single"/>
              <w:right w:color="d9d9d9" w:space="0" w:sz="5" w:val="single"/>
            </w:tcBorders>
            <w:shd w:fill="eaf2f7" w:val="clear"/>
            <w:tcMar>
              <w:top w:w="100.0" w:type="dxa"/>
              <w:left w:w="100.0" w:type="dxa"/>
              <w:bottom w:w="100.0" w:type="dxa"/>
              <w:right w:w="100.0" w:type="dxa"/>
            </w:tcMar>
            <w:vAlign w:val="top"/>
          </w:tcPr>
          <w:p w:rsidR="00000000" w:rsidDel="00000000" w:rsidP="00000000" w:rsidRDefault="00000000" w:rsidRPr="00000000" w14:paraId="00000311">
            <w:pPr>
              <w:spacing w:after="2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Finalisasi kurikulum dan jadwal / pelatihan selesai dan training report diserahkan.</w:t>
            </w:r>
          </w:p>
        </w:tc>
      </w:tr>
    </w:tbl>
    <w:p w:rsidR="00000000" w:rsidDel="00000000" w:rsidP="00000000" w:rsidRDefault="00000000" w:rsidRPr="00000000" w14:paraId="0000031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13">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w:t>
      </w:r>
      <w:r w:rsidDel="00000000" w:rsidR="00000000" w:rsidRPr="00000000">
        <w:rPr>
          <w:rFonts w:ascii="Arial" w:cs="Arial" w:eastAsia="Arial" w:hAnsi="Arial"/>
          <w:rtl w:val="0"/>
        </w:rPr>
        <w:t xml:space="preserve">1</w:t>
      </w:r>
      <w:r w:rsidDel="00000000" w:rsidR="00000000" w:rsidRPr="00000000">
        <w:rPr>
          <w:rFonts w:ascii="Arial" w:cs="Arial" w:eastAsia="Arial" w:hAnsi="Arial"/>
          <w:i w:val="0"/>
          <w:iCs w:val="0"/>
          <w:color w:val="0b4f6c"/>
          <w:sz w:val="26"/>
          <w:szCs w:val="26"/>
          <w:rtl w:val="0"/>
        </w:rPr>
        <w:t xml:space="preserve">.1 Unit rate perubahan scope</w:t>
      </w:r>
      <w:r w:rsidDel="00000000" w:rsidR="00000000" w:rsidRPr="00000000">
        <w:rPr>
          <w:rtl w:val="0"/>
        </w:rPr>
      </w:r>
    </w:p>
    <w:tbl>
      <w:tblPr>
        <w:tblStyle w:val="Table29"/>
        <w:tblW w:w="9360.0" w:type="dxa"/>
        <w:jc w:val="left"/>
        <w:tblInd w:w="5.0" w:type="dxa"/>
        <w:tblLayout w:type="fixed"/>
        <w:tblLook w:val="0400"/>
      </w:tblPr>
      <w:tblGrid>
        <w:gridCol w:w="3000"/>
        <w:gridCol w:w="2300"/>
        <w:gridCol w:w="4060"/>
        <w:tblGridChange w:id="0">
          <w:tblGrid>
            <w:gridCol w:w="3000"/>
            <w:gridCol w:w="2300"/>
            <w:gridCol w:w="40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14">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Perubahan</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15">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Unit Rate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16">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Ketentuan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1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Tambahan posisi WLA di atas 80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1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Rp1.750.000/posisi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1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Jika instrumen dan metode sama; tidak termasuk observasi khusus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1A">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Observasi onsite tambahan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1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At cost + agreed professional days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1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Harus disetujui tertulis sebelum perjalanan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1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Redrafting SOP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1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Quoted separately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1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Bukan bagian RACI mapping dasar</w:t>
            </w:r>
            <w:r w:rsidDel="00000000" w:rsidR="00000000" w:rsidRPr="00000000">
              <w:rPr>
                <w:rtl w:val="0"/>
              </w:rPr>
            </w:r>
          </w:p>
        </w:tc>
      </w:tr>
    </w:tbl>
    <w:p w:rsidR="00000000" w:rsidDel="00000000" w:rsidP="00000000" w:rsidRDefault="00000000" w:rsidRPr="00000000" w14:paraId="0000032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21">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w:t>
      </w:r>
      <w:r w:rsidDel="00000000" w:rsidR="00000000" w:rsidRPr="00000000">
        <w:rPr>
          <w:rFonts w:ascii="Arial" w:cs="Arial" w:eastAsia="Arial" w:hAnsi="Arial"/>
          <w:rtl w:val="0"/>
        </w:rPr>
        <w:t xml:space="preserve">1</w:t>
      </w:r>
      <w:r w:rsidDel="00000000" w:rsidR="00000000" w:rsidRPr="00000000">
        <w:rPr>
          <w:rFonts w:ascii="Arial" w:cs="Arial" w:eastAsia="Arial" w:hAnsi="Arial"/>
          <w:i w:val="0"/>
          <w:iCs w:val="0"/>
          <w:color w:val="0b4f6c"/>
          <w:sz w:val="26"/>
          <w:szCs w:val="26"/>
          <w:rtl w:val="0"/>
        </w:rPr>
        <w:t xml:space="preserve">.2 Termin pembayaran</w:t>
      </w:r>
      <w:r w:rsidDel="00000000" w:rsidR="00000000" w:rsidRPr="00000000">
        <w:rPr>
          <w:rtl w:val="0"/>
        </w:rPr>
      </w:r>
    </w:p>
    <w:tbl>
      <w:tblPr>
        <w:tblStyle w:val="Table30"/>
        <w:tblW w:w="9360.0" w:type="dxa"/>
        <w:jc w:val="left"/>
        <w:tblInd w:w="5.0" w:type="dxa"/>
        <w:tblLayout w:type="fixed"/>
        <w:tblLook w:val="0400"/>
      </w:tblPr>
      <w:tblGrid>
        <w:gridCol w:w="3000"/>
        <w:gridCol w:w="1600"/>
        <w:gridCol w:w="4760"/>
        <w:tblGridChange w:id="0">
          <w:tblGrid>
            <w:gridCol w:w="3000"/>
            <w:gridCol w:w="1600"/>
            <w:gridCol w:w="47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2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Milestone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23">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Persentase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24">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Trigger</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2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Mobilization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2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20%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2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Kontrak/SPK dan kick-off</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2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Scope &amp; data baseline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2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25%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2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Inception report, position universe, SOP census baseline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2B">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Draft WLA &amp; RACI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2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25%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2D">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7"/>
                <w:szCs w:val="17"/>
                <w:rtl w:val="0"/>
              </w:rPr>
              <w:t xml:space="preserve">Draft analysis dan coverage RACI ≥80%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2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Validation complete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2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20%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3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Unit validation dan cross-functional calibration selesai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3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Final &amp; handover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3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3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Final deliverables dan handover</w:t>
            </w:r>
            <w:r w:rsidDel="00000000" w:rsidR="00000000" w:rsidRPr="00000000">
              <w:rPr>
                <w:rtl w:val="0"/>
              </w:rPr>
            </w:r>
          </w:p>
        </w:tc>
      </w:tr>
    </w:tbl>
    <w:p w:rsidR="00000000" w:rsidDel="00000000" w:rsidP="00000000" w:rsidRDefault="00000000" w:rsidRPr="00000000" w14:paraId="0000033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35">
      <w:pPr>
        <w:spacing w:after="80" w:before="0" w:line="320" w:lineRule="auto"/>
        <w:jc w:val="left"/>
        <w:rPr>
          <w:rFonts w:ascii="Arial" w:cs="Arial" w:eastAsia="Arial" w:hAnsi="Arial"/>
        </w:rPr>
      </w:pPr>
      <w:r w:rsidDel="00000000" w:rsidR="00000000" w:rsidRPr="00000000">
        <w:rPr>
          <w:rFonts w:ascii="Arial" w:cs="Arial" w:eastAsia="Arial" w:hAnsi="Arial"/>
          <w:i w:val="1"/>
          <w:iCs w:val="1"/>
          <w:color w:val="1f2937"/>
          <w:sz w:val="22"/>
          <w:szCs w:val="22"/>
          <w:rtl w:val="0"/>
        </w:rPr>
        <w:t xml:space="preserve">Professional fee di atas </w:t>
      </w:r>
      <w:r w:rsidDel="00000000" w:rsidR="00000000" w:rsidRPr="00000000">
        <w:rPr>
          <w:rFonts w:ascii="Arial" w:cs="Arial" w:eastAsia="Arial" w:hAnsi="Arial"/>
          <w:i w:val="1"/>
          <w:iCs w:val="1"/>
          <w:rtl w:val="0"/>
        </w:rPr>
        <w:t xml:space="preserve">sudah</w:t>
      </w:r>
      <w:r w:rsidDel="00000000" w:rsidR="00000000" w:rsidRPr="00000000">
        <w:rPr>
          <w:rFonts w:ascii="Arial" w:cs="Arial" w:eastAsia="Arial" w:hAnsi="Arial"/>
          <w:i w:val="1"/>
          <w:iCs w:val="1"/>
          <w:color w:val="1f2937"/>
          <w:sz w:val="22"/>
          <w:szCs w:val="22"/>
          <w:rtl w:val="0"/>
        </w:rPr>
        <w:t xml:space="preserve"> termasuk PPN sesuai ketentuan, biaya perjalanan/akomodasi, serta pengeluaran pihak ketiga yang disetujui. Pemotongan PPh mengikuti ketentuan perpajakan yang berlaku dan bukti potong disampaikan kepada </w:t>
      </w:r>
      <w:r w:rsidDel="00000000" w:rsidR="00000000" w:rsidRPr="00000000">
        <w:rPr>
          <w:rFonts w:ascii="Arial" w:cs="Arial" w:eastAsia="Arial" w:hAnsi="Arial"/>
          <w:i w:val="1"/>
          <w:iCs w:val="1"/>
          <w:rtl w:val="0"/>
        </w:rPr>
        <w:t xml:space="preserve">Sanggabiz</w:t>
      </w:r>
      <w:r w:rsidDel="00000000" w:rsidR="00000000" w:rsidRPr="00000000">
        <w:rPr>
          <w:rFonts w:ascii="Arial" w:cs="Arial" w:eastAsia="Arial" w:hAnsi="Arial"/>
          <w:i w:val="1"/>
          <w:iCs w:val="1"/>
          <w:color w:val="1f2937"/>
          <w:sz w:val="22"/>
          <w:szCs w:val="22"/>
          <w:rtl w:val="0"/>
        </w:rPr>
        <w:t xml:space="preserve">.</w:t>
      </w:r>
      <w:r w:rsidDel="00000000" w:rsidR="00000000" w:rsidRPr="00000000">
        <w:rPr>
          <w:rtl w:val="0"/>
        </w:rPr>
      </w:r>
    </w:p>
    <w:p w:rsidR="00000000" w:rsidDel="00000000" w:rsidP="00000000" w:rsidRDefault="00000000" w:rsidRPr="00000000" w14:paraId="00000336">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COMMERCIAL BOUNDARIES</w:t>
      </w:r>
      <w:r w:rsidDel="00000000" w:rsidR="00000000" w:rsidRPr="00000000">
        <w:rPr>
          <w:rtl w:val="0"/>
        </w:rPr>
      </w:r>
    </w:p>
    <w:p w:rsidR="00000000" w:rsidDel="00000000" w:rsidP="00000000" w:rsidRDefault="00000000" w:rsidRPr="00000000" w14:paraId="00000337">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1</w:t>
      </w:r>
      <w:r w:rsidDel="00000000" w:rsidR="00000000" w:rsidRPr="00000000">
        <w:rPr>
          <w:rFonts w:ascii="Arial" w:cs="Arial" w:eastAsia="Arial" w:hAnsi="Arial"/>
          <w:rtl w:val="0"/>
        </w:rPr>
        <w:t xml:space="preserve">2</w:t>
      </w:r>
      <w:r w:rsidDel="00000000" w:rsidR="00000000" w:rsidRPr="00000000">
        <w:rPr>
          <w:rFonts w:ascii="Arial" w:cs="Arial" w:eastAsia="Arial" w:hAnsi="Arial"/>
          <w:i w:val="0"/>
          <w:iCs w:val="0"/>
          <w:color w:val="0b2545"/>
          <w:sz w:val="32"/>
          <w:szCs w:val="32"/>
          <w:rtl w:val="0"/>
        </w:rPr>
        <w:t xml:space="preserve">. Asumsi, Batasan, dan Ketentuan</w:t>
      </w:r>
      <w:r w:rsidDel="00000000" w:rsidR="00000000" w:rsidRPr="00000000">
        <w:rPr>
          <w:rtl w:val="0"/>
        </w:rPr>
      </w:r>
    </w:p>
    <w:tbl>
      <w:tblPr>
        <w:tblStyle w:val="Table31"/>
        <w:tblW w:w="9360.0" w:type="dxa"/>
        <w:jc w:val="left"/>
        <w:tblInd w:w="5.0" w:type="dxa"/>
        <w:tblLayout w:type="fixed"/>
        <w:tblLook w:val="0400"/>
      </w:tblPr>
      <w:tblGrid>
        <w:gridCol w:w="2300"/>
        <w:gridCol w:w="7060"/>
        <w:tblGridChange w:id="0">
          <w:tblGrid>
            <w:gridCol w:w="2300"/>
            <w:gridCol w:w="70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38">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Kategori</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39">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Ketentuan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3A">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Baseline posisi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3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Maksimal 80 posisi/jabatan dalam fungsi Umum. Incumbent tidak dihitung sebagai posisi terpisah bila pekerjaannya identik.</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3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Baseline SOP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3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Jumlah mengacu pada SOP aktif dan unik hasil census. Duplikat, obsolete, draft, policy-only, dan work instruction mikro diberi status tersendiri.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3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Review cycle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3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Satu consolidated review dan satu revision cycle utama per deliverable; koreksi factual tetap ditutup.</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4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Client PM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4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PIM menunjuk sponsor, project manager, data owners, dan process owners dengan kewenangan mengambil keputusan.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4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Data quality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4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Konsultan menguji reasonableness, tetapi akurasi data sumber tetap menjadi tanggung jawab penyedia data.</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4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Timeline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4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Jadwal mengasumsikan data dan stakeholder tersedia sesuai kalender. Delay client-side menggeser milestone secara proporsional.</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4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Onsite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4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Baseline maksimal tiga gelombang; biaya perjalanan/akomodasi reimbursable at cost dan disetujui sebelum booking.</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48">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Ownership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4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Final deliverables menjadi milik PIM setelah pembayaran. Metodologi, template generik, dan know-how </w:t>
            </w:r>
            <w:r w:rsidDel="00000000" w:rsidR="00000000" w:rsidRPr="00000000">
              <w:rPr>
                <w:rFonts w:ascii="Arial" w:cs="Arial" w:eastAsia="Arial" w:hAnsi="Arial"/>
                <w:sz w:val="17"/>
                <w:szCs w:val="17"/>
                <w:rtl w:val="0"/>
              </w:rPr>
              <w:t xml:space="preserve">Sanggabiz</w:t>
            </w:r>
            <w:r w:rsidDel="00000000" w:rsidR="00000000" w:rsidRPr="00000000">
              <w:rPr>
                <w:rFonts w:ascii="Arial" w:cs="Arial" w:eastAsia="Arial" w:hAnsi="Arial"/>
                <w:i w:val="0"/>
                <w:iCs w:val="0"/>
                <w:color w:val="1f2937"/>
                <w:sz w:val="17"/>
                <w:szCs w:val="17"/>
                <w:rtl w:val="0"/>
              </w:rPr>
              <w:t xml:space="preserve"> tetap menjadi intellectual property </w:t>
            </w:r>
            <w:r w:rsidDel="00000000" w:rsidR="00000000" w:rsidRPr="00000000">
              <w:rPr>
                <w:rFonts w:ascii="Arial" w:cs="Arial" w:eastAsia="Arial" w:hAnsi="Arial"/>
                <w:sz w:val="17"/>
                <w:szCs w:val="17"/>
                <w:rtl w:val="0"/>
              </w:rPr>
              <w:t xml:space="preserve">Sanggabiz</w:t>
            </w:r>
            <w:r w:rsidDel="00000000" w:rsidR="00000000" w:rsidRPr="00000000">
              <w:rPr>
                <w:rFonts w:ascii="Arial" w:cs="Arial" w:eastAsia="Arial" w:hAnsi="Arial"/>
                <w:i w:val="0"/>
                <w:iCs w:val="0"/>
                <w:color w:val="1f2937"/>
                <w:sz w:val="17"/>
                <w:szCs w:val="17"/>
                <w:rtl w:val="0"/>
              </w:rPr>
              <w:t xml:space="preserv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4A">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Validity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4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Proposal berlaku 30 hari kalender sejak tanggal dokumen.</w:t>
            </w:r>
            <w:r w:rsidDel="00000000" w:rsidR="00000000" w:rsidRPr="00000000">
              <w:rPr>
                <w:rtl w:val="0"/>
              </w:rPr>
            </w:r>
          </w:p>
        </w:tc>
      </w:tr>
    </w:tbl>
    <w:p w:rsidR="00000000" w:rsidDel="00000000" w:rsidP="00000000" w:rsidRDefault="00000000" w:rsidRPr="00000000" w14:paraId="0000034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4D">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w:t>
      </w:r>
      <w:r w:rsidDel="00000000" w:rsidR="00000000" w:rsidRPr="00000000">
        <w:rPr>
          <w:rFonts w:ascii="Arial" w:cs="Arial" w:eastAsia="Arial" w:hAnsi="Arial"/>
          <w:rtl w:val="0"/>
        </w:rPr>
        <w:t xml:space="preserve">2</w:t>
      </w:r>
      <w:r w:rsidDel="00000000" w:rsidR="00000000" w:rsidRPr="00000000">
        <w:rPr>
          <w:rFonts w:ascii="Arial" w:cs="Arial" w:eastAsia="Arial" w:hAnsi="Arial"/>
          <w:i w:val="0"/>
          <w:iCs w:val="0"/>
          <w:color w:val="0b4f6c"/>
          <w:sz w:val="26"/>
          <w:szCs w:val="26"/>
          <w:rtl w:val="0"/>
        </w:rPr>
        <w:t xml:space="preserve">.1 Change-control triggers</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Jumlah posisi/SOP melebihi band paket yang dipilih.</w:t>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Penambahan lokasi, shift study, atau observasi intensif yang tidak ada pada baseline.</w:t>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Permintaan penulisan ulang SOP, flowchart, form, KPI, job description, atau Delegation of Authority.</w:t>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Perubahan struktur organisasi setelah cut-off yang mengharuskan rework material.</w:t>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Tambahan workshop/review cycle akibat perubahan keputusan yang telah disahkan.</w:t>
      </w:r>
    </w:p>
    <w:p w:rsidR="00000000" w:rsidDel="00000000" w:rsidP="00000000" w:rsidRDefault="00000000" w:rsidRPr="00000000" w14:paraId="0000035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354">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ABOUT </w:t>
      </w:r>
      <w:r w:rsidDel="00000000" w:rsidR="00000000" w:rsidRPr="00000000">
        <w:rPr>
          <w:rFonts w:ascii="Arial" w:cs="Arial" w:eastAsia="Arial" w:hAnsi="Arial"/>
          <w:b w:val="1"/>
          <w:bCs w:val="1"/>
          <w:color w:val="f36c21"/>
          <w:sz w:val="17"/>
          <w:szCs w:val="17"/>
          <w:rtl w:val="0"/>
        </w:rPr>
        <w:t xml:space="preserve">Sanggabiz</w:t>
      </w:r>
      <w:r w:rsidDel="00000000" w:rsidR="00000000" w:rsidRPr="00000000">
        <w:rPr>
          <w:rtl w:val="0"/>
        </w:rPr>
      </w:r>
    </w:p>
    <w:p w:rsidR="00000000" w:rsidDel="00000000" w:rsidP="00000000" w:rsidRDefault="00000000" w:rsidRPr="00000000" w14:paraId="00000355">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1</w:t>
      </w:r>
      <w:r w:rsidDel="00000000" w:rsidR="00000000" w:rsidRPr="00000000">
        <w:rPr>
          <w:rFonts w:ascii="Arial" w:cs="Arial" w:eastAsia="Arial" w:hAnsi="Arial"/>
          <w:rtl w:val="0"/>
        </w:rPr>
        <w:t xml:space="preserve">3</w:t>
      </w:r>
      <w:r w:rsidDel="00000000" w:rsidR="00000000" w:rsidRPr="00000000">
        <w:rPr>
          <w:rFonts w:ascii="Arial" w:cs="Arial" w:eastAsia="Arial" w:hAnsi="Arial"/>
          <w:i w:val="0"/>
          <w:iCs w:val="0"/>
          <w:color w:val="0b2545"/>
          <w:sz w:val="32"/>
          <w:szCs w:val="32"/>
          <w:rtl w:val="0"/>
        </w:rPr>
        <w:t xml:space="preserve">. Profil </w:t>
      </w:r>
      <w:r w:rsidDel="00000000" w:rsidR="00000000" w:rsidRPr="00000000">
        <w:rPr>
          <w:rFonts w:ascii="Arial" w:cs="Arial" w:eastAsia="Arial" w:hAnsi="Arial"/>
          <w:rtl w:val="0"/>
        </w:rPr>
        <w:t xml:space="preserve">Sanggabiz</w:t>
      </w:r>
    </w:p>
    <w:p w:rsidR="00000000" w:rsidDel="00000000" w:rsidP="00000000" w:rsidRDefault="00000000" w:rsidRPr="00000000" w14:paraId="00000356">
      <w:pPr>
        <w:spacing w:after="160" w:before="0" w:line="320" w:lineRule="auto"/>
        <w:jc w:val="both"/>
        <w:rPr>
          <w:rFonts w:ascii="Arial" w:cs="Arial" w:eastAsia="Arial" w:hAnsi="Arial"/>
        </w:rPr>
      </w:pPr>
      <w:r w:rsidDel="00000000" w:rsidR="00000000" w:rsidRPr="00000000">
        <w:rPr>
          <w:rFonts w:ascii="Arial" w:cs="Arial" w:eastAsia="Arial" w:hAnsi="Arial"/>
          <w:rtl w:val="0"/>
        </w:rPr>
        <w:t xml:space="preserve">Sanggabiz</w:t>
      </w:r>
      <w:r w:rsidDel="00000000" w:rsidR="00000000" w:rsidRPr="00000000">
        <w:rPr>
          <w:rFonts w:ascii="Arial" w:cs="Arial" w:eastAsia="Arial" w:hAnsi="Arial"/>
          <w:i w:val="0"/>
          <w:iCs w:val="0"/>
          <w:color w:val="1f2937"/>
          <w:sz w:val="22"/>
          <w:szCs w:val="22"/>
          <w:rtl w:val="0"/>
        </w:rPr>
        <w:t xml:space="preserve"> adalah </w:t>
      </w:r>
      <w:r w:rsidDel="00000000" w:rsidR="00000000" w:rsidRPr="00000000">
        <w:rPr>
          <w:rFonts w:ascii="Arial" w:cs="Arial" w:eastAsia="Arial" w:hAnsi="Arial"/>
          <w:sz w:val="24"/>
          <w:szCs w:val="24"/>
          <w:rtl w:val="0"/>
        </w:rPr>
        <w:t xml:space="preserve">perusahaan jasa konsultansi dan pelatihan profesional yang bergerak di bidang manajemen, pemenuhan aturan (compliance), serta Quality, Health, Safety, and Environment (QHSE).</w:t>
      </w:r>
      <w:r w:rsidDel="00000000" w:rsidR="00000000" w:rsidRPr="00000000">
        <w:rPr>
          <w:rtl w:val="0"/>
        </w:rPr>
      </w:r>
    </w:p>
    <w:p w:rsidR="00000000" w:rsidDel="00000000" w:rsidP="00000000" w:rsidRDefault="00000000" w:rsidRPr="00000000" w14:paraId="00000357">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w:t>
      </w:r>
      <w:r w:rsidDel="00000000" w:rsidR="00000000" w:rsidRPr="00000000">
        <w:rPr>
          <w:rFonts w:ascii="Arial" w:cs="Arial" w:eastAsia="Arial" w:hAnsi="Arial"/>
          <w:rtl w:val="0"/>
        </w:rPr>
        <w:t xml:space="preserve">3</w:t>
      </w:r>
      <w:r w:rsidDel="00000000" w:rsidR="00000000" w:rsidRPr="00000000">
        <w:rPr>
          <w:rFonts w:ascii="Arial" w:cs="Arial" w:eastAsia="Arial" w:hAnsi="Arial"/>
          <w:i w:val="0"/>
          <w:iCs w:val="0"/>
          <w:color w:val="0b4f6c"/>
          <w:sz w:val="26"/>
          <w:szCs w:val="26"/>
          <w:rtl w:val="0"/>
        </w:rPr>
        <w:t xml:space="preserve">.1 Relevansi untuk PIM</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Continuity: memahami baseline, istilah, pola data, dan temuan studi Workforce Analysis PIM sebelumnya.</w:t>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Organization + process integration: tidak memisahkan manpower dari role clarity, process ownership, dan governance.</w:t>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Senior-led delivery: issue material dan konflik lintas direktorat ditangani oleh Project Director/Engagement Manager.</w:t>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Data-minded: workbook auditable, evidence traceability, heatmap, exception flags, dan decision log.</w:t>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Implementation-oriented: deliverable dilengkapi owner, timeline, toolkit, handover, dan review cadence.</w:t>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1f2937"/>
          <w:sz w:val="22"/>
          <w:szCs w:val="22"/>
          <w:u w:val="none"/>
          <w:shd w:fill="auto" w:val="clear"/>
          <w:vertAlign w:val="baseline"/>
          <w:rtl w:val="0"/>
        </w:rPr>
        <w:t xml:space="preserve">BUMN fluency: terbiasa dengan bahasa korporasi, governance, stakeholder complexity, dan formal deliverables.</w:t>
      </w:r>
    </w:p>
    <w:p w:rsidR="00000000" w:rsidDel="00000000" w:rsidP="00000000" w:rsidRDefault="00000000" w:rsidRPr="00000000" w14:paraId="0000035E">
      <w:pPr>
        <w:pStyle w:val="Heading2"/>
        <w:keepNext w:val="1"/>
        <w:pageBreakBefore w:val="0"/>
        <w:rPr>
          <w:rFonts w:ascii="Arial" w:cs="Arial" w:eastAsia="Arial" w:hAnsi="Arial"/>
        </w:rPr>
      </w:pPr>
      <w:r w:rsidDel="00000000" w:rsidR="00000000" w:rsidRPr="00000000">
        <w:rPr>
          <w:rFonts w:ascii="Arial" w:cs="Arial" w:eastAsia="Arial" w:hAnsi="Arial"/>
          <w:i w:val="0"/>
          <w:iCs w:val="0"/>
          <w:color w:val="0b4f6c"/>
          <w:sz w:val="26"/>
          <w:szCs w:val="26"/>
          <w:rtl w:val="0"/>
        </w:rPr>
        <w:t xml:space="preserve">1</w:t>
      </w:r>
      <w:r w:rsidDel="00000000" w:rsidR="00000000" w:rsidRPr="00000000">
        <w:rPr>
          <w:rFonts w:ascii="Arial" w:cs="Arial" w:eastAsia="Arial" w:hAnsi="Arial"/>
          <w:rtl w:val="0"/>
        </w:rPr>
        <w:t xml:space="preserve">3</w:t>
      </w:r>
      <w:r w:rsidDel="00000000" w:rsidR="00000000" w:rsidRPr="00000000">
        <w:rPr>
          <w:rFonts w:ascii="Arial" w:cs="Arial" w:eastAsia="Arial" w:hAnsi="Arial"/>
          <w:i w:val="0"/>
          <w:iCs w:val="0"/>
          <w:color w:val="0b4f6c"/>
          <w:sz w:val="26"/>
          <w:szCs w:val="26"/>
          <w:rtl w:val="0"/>
        </w:rPr>
        <w:t xml:space="preserve">.2 Kapabilitas inti</w:t>
      </w:r>
      <w:r w:rsidDel="00000000" w:rsidR="00000000" w:rsidRPr="00000000">
        <w:rPr>
          <w:rtl w:val="0"/>
        </w:rPr>
      </w:r>
    </w:p>
    <w:tbl>
      <w:tblPr>
        <w:tblStyle w:val="Table32"/>
        <w:tblW w:w="9360.0" w:type="dxa"/>
        <w:jc w:val="left"/>
        <w:tblInd w:w="5.0" w:type="dxa"/>
        <w:tblLayout w:type="fixed"/>
        <w:tblLook w:val="0400"/>
      </w:tblPr>
      <w:tblGrid>
        <w:gridCol w:w="2400"/>
        <w:gridCol w:w="6960"/>
        <w:tblGridChange w:id="0">
          <w:tblGrid>
            <w:gridCol w:w="2400"/>
            <w:gridCol w:w="69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5F">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Pilar</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60">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Kapabilitas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6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Strategy &amp; Organization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6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Operating model, organization design, workforce planning, job/role analysis, KPI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63">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Process &amp; Governance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6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SOP, RACI, decision rights, risk/control alignment, service excellence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6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Data &amp; Dashboard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6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Workload analytics, executive dashboard, performance monitoring, management reporting</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6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Implementation &amp; PMO</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6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Transformation roadmap, PMO, workshop, coaching, capability transfer</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6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8"/>
                <w:szCs w:val="18"/>
                <w:rtl w:val="0"/>
              </w:rPr>
              <w:t xml:space="preserve">AI &amp; Automation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6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8"/>
                <w:szCs w:val="18"/>
                <w:rtl w:val="0"/>
              </w:rPr>
              <w:t xml:space="preserve">Automation-readiness assessment, AI-enabled operations, internal knowledge tools</w:t>
            </w:r>
            <w:r w:rsidDel="00000000" w:rsidR="00000000" w:rsidRPr="00000000">
              <w:rPr>
                <w:rtl w:val="0"/>
              </w:rPr>
            </w:r>
          </w:p>
        </w:tc>
      </w:tr>
    </w:tbl>
    <w:p w:rsidR="00000000" w:rsidDel="00000000" w:rsidP="00000000" w:rsidRDefault="00000000" w:rsidRPr="00000000" w14:paraId="0000036B">
      <w:pPr>
        <w:spacing w:after="0" w:lineRule="auto"/>
        <w:rPr>
          <w:rFonts w:ascii="Arial" w:cs="Arial" w:eastAsia="Arial" w:hAnsi="Arial"/>
        </w:rPr>
      </w:pPr>
      <w:r w:rsidDel="00000000" w:rsidR="00000000" w:rsidRPr="00000000">
        <w:rPr>
          <w:rtl w:val="0"/>
        </w:rPr>
      </w:r>
    </w:p>
    <w:tbl>
      <w:tblPr>
        <w:tblStyle w:val="Table33"/>
        <w:tblW w:w="9360.0" w:type="dxa"/>
        <w:jc w:val="left"/>
        <w:tblInd w:w="5.0" w:type="dxa"/>
        <w:tblLayout w:type="fixed"/>
        <w:tblLook w:val="0400"/>
      </w:tblPr>
      <w:tblGrid>
        <w:gridCol w:w="9360"/>
        <w:tblGridChange w:id="0">
          <w:tblGrid>
            <w:gridCol w:w="9360"/>
          </w:tblGrid>
        </w:tblGridChange>
      </w:tblGrid>
      <w:tr>
        <w:trPr>
          <w:cantSplit w:val="0"/>
          <w:tblHeader w:val="0"/>
        </w:trPr>
        <w:tc>
          <w:tcPr>
            <w:tcBorders>
              <w:top w:color="000000" w:space="0" w:sz="0" w:val="nil"/>
              <w:left w:color="1b998b" w:space="0" w:sz="24" w:val="single"/>
              <w:bottom w:color="000000" w:space="0" w:sz="0" w:val="nil"/>
              <w:right w:color="000000" w:space="0" w:sz="0" w:val="nil"/>
            </w:tcBorders>
            <w:shd w:fill="eaf7f5" w:val="clear"/>
            <w:tcMar>
              <w:top w:w="100.0" w:type="dxa"/>
              <w:bottom w:w="100.0" w:type="dxa"/>
            </w:tcMar>
            <w:vAlign w:val="center"/>
          </w:tcPr>
          <w:p w:rsidR="00000000" w:rsidDel="00000000" w:rsidP="00000000" w:rsidRDefault="00000000" w:rsidRPr="00000000" w14:paraId="0000036C">
            <w:pPr>
              <w:spacing w:after="40" w:line="288" w:lineRule="auto"/>
              <w:rPr>
                <w:rFonts w:ascii="Arial" w:cs="Arial" w:eastAsia="Arial" w:hAnsi="Arial"/>
              </w:rPr>
            </w:pPr>
            <w:r w:rsidDel="00000000" w:rsidR="00000000" w:rsidRPr="00000000">
              <w:rPr>
                <w:rFonts w:ascii="Arial" w:cs="Arial" w:eastAsia="Arial" w:hAnsi="Arial"/>
                <w:b w:val="1"/>
                <w:bCs w:val="1"/>
                <w:color w:val="1b998b"/>
                <w:sz w:val="20"/>
                <w:szCs w:val="20"/>
                <w:rtl w:val="0"/>
              </w:rPr>
              <w:t xml:space="preserve">Kelebihan Sanggabiz</w:t>
            </w:r>
            <w:r w:rsidDel="00000000" w:rsidR="00000000" w:rsidRPr="00000000">
              <w:rPr>
                <w:rFonts w:ascii="Arial" w:cs="Arial" w:eastAsia="Arial" w:hAnsi="Arial"/>
                <w:b w:val="1"/>
                <w:bCs w:val="1"/>
                <w:i w:val="0"/>
                <w:iCs w:val="0"/>
                <w:color w:val="1b998b"/>
                <w:sz w:val="20"/>
                <w:szCs w:val="20"/>
                <w:rtl w:val="0"/>
              </w:rPr>
              <w:br w:type="textWrapping"/>
            </w:r>
            <w:r w:rsidDel="00000000" w:rsidR="00000000" w:rsidRPr="00000000">
              <w:rPr>
                <w:rFonts w:ascii="Arial" w:cs="Arial" w:eastAsia="Arial" w:hAnsi="Arial"/>
                <w:i w:val="0"/>
                <w:iCs w:val="0"/>
                <w:color w:val="1f2937"/>
                <w:sz w:val="21"/>
                <w:szCs w:val="21"/>
                <w:rtl w:val="0"/>
              </w:rPr>
              <w:t xml:space="preserve">Organisasi yang lean bukan organisasi dengan orang sesedikit mungkin. Organisasi yang lean memiliki kapasitas yang cukup, satu pemilik keputusan yang jelas, handoff yang sederhana, kontrol yang proporsional, dan data yang memungkinkan manajemen bertindak sebelum overload menjadi risiko operasi.</w:t>
            </w:r>
            <w:r w:rsidDel="00000000" w:rsidR="00000000" w:rsidRPr="00000000">
              <w:rPr>
                <w:rtl w:val="0"/>
              </w:rPr>
            </w:r>
          </w:p>
        </w:tc>
      </w:tr>
    </w:tbl>
    <w:p w:rsidR="00000000" w:rsidDel="00000000" w:rsidP="00000000" w:rsidRDefault="00000000" w:rsidRPr="00000000" w14:paraId="0000036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6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36F">
      <w:pPr>
        <w:keepNext w:val="1"/>
        <w:spacing w:after="80" w:before="60" w:lineRule="auto"/>
        <w:jc w:val="left"/>
        <w:rPr>
          <w:rFonts w:ascii="Arial" w:cs="Arial" w:eastAsia="Arial" w:hAnsi="Arial"/>
        </w:rPr>
      </w:pPr>
      <w:r w:rsidDel="00000000" w:rsidR="00000000" w:rsidRPr="00000000">
        <w:rPr>
          <w:rFonts w:ascii="Arial" w:cs="Arial" w:eastAsia="Arial" w:hAnsi="Arial"/>
          <w:b w:val="1"/>
          <w:bCs w:val="1"/>
          <w:i w:val="0"/>
          <w:iCs w:val="0"/>
          <w:color w:val="f36c21"/>
          <w:sz w:val="17"/>
          <w:szCs w:val="17"/>
          <w:rtl w:val="0"/>
        </w:rPr>
        <w:t xml:space="preserve">TECHNICAL ANNEX</w:t>
      </w:r>
      <w:r w:rsidDel="00000000" w:rsidR="00000000" w:rsidRPr="00000000">
        <w:rPr>
          <w:rtl w:val="0"/>
        </w:rPr>
      </w:r>
    </w:p>
    <w:p w:rsidR="00000000" w:rsidDel="00000000" w:rsidP="00000000" w:rsidRDefault="00000000" w:rsidRPr="00000000" w14:paraId="00000370">
      <w:pPr>
        <w:pStyle w:val="Heading1"/>
        <w:keepNext w:val="1"/>
        <w:pageBreakBefore w:val="0"/>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Lampiran A – Contoh Struktur WLA Workbook</w:t>
      </w:r>
      <w:r w:rsidDel="00000000" w:rsidR="00000000" w:rsidRPr="00000000">
        <w:rPr>
          <w:rtl w:val="0"/>
        </w:rPr>
      </w:r>
    </w:p>
    <w:tbl>
      <w:tblPr>
        <w:tblStyle w:val="Table34"/>
        <w:tblW w:w="9360.0" w:type="dxa"/>
        <w:jc w:val="left"/>
        <w:tblInd w:w="5.0" w:type="dxa"/>
        <w:tblLayout w:type="fixed"/>
        <w:tblLook w:val="0400"/>
      </w:tblPr>
      <w:tblGrid>
        <w:gridCol w:w="2800"/>
        <w:gridCol w:w="6560"/>
        <w:tblGridChange w:id="0">
          <w:tblGrid>
            <w:gridCol w:w="2800"/>
            <w:gridCol w:w="65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71">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Field</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72">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Definisi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73">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Directorate / Unit / Position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7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Struktur dan nomenklatur jabatan resmi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7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Activity ID / Activity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7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Aktivitas unik dan deskripsi output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7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Demand driver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7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Pemicu volume: transaksi, request, equipment, meeting, project, mandatory cycle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79">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Frequency / Volume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7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Frekuensi dan volume per periode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7B">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Time per occurrence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7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Waktu normal untuk satu kejadian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7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Annual workload hours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7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Volume × frekuensi × waktu + allowance relevan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7F">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Effective annual hours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8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Jam kerja efektif tahunan yang disepakati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8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Calculated FTE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8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Annual workload hours ÷ effective annual hours</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83">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Current HC / Rounded need / Gap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8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Kondisi saat ini, kebutuhan, dan surplus/shortage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85">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Confidence / Evidence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8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High–medium–low dan sumber verifikasi</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8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Recommendation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8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Retain, redistribute, redesign, recruit, reskill, automate, monitor</w:t>
            </w:r>
            <w:r w:rsidDel="00000000" w:rsidR="00000000" w:rsidRPr="00000000">
              <w:rPr>
                <w:rtl w:val="0"/>
              </w:rPr>
            </w:r>
          </w:p>
        </w:tc>
      </w:tr>
    </w:tbl>
    <w:p w:rsidR="00000000" w:rsidDel="00000000" w:rsidP="00000000" w:rsidRDefault="00000000" w:rsidRPr="00000000" w14:paraId="0000038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8A">
      <w:pPr>
        <w:pStyle w:val="Heading1"/>
        <w:keepNext w:val="1"/>
        <w:pageBreakBefore w:val="1"/>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Lampiran </w:t>
      </w:r>
      <w:r w:rsidDel="00000000" w:rsidR="00000000" w:rsidRPr="00000000">
        <w:rPr>
          <w:rFonts w:ascii="Arial" w:cs="Arial" w:eastAsia="Arial" w:hAnsi="Arial"/>
          <w:rtl w:val="0"/>
        </w:rPr>
        <w:t xml:space="preserve">B</w:t>
      </w:r>
      <w:r w:rsidDel="00000000" w:rsidR="00000000" w:rsidRPr="00000000">
        <w:rPr>
          <w:rFonts w:ascii="Arial" w:cs="Arial" w:eastAsia="Arial" w:hAnsi="Arial"/>
          <w:i w:val="0"/>
          <w:iCs w:val="0"/>
          <w:color w:val="0b2545"/>
          <w:sz w:val="32"/>
          <w:szCs w:val="32"/>
          <w:rtl w:val="0"/>
        </w:rPr>
        <w:t xml:space="preserve"> – SOP Census Taxonomy</w:t>
      </w:r>
      <w:r w:rsidDel="00000000" w:rsidR="00000000" w:rsidRPr="00000000">
        <w:rPr>
          <w:rtl w:val="0"/>
        </w:rPr>
      </w:r>
    </w:p>
    <w:tbl>
      <w:tblPr>
        <w:tblStyle w:val="Table35"/>
        <w:tblW w:w="9360.0" w:type="dxa"/>
        <w:jc w:val="left"/>
        <w:tblInd w:w="5.0" w:type="dxa"/>
        <w:tblLayout w:type="fixed"/>
        <w:tblLook w:val="0400"/>
      </w:tblPr>
      <w:tblGrid>
        <w:gridCol w:w="2200"/>
        <w:gridCol w:w="3600"/>
        <w:gridCol w:w="3560"/>
        <w:tblGridChange w:id="0">
          <w:tblGrid>
            <w:gridCol w:w="2200"/>
            <w:gridCol w:w="3600"/>
            <w:gridCol w:w="35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8B">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Status</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8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Definisi</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8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Treatment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8E">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Active–Current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8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Disahkan, berlaku, sesuai struktur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9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Masuk RACI baseline</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Active–Needs Update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Masih dipakai tetapi struktur/proses berubah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RACI disusun + issue/update flag</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94">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Duplicate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9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Substansi sama dengan dokumen lain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9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Tentukan master; tidak dihitung ganda</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Draft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Belum disahkan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Dicatat; masuk hanya dengan keputusan sponsor</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9A">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Obsolete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9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Tidak lagi digunakan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9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Dikeluarkan dari RACI; action retirement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Policy-only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Prinsip/kebijakan tanpa sequence aktivitas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9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Masuk policy register; bukan SOP count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A0">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Work Instruction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A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Instruksi sangat mikro di bawah SOP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A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Di-link ke SOP; sampling bila diperlukan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A3">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7"/>
                <w:szCs w:val="17"/>
                <w:rtl w:val="0"/>
              </w:rPr>
              <w:t xml:space="preserve">Missing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A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Proses berjalan tanpa SOP terdokumentasi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A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Gap register dan prioritas penyusunan</w:t>
            </w:r>
            <w:r w:rsidDel="00000000" w:rsidR="00000000" w:rsidRPr="00000000">
              <w:rPr>
                <w:rtl w:val="0"/>
              </w:rPr>
            </w:r>
          </w:p>
        </w:tc>
      </w:tr>
    </w:tbl>
    <w:p w:rsidR="00000000" w:rsidDel="00000000" w:rsidP="00000000" w:rsidRDefault="00000000" w:rsidRPr="00000000" w14:paraId="000003A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A7">
      <w:pPr>
        <w:pStyle w:val="Heading1"/>
        <w:keepNext w:val="1"/>
        <w:pageBreakBefore w:val="1"/>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Lampiran </w:t>
      </w:r>
      <w:r w:rsidDel="00000000" w:rsidR="00000000" w:rsidRPr="00000000">
        <w:rPr>
          <w:rFonts w:ascii="Arial" w:cs="Arial" w:eastAsia="Arial" w:hAnsi="Arial"/>
          <w:rtl w:val="0"/>
        </w:rPr>
        <w:t xml:space="preserve">C</w:t>
      </w:r>
      <w:r w:rsidDel="00000000" w:rsidR="00000000" w:rsidRPr="00000000">
        <w:rPr>
          <w:rFonts w:ascii="Arial" w:cs="Arial" w:eastAsia="Arial" w:hAnsi="Arial"/>
          <w:i w:val="0"/>
          <w:iCs w:val="0"/>
          <w:color w:val="0b2545"/>
          <w:sz w:val="32"/>
          <w:szCs w:val="32"/>
          <w:rtl w:val="0"/>
        </w:rPr>
        <w:t xml:space="preserve"> – Value Realization Scorecard</w:t>
      </w:r>
      <w:r w:rsidDel="00000000" w:rsidR="00000000" w:rsidRPr="00000000">
        <w:rPr>
          <w:rtl w:val="0"/>
        </w:rPr>
      </w:r>
    </w:p>
    <w:tbl>
      <w:tblPr>
        <w:tblStyle w:val="Table36"/>
        <w:tblW w:w="10050.0" w:type="dxa"/>
        <w:jc w:val="left"/>
        <w:tblInd w:w="5.0" w:type="dxa"/>
        <w:tblLayout w:type="fixed"/>
        <w:tblLook w:val="0400"/>
      </w:tblPr>
      <w:tblGrid>
        <w:gridCol w:w="1740"/>
        <w:gridCol w:w="2865"/>
        <w:gridCol w:w="3000"/>
        <w:gridCol w:w="1245"/>
        <w:gridCol w:w="1200"/>
        <w:tblGridChange w:id="0">
          <w:tblGrid>
            <w:gridCol w:w="1740"/>
            <w:gridCol w:w="2865"/>
            <w:gridCol w:w="3000"/>
            <w:gridCol w:w="1245"/>
            <w:gridCol w:w="120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A8">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Value Lever</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A9">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Baseline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AA">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Target/Measure</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AB">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Owner</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AC">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Review</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AD">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Workload balance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A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 underload/normal/stretched/overload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A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Penurunan posisi &gt;1,30 FTE; gap action closed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B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HR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B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Quarterly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2">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Managerial capacity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 aktivitas operasional pada Manager/VP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Delegation/redesign actions implemented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Direktorat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Quarterly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B7">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Role clarity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B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No-A, multiple-A, no-R, SoD conflict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B9">
            <w:pPr>
              <w:spacing w:after="0" w:before="0" w:line="259" w:lineRule="auto"/>
              <w:jc w:val="left"/>
              <w:rPr>
                <w:rFonts w:ascii="Arial" w:cs="Arial" w:eastAsia="Arial" w:hAnsi="Arial"/>
              </w:rPr>
            </w:pPr>
            <w:r w:rsidDel="00000000" w:rsidR="00000000" w:rsidRPr="00000000">
              <w:rPr>
                <w:rFonts w:ascii="Arial Unicode MS" w:cs="Arial Unicode MS" w:eastAsia="Arial Unicode MS" w:hAnsi="Arial Unicode MS"/>
                <w:i w:val="0"/>
                <w:iCs w:val="0"/>
                <w:color w:val="1f2937"/>
                <w:sz w:val="16"/>
                <w:szCs w:val="16"/>
                <w:rtl w:val="0"/>
              </w:rPr>
              <w:t xml:space="preserve">≥95% activities clean; exceptions with owner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B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Quality/GCG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B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Monthly during rollout</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C">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Decision speed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Lead time approval/exception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Reduction after RACI effective date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B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Process Owner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C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Monthly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C1">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SOP health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C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 active-current vs needs-update/obsolete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C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Increase active-current; retire duplicates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C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Quality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C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Quarterly</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C6">
            <w:pPr>
              <w:spacing w:after="0" w:before="0" w:line="259" w:lineRule="auto"/>
              <w:jc w:val="left"/>
              <w:rPr>
                <w:rFonts w:ascii="Arial" w:cs="Arial" w:eastAsia="Arial" w:hAnsi="Arial"/>
              </w:rPr>
            </w:pPr>
            <w:r w:rsidDel="00000000" w:rsidR="00000000" w:rsidRPr="00000000">
              <w:rPr>
                <w:rFonts w:ascii="Arial" w:cs="Arial" w:eastAsia="Arial" w:hAnsi="Arial"/>
                <w:b w:val="1"/>
                <w:bCs w:val="1"/>
                <w:i w:val="0"/>
                <w:iCs w:val="0"/>
                <w:color w:val="1f2937"/>
                <w:sz w:val="16"/>
                <w:szCs w:val="16"/>
                <w:rtl w:val="0"/>
              </w:rPr>
              <w:t xml:space="preserve">Adoption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C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 SOP/RACI updated after org changes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C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100% change requests processed within SLA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C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HR/Quality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C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6"/>
                <w:szCs w:val="16"/>
                <w:rtl w:val="0"/>
              </w:rPr>
              <w:t xml:space="preserve">Quarterly</w:t>
            </w:r>
            <w:r w:rsidDel="00000000" w:rsidR="00000000" w:rsidRPr="00000000">
              <w:rPr>
                <w:rtl w:val="0"/>
              </w:rPr>
            </w:r>
          </w:p>
        </w:tc>
      </w:tr>
    </w:tbl>
    <w:p w:rsidR="00000000" w:rsidDel="00000000" w:rsidP="00000000" w:rsidRDefault="00000000" w:rsidRPr="00000000" w14:paraId="000003C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CC">
      <w:pPr>
        <w:pStyle w:val="Heading1"/>
        <w:keepNext w:val="1"/>
        <w:pageBreakBefore w:val="1"/>
        <w:rPr>
          <w:rFonts w:ascii="Arial" w:cs="Arial" w:eastAsia="Arial" w:hAnsi="Arial"/>
        </w:rPr>
      </w:pPr>
      <w:r w:rsidDel="00000000" w:rsidR="00000000" w:rsidRPr="00000000">
        <w:rPr>
          <w:rFonts w:ascii="Arial" w:cs="Arial" w:eastAsia="Arial" w:hAnsi="Arial"/>
          <w:i w:val="0"/>
          <w:iCs w:val="0"/>
          <w:color w:val="0b2545"/>
          <w:sz w:val="32"/>
          <w:szCs w:val="32"/>
          <w:rtl w:val="0"/>
        </w:rPr>
        <w:t xml:space="preserve">Lampiran </w:t>
      </w:r>
      <w:r w:rsidDel="00000000" w:rsidR="00000000" w:rsidRPr="00000000">
        <w:rPr>
          <w:rFonts w:ascii="Arial" w:cs="Arial" w:eastAsia="Arial" w:hAnsi="Arial"/>
          <w:rtl w:val="0"/>
        </w:rPr>
        <w:t xml:space="preserve">D</w:t>
      </w:r>
      <w:r w:rsidDel="00000000" w:rsidR="00000000" w:rsidRPr="00000000">
        <w:rPr>
          <w:rFonts w:ascii="Arial" w:cs="Arial" w:eastAsia="Arial" w:hAnsi="Arial"/>
          <w:i w:val="0"/>
          <w:iCs w:val="0"/>
          <w:color w:val="0b2545"/>
          <w:sz w:val="32"/>
          <w:szCs w:val="32"/>
          <w:rtl w:val="0"/>
        </w:rPr>
        <w:t xml:space="preserve"> – Referensi dan Dasar Metodologis</w:t>
      </w:r>
      <w:r w:rsidDel="00000000" w:rsidR="00000000" w:rsidRPr="00000000">
        <w:rPr>
          <w:rtl w:val="0"/>
        </w:rPr>
      </w:r>
    </w:p>
    <w:tbl>
      <w:tblPr>
        <w:tblStyle w:val="Table37"/>
        <w:tblW w:w="9360.0" w:type="dxa"/>
        <w:jc w:val="left"/>
        <w:tblInd w:w="5.0" w:type="dxa"/>
        <w:tblLayout w:type="fixed"/>
        <w:tblLook w:val="0400"/>
      </w:tblPr>
      <w:tblGrid>
        <w:gridCol w:w="700"/>
        <w:gridCol w:w="8660"/>
        <w:tblGridChange w:id="0">
          <w:tblGrid>
            <w:gridCol w:w="700"/>
            <w:gridCol w:w="8660"/>
          </w:tblGrid>
        </w:tblGridChange>
      </w:tblGrid>
      <w:tr>
        <w:trPr>
          <w:cantSplit w:val="1"/>
          <w:tblHeader w:val="1"/>
        </w:trPr>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CD">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No.</w:t>
            </w:r>
            <w:r w:rsidDel="00000000" w:rsidR="00000000" w:rsidRPr="00000000">
              <w:rPr>
                <w:rtl w:val="0"/>
              </w:rPr>
            </w:r>
          </w:p>
        </w:tc>
        <w:tc>
          <w:tcPr>
            <w:tcBorders>
              <w:top w:color="0b2545" w:space="0" w:sz="6" w:val="single"/>
              <w:left w:color="ffffff" w:space="0" w:sz="4" w:val="single"/>
              <w:bottom w:color="0b2545" w:space="0" w:sz="6" w:val="single"/>
              <w:right w:color="ffffff" w:space="0" w:sz="4" w:val="single"/>
            </w:tcBorders>
            <w:shd w:fill="0b2545" w:val="clear"/>
            <w:tcMar>
              <w:top w:w="100.0" w:type="dxa"/>
              <w:bottom w:w="100.0" w:type="dxa"/>
            </w:tcMar>
            <w:vAlign w:val="center"/>
          </w:tcPr>
          <w:p w:rsidR="00000000" w:rsidDel="00000000" w:rsidP="00000000" w:rsidRDefault="00000000" w:rsidRPr="00000000" w14:paraId="000003CE">
            <w:pPr>
              <w:spacing w:after="0" w:before="0" w:line="240" w:lineRule="auto"/>
              <w:jc w:val="center"/>
              <w:rPr>
                <w:rFonts w:ascii="Arial" w:cs="Arial" w:eastAsia="Arial" w:hAnsi="Arial"/>
              </w:rPr>
            </w:pPr>
            <w:r w:rsidDel="00000000" w:rsidR="00000000" w:rsidRPr="00000000">
              <w:rPr>
                <w:rFonts w:ascii="Arial" w:cs="Arial" w:eastAsia="Arial" w:hAnsi="Arial"/>
                <w:b w:val="1"/>
                <w:bCs w:val="1"/>
                <w:i w:val="0"/>
                <w:iCs w:val="0"/>
                <w:color w:val="ffffff"/>
                <w:sz w:val="18"/>
                <w:szCs w:val="18"/>
                <w:rtl w:val="0"/>
              </w:rPr>
              <w:t xml:space="preserve">Sumber</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CF">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D0">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Dokumen internal: Revised with Non-TKNO – Report Analisis Beban Kerja – Workforce Analysis – Pupuk Iskandar Muda. Temuan 47% stretched, 18% overload, serta pola overload Manager/VP. Confidential.</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1">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2">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PT Pupuk Iskandar Muda, “Manajemen” (struktur Direksi terkini). https://www.pim.co.id/perusahaan/manajemen</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D3">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3</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D4">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PT Pupuk Iskandar Muda, Sustainability Corner – Social / Human Capital. Data 628 karyawan, rekrutmen, turnover, dan performance assessment. https://www.pim.co.id/hubungan-investor/sustainability-corner/social/</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5">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4</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6">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PT Pupuk Iskandar Muda, Sustainability Report 2024; nilai ekonomi dihasilkan Rp5,75 triliun juga dirangkum TopBusiness, 18 Maret 2026. https://www.pim.co.id/download/SR_PIM_2024.pdf ; https://www.topbusiness.id/125536/perkuat-pemberdayaan-strategi-csr-pim-dorong-nilai-bisnis-berkelanjutan.html</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D7">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D8">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ISO/TC 176, The Process Approach in ISO 9001:2015 – guidance on process ownership, accountability, roles, responsibilities, and authority. https://www.iso.org/iso/iso9001_2015_process_approach.pdf</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9">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6</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A">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International Organization for Standardization, “ISO 9001 explained” – mapping processes, responsibilities, documented information, and regular performance review. https://www.iso.org/home/insights-news/resources/iso-9001-explained.html</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DB">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7</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Pr>
          <w:p w:rsidR="00000000" w:rsidDel="00000000" w:rsidP="00000000" w:rsidRDefault="00000000" w:rsidRPr="00000000" w14:paraId="000003DC">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Peraturan Menteri PANRB Nomor 1 Tahun 2020 tentang Pedoman Analisis Jabatan dan Analisis Beban Kerja – digunakan sebagai referensi metodologis, bukan sebagai ketentuan yang otomatis mengikat PIM. https://peraturan.bpk.go.id/Details/143660/permen-pan-rb-no-1-tahun-2020</w:t>
            </w:r>
            <w:r w:rsidDel="00000000" w:rsidR="00000000" w:rsidRPr="00000000">
              <w:rPr>
                <w:rtl w:val="0"/>
              </w:rPr>
            </w:r>
          </w:p>
        </w:tc>
      </w:tr>
      <w:tr>
        <w:trPr>
          <w:cantSplit w:val="1"/>
          <w:tblHeader w:val="0"/>
        </w:trPr>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D">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8</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eaf2f8" w:val="clear"/>
          </w:tcPr>
          <w:p w:rsidR="00000000" w:rsidDel="00000000" w:rsidP="00000000" w:rsidRDefault="00000000" w:rsidRPr="00000000" w14:paraId="000003DE">
            <w:pPr>
              <w:spacing w:after="0" w:before="0" w:line="259" w:lineRule="auto"/>
              <w:jc w:val="left"/>
              <w:rPr>
                <w:rFonts w:ascii="Arial" w:cs="Arial" w:eastAsia="Arial" w:hAnsi="Arial"/>
              </w:rPr>
            </w:pPr>
            <w:r w:rsidDel="00000000" w:rsidR="00000000" w:rsidRPr="00000000">
              <w:rPr>
                <w:rFonts w:ascii="Arial" w:cs="Arial" w:eastAsia="Arial" w:hAnsi="Arial"/>
                <w:i w:val="0"/>
                <w:iCs w:val="0"/>
                <w:color w:val="1f2937"/>
                <w:sz w:val="17"/>
                <w:szCs w:val="17"/>
                <w:rtl w:val="0"/>
              </w:rPr>
              <w:t xml:space="preserve">PT Pupuk Iskandar Muda, Sustainability Corner – Governance; penerapan tata kelola risiko dan referensi PER-2/MBU/03/2023. https://www.pim.co.id/hubungan-investor/sustainability-corner/governance/</w:t>
            </w:r>
            <w:r w:rsidDel="00000000" w:rsidR="00000000" w:rsidRPr="00000000">
              <w:rPr>
                <w:rtl w:val="0"/>
              </w:rPr>
            </w:r>
          </w:p>
        </w:tc>
      </w:tr>
    </w:tbl>
    <w:p w:rsidR="00000000" w:rsidDel="00000000" w:rsidP="00000000" w:rsidRDefault="00000000" w:rsidRPr="00000000" w14:paraId="000003D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E0">
      <w:pPr>
        <w:spacing w:after="160" w:before="0" w:line="320" w:lineRule="auto"/>
        <w:jc w:val="left"/>
        <w:rPr>
          <w:rFonts w:ascii="Arial" w:cs="Arial" w:eastAsia="Arial" w:hAnsi="Arial"/>
          <w:sz w:val="18"/>
          <w:szCs w:val="18"/>
        </w:rPr>
      </w:pPr>
      <w:r w:rsidDel="00000000" w:rsidR="00000000" w:rsidRPr="00000000">
        <w:rPr>
          <w:rFonts w:ascii="Arial" w:cs="Arial" w:eastAsia="Arial" w:hAnsi="Arial"/>
          <w:i w:val="1"/>
          <w:iCs w:val="1"/>
          <w:color w:val="1f2937"/>
          <w:sz w:val="18"/>
          <w:szCs w:val="18"/>
          <w:rtl w:val="0"/>
        </w:rPr>
        <w:t xml:space="preserve">Catatan: angka perusahaan dan struktur organisasi harus dikonfirmasi kembali pada inception meeting karena dapat berubah setelah tanggal proposal. Referensi eksternal digunakan untuk konteks dan standar metode; keputusan final selalu mengikuti dokumen resmi PIM.</w:t>
      </w:r>
      <w:r w:rsidDel="00000000" w:rsidR="00000000" w:rsidRPr="00000000">
        <w:rPr>
          <w:rtl w:val="0"/>
        </w:rPr>
      </w:r>
    </w:p>
    <w:p w:rsidR="00000000" w:rsidDel="00000000" w:rsidP="00000000" w:rsidRDefault="00000000" w:rsidRPr="00000000" w14:paraId="000003E1">
      <w:pPr>
        <w:jc w:val="left"/>
        <w:rPr>
          <w:rFonts w:ascii="Arial" w:cs="Arial" w:eastAsia="Arial" w:hAnsi="Arial"/>
        </w:rPr>
      </w:pPr>
      <w:r w:rsidDel="00000000" w:rsidR="00000000" w:rsidRPr="00000000">
        <w:rPr>
          <w:rtl w:val="0"/>
        </w:rPr>
      </w:r>
    </w:p>
    <w:sectPr>
      <w:headerReference r:id="rId8" w:type="default"/>
      <w:footerReference r:id="rId9" w:type="default"/>
      <w:pgSz w:h="15840" w:w="12240" w:orient="portrait"/>
      <w:pgMar w:bottom="1123" w:top="1181" w:left="1325" w:right="1325" w:header="504" w:footer="5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67085"/>
        <w:sz w:val="16"/>
        <w:szCs w:val="16"/>
        <w:u w:val="none"/>
        <w:shd w:fill="auto" w:val="clear"/>
        <w:vertAlign w:val="baseline"/>
        <w:rtl w:val="0"/>
      </w:rPr>
      <w:t xml:space="preserve">CONFIDENTIAL  •  </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b w:val="1"/>
        <w:bCs w:val="1"/>
        <w:color w:val="667085"/>
        <w:sz w:val="16"/>
        <w:szCs w:val="16"/>
        <w:rtl w:val="0"/>
      </w:rPr>
      <w:t xml:space="preserve">SANGGABIZ </w:t>
    </w:r>
    <w:r w:rsidDel="00000000" w:rsidR="00000000" w:rsidRPr="00000000">
      <w:rPr>
        <w:rFonts w:ascii="Calibri" w:cs="Calibri" w:eastAsia="Calibri" w:hAnsi="Calibri"/>
        <w:b w:val="1"/>
        <w:bCs w:val="1"/>
        <w:i w:val="0"/>
        <w:iCs w:val="0"/>
        <w:smallCaps w:val="0"/>
        <w:strike w:val="0"/>
        <w:color w:val="667085"/>
        <w:sz w:val="16"/>
        <w:szCs w:val="16"/>
        <w:u w:val="none"/>
        <w:shd w:fill="auto" w:val="clear"/>
        <w:vertAlign w:val="baseline"/>
        <w:rtl w:val="0"/>
      </w:rPr>
      <w:t xml:space="preserve"> |  PROPOSAL PT PUPUK ISKANDAR MUDA</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-914399</wp:posOffset>
          </wp:positionH>
          <wp:positionV relativeFrom="paragraph">
            <wp:posOffset>-172436</wp:posOffset>
          </wp:positionV>
          <wp:extent cx="7826375" cy="9972675"/>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26375" cy="99726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sz w:val="22"/>
        <w:szCs w:val="22"/>
        <w:lang w:val="en"/>
      </w:rPr>
    </w:rPrDefault>
    <w:pPrDefault>
      <w:pPr>
        <w:spacing w:after="160" w:line="3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Calibri" w:cs="Calibri" w:eastAsia="Calibri" w:hAnsi="Calibri"/>
      <w:b w:val="1"/>
      <w:bCs w:val="1"/>
      <w:color w:val="0b2545"/>
      <w:sz w:val="32"/>
      <w:szCs w:val="32"/>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0b4f6c"/>
      <w:sz w:val="26"/>
      <w:szCs w:val="26"/>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0b4f6c"/>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