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</w:pPr>
      <w:r>
        <w:t xml:space="preserve">5.2 Rincian Anggaran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700"/>
        <w:gridCol w:w="1100"/>
        <w:gridCol w:w="1700"/>
        <w:gridCol w:w="1738"/>
      </w:tblGrid>
      <w:tr>
        <w:trPr>
          <w:cantSplit/>
          <w:tblHeader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No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Komponen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Vol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Satuan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Harga satuan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0B396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Jumlah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A. Pemateri dan pemandu acara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Pemateri lokal, pakar pendidikan inklusif (Sesi 1 sampai 4), 4 jam tatap muka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4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jam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1.500.000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6.000.000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2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MC dan moderator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orang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750.000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750.000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B. Tempat dan konsumsi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3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Paket meeting setengah hari di Quest Hotel Balikpapan, Orchid Room (ruang, proyektor dan tata suara, coffee break, makan siang)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90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orang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148.500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13.365.000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C. Materi dan bahan ajar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4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Penyusunan modul ringkas dan template modul ajar berdiferensiasi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paket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6.000.000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6.000.000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5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Bahan ajar interaktif: kuis dan lembar kerja digital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paket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5.500.000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5.500.000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6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Cetak modul ringkas dan template (hitam putih, sampul warna)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90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eksemplar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15.000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1.350.000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7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Perlengkapan peserta: ID card, pulpen, kartu kerja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90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set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15.000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1.350.000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8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Sertifikat peserta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80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lembar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5.000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400.000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D. Rekrutmen, pendampingan, dan koordinasi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9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Rekrutmen dan koordinasi peserta: undangan, formulir pendaftaran, konfirmasi, pengingat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paket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7.500.000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7.500.000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10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Pendamping kelompok dan panitia lokal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2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orang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500.000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1.000.000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11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IO (Information Officer) dan koordinator kehadiran, H-7 sampai hari-H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orang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750.000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750.000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E. Evaluasi, dokumentasi, dan tindak lanjut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12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Pre-test, post-test, penilaian produk, dan laporan akhir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paket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5.000.000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5.000.000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13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Dokumentasi foto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paket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800.000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7F9F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800.000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14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Tindak lanjut empat minggu lewat grup WhatsApp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paket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3.000.000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3.000.000</w:t>
            </w:r>
          </w:p>
        </w:tc>
      </w:tr>
      <w:tr>
        <w:trPr>
          <w:cantSplit/>
        </w:trPr>
        <w:tc>
          <w:tcPr>
            <w:tcW w:type="dxa" w:w="9638"/>
            <w:gridSpan w:val="6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DCE6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F. Lain-lain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15</w:t>
            </w: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Transportasi lokal dan kebutuhan hari-H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1</w:t>
            </w: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paket</w:t>
            </w: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500.000</w:t>
            </w: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 w:val="false"/>
                <w:bCs w:val="false"/>
                <w:color w:val="1D1D1F"/>
                <w:sz w:val="17"/>
                <w:szCs w:val="17"/>
              </w:rPr>
              <w:t xml:space="preserve">Rp 500.000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TOTAL (sudah termasuk pajak)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Rp 53.265.000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</w:p>
        </w:tc>
        <w:tc>
          <w:tcPr>
            <w:tcW w:type="dxa" w:w="39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lef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Per peserta (80 orang, dibulatkan)</w:t>
            </w:r>
          </w:p>
        </w:tc>
        <w:tc>
          <w:tcPr>
            <w:tcW w:type="dxa" w:w="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</w:p>
        </w:tc>
        <w:tc>
          <w:tcPr>
            <w:tcW w:type="dxa" w:w="11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center"/>
            </w:pPr>
          </w:p>
        </w:tc>
        <w:tc>
          <w:tcPr>
            <w:tcW w:type="dxa" w:w="1700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</w:p>
        </w:tc>
        <w:tc>
          <w:tcPr>
            <w:tcW w:type="dxa" w:w="1738"/>
            <w:tcBorders>
              <w:top w:val="single" w:color="C9D2DE" w:sz="4"/>
              <w:left w:val="single" w:color="C9D2DE" w:sz="4"/>
              <w:bottom w:val="single" w:color="C9D2DE" w:sz="4"/>
              <w:right w:val="single" w:color="C9D2DE" w:sz="4"/>
            </w:tcBorders>
            <w:shd w:fill="F2F5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30" w:line="260"/>
              <w:jc w:val="right"/>
            </w:pPr>
            <w:r>
              <w:rPr>
                <w:b/>
                <w:bCs/>
                <w:color w:val="1D1D1F"/>
                <w:sz w:val="17"/>
                <w:szCs w:val="17"/>
              </w:rPr>
              <w:t xml:space="preserve">Rp 666.000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1D1D1F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0"/>
      <w:outlineLvl w:val="1"/>
    </w:pPr>
    <w:rPr>
      <w:rFonts w:ascii="Montserrat" w:cs="Montserrat" w:eastAsia="Montserrat" w:hAnsi="Montserrat"/>
      <w:b/>
      <w:bCs/>
      <w:color w:val="0B396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Rincian Anggaran</dc:title>
  <dc:creator>Sanggabiz</dc:creator>
  <cp:lastModifiedBy>Un-named</cp:lastModifiedBy>
  <cp:revision>1</cp:revision>
  <dcterms:created xsi:type="dcterms:W3CDTF">2026-10-08T11:17:09.381Z</dcterms:created>
  <dcterms:modified xsi:type="dcterms:W3CDTF">2026-10-08T11:17:09.381Z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