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0E010E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 xml:space="preserve">Catania 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9C075F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Vulcanic</w:t>
            </w: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</w:t>
            </w:r>
            <w:r w:rsidR="008C726C">
              <w:rPr>
                <w:rFonts w:asciiTheme="minorHAnsi" w:eastAsia="Helvetica" w:hAnsiTheme="minorHAnsi" w:cs="Helvetica"/>
                <w:color w:val="000000"/>
                <w:lang w:val="en-GB"/>
              </w:rPr>
              <w:t>Sand</w:t>
            </w:r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</w:t>
            </w:r>
            <w:proofErr w:type="spellStart"/>
            <w:r w:rsidR="000E010E">
              <w:rPr>
                <w:rFonts w:asciiTheme="minorHAnsi" w:eastAsia="Helvetica" w:hAnsiTheme="minorHAnsi" w:cs="Helvetica"/>
                <w:color w:val="000000"/>
                <w:lang w:val="en-GB"/>
              </w:rPr>
              <w:t>Betoncava</w:t>
            </w:r>
            <w:proofErr w:type="spellEnd"/>
            <w:r w:rsidR="000E010E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0E010E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500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 xml:space="preserve">CHEMICAL COMPOSITION: </w:t>
            </w:r>
            <w:r w:rsidR="009C075F">
              <w:rPr>
                <w:rFonts w:asciiTheme="minorHAnsi" w:hAnsiTheme="minorHAnsi" w:cs="Helvetica"/>
                <w:lang w:val="en-GB"/>
              </w:rPr>
              <w:t xml:space="preserve">Vulcanic </w:t>
            </w:r>
            <w:r>
              <w:rPr>
                <w:rFonts w:asciiTheme="minorHAnsi" w:hAnsiTheme="minorHAnsi" w:cs="Helvetica"/>
                <w:lang w:val="en-GB"/>
              </w:rPr>
              <w:t>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0E010E">
              <w:rPr>
                <w:rFonts w:asciiTheme="minorHAnsi" w:hAnsiTheme="minorHAnsi" w:cs="Helvetica"/>
                <w:lang w:val="en-GB"/>
              </w:rPr>
              <w:t xml:space="preserve"> 8,81</w:t>
            </w:r>
            <w:r w:rsidR="004D01A0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9C075F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37B05" w:rsidRPr="007355A9" w:rsidRDefault="00737B05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  <w:p w:rsidR="00C86502" w:rsidRDefault="009C075F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FDAA134" wp14:editId="06AF17DC">
                  <wp:extent cx="4438650" cy="1952625"/>
                  <wp:effectExtent l="0" t="0" r="0" b="9525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63CBE7-5F08-4B78-98E9-F525588A4D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bookmarkEnd w:id="0"/>
          </w:p>
          <w:p w:rsidR="009C075F" w:rsidRPr="007355A9" w:rsidRDefault="009C075F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232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060"/>
            </w:tblGrid>
            <w:tr w:rsidR="000E010E" w:rsidRPr="000E010E" w:rsidTr="000E010E">
              <w:trPr>
                <w:trHeight w:val="570"/>
                <w:jc w:val="center"/>
              </w:trPr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0E010E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m)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0E010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2360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78,94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2000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72,56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1600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64,59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1400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60,26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1250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56,25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1000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49,49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44,82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40,56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35,73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31,03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19,04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12,88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6,03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C00000"/>
                      <w:kern w:val="0"/>
                      <w:sz w:val="22"/>
                      <w:szCs w:val="22"/>
                      <w:lang w:val="it-IT" w:eastAsia="it-IT" w:bidi="ar-SA"/>
                    </w:rPr>
                    <w:t>2,86</w:t>
                  </w:r>
                </w:p>
              </w:tc>
            </w:tr>
            <w:tr w:rsidR="000E010E" w:rsidRPr="000E010E" w:rsidTr="000E010E">
              <w:trPr>
                <w:trHeight w:val="285"/>
                <w:jc w:val="center"/>
              </w:trPr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0E010E" w:rsidRPr="000E010E" w:rsidRDefault="000E010E" w:rsidP="000E010E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0E010E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1,75</w:t>
                  </w:r>
                </w:p>
              </w:tc>
            </w:tr>
          </w:tbl>
          <w:p w:rsidR="008C726C" w:rsidRPr="007355A9" w:rsidRDefault="008C726C" w:rsidP="000B6BE1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BF2" w:rsidRDefault="00F84BF2">
      <w:r>
        <w:separator/>
      </w:r>
    </w:p>
  </w:endnote>
  <w:endnote w:type="continuationSeparator" w:id="0">
    <w:p w:rsidR="00F84BF2" w:rsidRDefault="00F8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F84BF2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F84BF2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F84BF2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BF2" w:rsidRDefault="00F84BF2">
      <w:r>
        <w:separator/>
      </w:r>
    </w:p>
  </w:footnote>
  <w:footnote w:type="continuationSeparator" w:id="0">
    <w:p w:rsidR="00F84BF2" w:rsidRDefault="00F84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E22"/>
    <w:rsid w:val="000B6BE1"/>
    <w:rsid w:val="000C0609"/>
    <w:rsid w:val="000E010E"/>
    <w:rsid w:val="000E150C"/>
    <w:rsid w:val="0010463E"/>
    <w:rsid w:val="0010784C"/>
    <w:rsid w:val="00123FDD"/>
    <w:rsid w:val="001973E6"/>
    <w:rsid w:val="002047A6"/>
    <w:rsid w:val="00211067"/>
    <w:rsid w:val="00245718"/>
    <w:rsid w:val="002C0E90"/>
    <w:rsid w:val="00333BA3"/>
    <w:rsid w:val="00353A39"/>
    <w:rsid w:val="00393D00"/>
    <w:rsid w:val="003A7068"/>
    <w:rsid w:val="003F38CD"/>
    <w:rsid w:val="004D01A0"/>
    <w:rsid w:val="00577E8A"/>
    <w:rsid w:val="00594640"/>
    <w:rsid w:val="005F718B"/>
    <w:rsid w:val="00637C33"/>
    <w:rsid w:val="00691AC5"/>
    <w:rsid w:val="00694BA4"/>
    <w:rsid w:val="006C0DEE"/>
    <w:rsid w:val="006E4271"/>
    <w:rsid w:val="007355A9"/>
    <w:rsid w:val="00737B05"/>
    <w:rsid w:val="007A31B2"/>
    <w:rsid w:val="007E6B74"/>
    <w:rsid w:val="00867B37"/>
    <w:rsid w:val="008A1A35"/>
    <w:rsid w:val="008B0376"/>
    <w:rsid w:val="008C5815"/>
    <w:rsid w:val="008C726C"/>
    <w:rsid w:val="008D1619"/>
    <w:rsid w:val="008F16EB"/>
    <w:rsid w:val="009263BE"/>
    <w:rsid w:val="009777F3"/>
    <w:rsid w:val="009B7BFB"/>
    <w:rsid w:val="009C075F"/>
    <w:rsid w:val="00AE79CC"/>
    <w:rsid w:val="00B05723"/>
    <w:rsid w:val="00B934DF"/>
    <w:rsid w:val="00C06528"/>
    <w:rsid w:val="00C86502"/>
    <w:rsid w:val="00CF1ADA"/>
    <w:rsid w:val="00D16508"/>
    <w:rsid w:val="00D442CB"/>
    <w:rsid w:val="00D507CD"/>
    <w:rsid w:val="00D660BE"/>
    <w:rsid w:val="00E14D78"/>
    <w:rsid w:val="00E777EB"/>
    <w:rsid w:val="00EB65C5"/>
    <w:rsid w:val="00F0142F"/>
    <w:rsid w:val="00F67D68"/>
    <w:rsid w:val="00F84BF2"/>
    <w:rsid w:val="00F9324E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84C7165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Catania\Curva%20granulometrica%20Vulcanica%20Betoncava%20(CT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Foglio1!$B$4</c:f>
              <c:strCache>
                <c:ptCount val="1"/>
                <c:pt idx="0">
                  <c:v>CURVA GRANULOMETRICA SABBIA Vulcanica Betoncava (CT)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Foglio1!$B$10:$B$24</c:f>
              <c:numCache>
                <c:formatCode>[$-410]General</c:formatCode>
                <c:ptCount val="15"/>
                <c:pt idx="0">
                  <c:v>2360</c:v>
                </c:pt>
                <c:pt idx="1">
                  <c:v>2000</c:v>
                </c:pt>
                <c:pt idx="2">
                  <c:v>1600</c:v>
                </c:pt>
                <c:pt idx="3">
                  <c:v>1400</c:v>
                </c:pt>
                <c:pt idx="4">
                  <c:v>1250</c:v>
                </c:pt>
                <c:pt idx="5">
                  <c:v>1000</c:v>
                </c:pt>
                <c:pt idx="6">
                  <c:v>850</c:v>
                </c:pt>
                <c:pt idx="7">
                  <c:v>710</c:v>
                </c:pt>
                <c:pt idx="8">
                  <c:v>600</c:v>
                </c:pt>
                <c:pt idx="9">
                  <c:v>500</c:v>
                </c:pt>
                <c:pt idx="10">
                  <c:v>300</c:v>
                </c:pt>
                <c:pt idx="11">
                  <c:v>212</c:v>
                </c:pt>
                <c:pt idx="12">
                  <c:v>125</c:v>
                </c:pt>
                <c:pt idx="13">
                  <c:v>80</c:v>
                </c:pt>
                <c:pt idx="14">
                  <c:v>63</c:v>
                </c:pt>
              </c:numCache>
            </c:numRef>
          </c:xVal>
          <c:yVal>
            <c:numRef>
              <c:f>Foglio1!$H$10:$H$24</c:f>
              <c:numCache>
                <c:formatCode>0.00</c:formatCode>
                <c:ptCount val="15"/>
                <c:pt idx="0">
                  <c:v>78.944209957792395</c:v>
                </c:pt>
                <c:pt idx="1">
                  <c:v>72.556060090816345</c:v>
                </c:pt>
                <c:pt idx="2">
                  <c:v>64.594627032865915</c:v>
                </c:pt>
                <c:pt idx="3">
                  <c:v>60.257846412354219</c:v>
                </c:pt>
                <c:pt idx="4">
                  <c:v>56.248124662439238</c:v>
                </c:pt>
                <c:pt idx="5">
                  <c:v>49.486907643375801</c:v>
                </c:pt>
                <c:pt idx="6">
                  <c:v>44.818067252105365</c:v>
                </c:pt>
                <c:pt idx="7">
                  <c:v>40.561301034186144</c:v>
                </c:pt>
                <c:pt idx="8">
                  <c:v>35.725430577503936</c:v>
                </c:pt>
                <c:pt idx="9">
                  <c:v>31.025584605228921</c:v>
                </c:pt>
                <c:pt idx="10">
                  <c:v>19.043427817007043</c:v>
                </c:pt>
                <c:pt idx="11">
                  <c:v>12.879318277289894</c:v>
                </c:pt>
                <c:pt idx="12">
                  <c:v>6.0280850553099379</c:v>
                </c:pt>
                <c:pt idx="13">
                  <c:v>2.8625152527454758</c:v>
                </c:pt>
                <c:pt idx="14">
                  <c:v>1.7483146966453775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DC-4B9F-89DD-672460CF3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020480"/>
        <c:axId val="430015232"/>
      </c:scatterChart>
      <c:valAx>
        <c:axId val="43002048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</a:t>
                </a:r>
                <a:r>
                  <a:rPr lang="it-IT" baseline="0"/>
                  <a:t> (</a:t>
                </a:r>
                <a:r>
                  <a:rPr lang="it-IT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0015232"/>
        <c:crosses val="autoZero"/>
        <c:crossBetween val="midCat"/>
      </c:valAx>
      <c:valAx>
        <c:axId val="4300152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</a:t>
                </a:r>
                <a:r>
                  <a:rPr lang="it-IT" baseline="0"/>
                  <a:t> (%)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0020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Spagnolo Maria Grazia</cp:lastModifiedBy>
  <cp:revision>2</cp:revision>
  <cp:lastPrinted>2014-11-27T10:49:00Z</cp:lastPrinted>
  <dcterms:created xsi:type="dcterms:W3CDTF">2018-02-21T09:57:00Z</dcterms:created>
  <dcterms:modified xsi:type="dcterms:W3CDTF">2018-02-21T09:57:00Z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