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color w:val="ED7D31" w:themeColor="accent2"/>
          <w:u w:val="single"/>
        </w:rPr>
      </w:pPr>
      <w:r>
        <w:rPr>
          <w:b/>
          <w:color w:val="ED7D31" w:themeColor="accent2"/>
          <w:u w:val="single"/>
        </w:rPr>
        <w:t>PRESENTATION DU LEADER’S CHALLENGE</w:t>
      </w:r>
    </w:p>
    <w:p>
      <w:pPr>
        <w:pStyle w:val="Normal"/>
        <w:spacing w:lineRule="auto" w:line="360"/>
        <w:ind w:firstLine="708"/>
        <w:rPr>
          <w:szCs w:val="24"/>
        </w:rPr>
      </w:pPr>
      <w:r>
        <w:rPr>
          <w:rFonts w:cs="Times New Roman"/>
          <w:b/>
          <w:i/>
        </w:rPr>
        <w:t>Le Leader’s challenge</w:t>
      </w:r>
      <w:r>
        <w:rPr>
          <w:rFonts w:cs="Times New Roman"/>
        </w:rPr>
        <w:t xml:space="preserve"> est une compétition inter établissement  entre les élèves de Terminales C, D et TI. Pendant cette compétition, les aptitudes des élèves sont évaluées dans cinq différentes matières : Les mathématiques, Les Sciences Physiques, La chimie, La Biologie et l’informatique. </w:t>
      </w:r>
    </w:p>
    <w:p>
      <w:pPr>
        <w:pStyle w:val="Normal"/>
        <w:spacing w:lineRule="auto" w:line="360" w:before="0" w:after="0"/>
        <w:ind w:firstLine="708"/>
        <w:rPr>
          <w:b/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Ou ?</w:t>
      </w:r>
    </w:p>
    <w:p>
      <w:pPr>
        <w:pStyle w:val="Normal"/>
        <w:spacing w:lineRule="auto" w:line="360"/>
        <w:ind w:firstLine="708"/>
        <w:rPr/>
      </w:pPr>
      <w:r>
        <w:rPr>
          <w:szCs w:val="24"/>
        </w:rPr>
        <w:t>La compétition se déroule chaque année dans les villes que sont </w:t>
      </w:r>
      <w:r>
        <w:rPr/>
        <w:t>YAOUNDE</w:t>
      </w:r>
      <w:r>
        <w:rPr>
          <w:szCs w:val="24"/>
        </w:rPr>
        <w:t xml:space="preserve">, </w:t>
      </w:r>
      <w:r>
        <w:rPr/>
        <w:t>DOUALA</w:t>
      </w:r>
      <w:r>
        <w:rPr>
          <w:szCs w:val="24"/>
        </w:rPr>
        <w:t xml:space="preserve">, </w:t>
      </w:r>
      <w:r>
        <w:rPr/>
        <w:t>DSCHANG</w:t>
      </w:r>
      <w:r>
        <w:rPr>
          <w:szCs w:val="24"/>
        </w:rPr>
        <w:t xml:space="preserve"> et </w:t>
      </w:r>
      <w:r>
        <w:rPr/>
        <w:t>BAFOUSSAM.</w:t>
      </w:r>
    </w:p>
    <w:p>
      <w:pPr>
        <w:pStyle w:val="Normal"/>
        <w:spacing w:lineRule="auto" w:line="360" w:before="0" w:after="0"/>
        <w:ind w:firstLine="708"/>
        <w:rPr>
          <w:b/>
          <w:b/>
          <w:color w:val="ED7D31" w:themeColor="accent2"/>
          <w:sz w:val="28"/>
          <w:szCs w:val="28"/>
        </w:rPr>
      </w:pPr>
      <w:r>
        <w:rPr>
          <w:b/>
          <w:color w:val="ED7D31" w:themeColor="accent2"/>
          <w:sz w:val="28"/>
          <w:szCs w:val="28"/>
        </w:rPr>
        <w:t>Comment ?</w:t>
      </w:r>
    </w:p>
    <w:p>
      <w:pPr>
        <w:pStyle w:val="Normal"/>
        <w:spacing w:lineRule="auto" w:line="360"/>
        <w:ind w:firstLine="708"/>
        <w:rPr/>
      </w:pPr>
      <w:r>
        <w:rPr>
          <w:b/>
          <w:i/>
        </w:rPr>
        <w:t>Le Leader’s challenge</w:t>
      </w:r>
      <w:r>
        <w:rPr/>
        <w:t xml:space="preserve"> se déroulera en trois phases ou journées agencées de la manière suivante :</w:t>
      </w:r>
    </w:p>
    <w:p>
      <w:pPr>
        <w:pStyle w:val="ListParagraph"/>
        <w:numPr>
          <w:ilvl w:val="0"/>
          <w:numId w:val="6"/>
        </w:numPr>
        <w:spacing w:lineRule="auto" w:line="360"/>
        <w:rPr/>
      </w:pPr>
      <w:bookmarkStart w:id="0" w:name="_Toc461750338"/>
      <w:bookmarkStart w:id="1" w:name="_Toc461743501"/>
      <w:bookmarkStart w:id="2" w:name="_Toc432667125"/>
      <w:r>
        <w:rPr>
          <w:b/>
        </w:rPr>
        <w:t xml:space="preserve">Premier tour : </w:t>
      </w:r>
      <w:bookmarkEnd w:id="2"/>
      <w:r>
        <w:rPr>
          <w:b/>
        </w:rPr>
        <w:t>formation des équipes</w:t>
      </w:r>
      <w:bookmarkEnd w:id="0"/>
      <w:bookmarkEnd w:id="1"/>
      <w:r>
        <w:rPr>
          <w:b/>
        </w:rPr>
        <w:t xml:space="preserve"> et olympiades</w:t>
      </w:r>
      <w:r>
        <w:rPr/>
        <w:t xml:space="preserve"> : Pour le début de la compétition, une première sélection se fait dans chaque établissement les élèves sont convier à participer à la première phase qui consiste en une mini olympiade. </w:t>
      </w:r>
      <w:r>
        <w:rPr>
          <w:lang w:val="fr-CM"/>
        </w:rPr>
        <w:t>À la fin de cette étape, 6 élèves sont retenus par matière et constituerons les équipes de l’établissement, équipe d’appui et équipe type pour les meilleurs de la phase.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bookmarkStart w:id="3" w:name="_Toc461750339"/>
      <w:bookmarkStart w:id="4" w:name="_Toc461743502"/>
      <w:r>
        <w:rPr>
          <w:b/>
        </w:rPr>
        <w:t>Demi-finale : Leader’s Zone challenge</w:t>
      </w:r>
      <w:bookmarkEnd w:id="3"/>
      <w:bookmarkEnd w:id="4"/>
      <w:r>
        <w:rPr>
          <w:b/>
        </w:rPr>
        <w:t> :</w:t>
      </w:r>
      <w:r>
        <w:rPr/>
        <w:t xml:space="preserve"> </w:t>
      </w:r>
      <w:r>
        <w:rPr>
          <w:lang w:val="fr-CM"/>
        </w:rPr>
        <w:t xml:space="preserve">Dans cette phase les établissements s’affronteront entre eux selon les zones définies dans des matchs se déroulant sous forme de « challenge du leader » </w:t>
      </w:r>
      <w:r>
        <w:rPr>
          <w:rFonts w:eastAsia="" w:eastAsiaTheme="minorEastAsia"/>
          <w:lang w:val="fr-CM"/>
        </w:rPr>
        <w:t xml:space="preserve">À la fin de l’affrontement les 2 meilleurs de chaque zone sont qualifiés pour la grande finale. </w:t>
      </w:r>
    </w:p>
    <w:p>
      <w:pPr>
        <w:pStyle w:val="ListParagraph"/>
        <w:numPr>
          <w:ilvl w:val="0"/>
          <w:numId w:val="4"/>
        </w:numPr>
        <w:spacing w:lineRule="auto" w:line="360"/>
        <w:rPr/>
      </w:pPr>
      <w:bookmarkStart w:id="5" w:name="_Toc461750340"/>
      <w:bookmarkStart w:id="6" w:name="_Toc461743503"/>
      <w:r>
        <w:rPr>
          <w:b/>
        </w:rPr>
        <w:t>Finale : Leader’s final challenge</w:t>
      </w:r>
      <w:bookmarkEnd w:id="5"/>
      <w:bookmarkEnd w:id="6"/>
      <w:r>
        <w:rPr>
          <w:b/>
        </w:rPr>
        <w:t> :</w:t>
      </w:r>
      <w:r>
        <w:rPr/>
        <w:t xml:space="preserve"> </w:t>
      </w:r>
      <w:r>
        <w:rPr>
          <w:lang w:val="fr-CM"/>
        </w:rPr>
        <w:t>Les 2 vainqueurs de chaque zone disputeront la prestigieuse finale.</w:t>
      </w:r>
    </w:p>
    <w:p>
      <w:pPr>
        <w:pStyle w:val="ListParagraph"/>
        <w:spacing w:lineRule="auto" w:line="360"/>
        <w:ind w:left="284" w:hanging="720"/>
        <w:rPr>
          <w:b/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DEROULEMENT D’UN MATCH : CHALLENGE DU LEADER !!!</w:t>
      </w:r>
    </w:p>
    <w:p>
      <w:pPr>
        <w:pStyle w:val="Normal"/>
        <w:spacing w:lineRule="auto" w:line="360"/>
        <w:ind w:firstLine="360"/>
        <w:rPr>
          <w:rFonts w:ascii="Cambria Math" w:hAnsi="Cambria Math"/>
          <w:b/>
          <w:b/>
          <w:szCs w:val="32"/>
          <w:lang w:val="fr-CM"/>
        </w:rPr>
      </w:pPr>
      <w:r>
        <w:rPr>
          <w:rFonts w:ascii="Cambria Math" w:hAnsi="Cambria Math"/>
          <w:szCs w:val="32"/>
          <w:lang w:val="fr-CM"/>
        </w:rPr>
        <w:t xml:space="preserve">Un </w:t>
      </w:r>
      <w:r>
        <w:rPr>
          <w:rFonts w:ascii="Cambria Math" w:hAnsi="Cambria Math"/>
          <w:b/>
          <w:szCs w:val="32"/>
          <w:lang w:val="fr-CM"/>
        </w:rPr>
        <w:t>Challenge dit « challenge du leader »</w:t>
      </w:r>
      <w:r>
        <w:rPr>
          <w:rFonts w:ascii="Cambria Math" w:hAnsi="Cambria Math"/>
          <w:szCs w:val="32"/>
          <w:lang w:val="fr-CM"/>
        </w:rPr>
        <w:t xml:space="preserve"> est un match du </w:t>
      </w:r>
      <w:r>
        <w:rPr>
          <w:b/>
          <w:i/>
        </w:rPr>
        <w:t>Leader’s challenge</w:t>
      </w:r>
      <w:r>
        <w:rPr/>
        <w:t xml:space="preserve"> </w:t>
      </w:r>
      <w:r>
        <w:rPr>
          <w:rFonts w:ascii="Cambria Math" w:hAnsi="Cambria Math"/>
          <w:szCs w:val="32"/>
          <w:lang w:val="fr-CM"/>
        </w:rPr>
        <w:t>opposant 6 équipes d’établissements différents. Il se déroule en trois principales phases séparées par une pause de 10min :</w:t>
      </w:r>
    </w:p>
    <w:p>
      <w:pPr>
        <w:pStyle w:val="Heading3"/>
        <w:numPr>
          <w:ilvl w:val="0"/>
          <w:numId w:val="0"/>
        </w:numPr>
        <w:spacing w:lineRule="auto" w:line="360"/>
        <w:rPr>
          <w:lang w:val="fr-CM"/>
        </w:rPr>
      </w:pPr>
      <w:bookmarkStart w:id="7" w:name="_Toc461750342"/>
      <w:bookmarkStart w:id="8" w:name="_Toc461743505"/>
      <w:bookmarkStart w:id="9" w:name="_Toc432667128"/>
      <w:r>
        <w:rPr>
          <w:lang w:val="fr-CM"/>
        </w:rPr>
        <w:t>La première phase : phase individuelle</w:t>
      </w:r>
      <w:bookmarkEnd w:id="9"/>
      <w:bookmarkEnd w:id="7"/>
      <w:bookmarkEnd w:id="8"/>
      <w:r>
        <w:rPr>
          <w:lang w:val="fr-CM"/>
        </w:rPr>
        <w:t xml:space="preserve"> </w:t>
      </w:r>
    </w:p>
    <w:p>
      <w:pPr>
        <w:pStyle w:val="Normal"/>
        <w:spacing w:lineRule="auto" w:line="360"/>
        <w:ind w:firstLine="708"/>
        <w:rPr>
          <w:lang w:val="fr-CM"/>
        </w:rPr>
      </w:pPr>
      <w:r>
        <w:rPr>
          <w:lang w:val="fr-CM"/>
        </w:rPr>
        <w:t>Chaque établissement est représenté par un élève selon une discipline bien définie, et ces derniers sont soumis à une série de 03 questions à choix multiples (QCM) de 2 points chacune pour une durée maximale de 06 minutes.</w:t>
      </w:r>
    </w:p>
    <w:p>
      <w:pPr>
        <w:pStyle w:val="Heading3"/>
        <w:numPr>
          <w:ilvl w:val="0"/>
          <w:numId w:val="0"/>
        </w:numPr>
        <w:spacing w:lineRule="auto" w:line="360"/>
        <w:rPr>
          <w:lang w:val="fr-CM"/>
        </w:rPr>
      </w:pPr>
      <w:bookmarkStart w:id="10" w:name="_Toc461750343"/>
      <w:bookmarkStart w:id="11" w:name="_Toc461743506"/>
      <w:bookmarkStart w:id="12" w:name="_Toc432667129"/>
      <w:r>
        <w:rPr>
          <w:lang w:val="fr-CM"/>
        </w:rPr>
        <w:t>La deuxième phase : phase collective</w:t>
      </w:r>
      <w:bookmarkEnd w:id="10"/>
      <w:bookmarkEnd w:id="11"/>
      <w:bookmarkEnd w:id="12"/>
      <w:r>
        <w:rPr>
          <w:lang w:val="fr-CM"/>
        </w:rPr>
        <w:tab/>
      </w:r>
    </w:p>
    <w:p>
      <w:pPr>
        <w:pStyle w:val="Normal"/>
        <w:spacing w:lineRule="auto" w:line="360"/>
        <w:ind w:firstLine="360"/>
        <w:rPr/>
      </w:pPr>
      <w:r>
        <w:rPr>
          <w:lang w:val="fr-CM"/>
        </w:rPr>
        <w:t xml:space="preserve">Dans cette phase, 03  </w:t>
      </w:r>
      <w:r>
        <w:rPr>
          <w:lang w:val="fr-CM"/>
        </w:rPr>
        <w:t xml:space="preserve">question à choix mutilple </w:t>
      </w:r>
      <w:r>
        <w:rPr>
          <w:lang w:val="fr-CM"/>
        </w:rPr>
        <w:t xml:space="preserve">de </w:t>
      </w:r>
      <w:r>
        <w:rPr>
          <w:rFonts w:ascii="Cambria Math" w:hAnsi="Cambria Math"/>
          <w:b/>
          <w:szCs w:val="32"/>
          <w:lang w:val="fr-CM"/>
        </w:rPr>
        <w:t>3 points</w:t>
      </w:r>
      <w:r>
        <w:rPr>
          <w:lang w:val="fr-CM"/>
        </w:rPr>
        <w:t xml:space="preserve"> (Q</w:t>
      </w:r>
      <w:r>
        <w:rPr>
          <w:lang w:val="fr-CM"/>
        </w:rPr>
        <w:t>CM</w:t>
      </w:r>
      <w:r>
        <w:rPr>
          <w:lang w:val="fr-CM"/>
        </w:rPr>
        <w:t xml:space="preserve">) sont posées par </w:t>
      </w:r>
      <w:bookmarkStart w:id="13" w:name="_GoBack"/>
      <w:bookmarkEnd w:id="13"/>
      <w:r>
        <w:rPr>
          <w:lang w:val="fr-CM"/>
        </w:rPr>
        <w:t>matière pour une durée maximale de 12 minutes. Les intervenants sont les élèves des équipes d’appui. Ils interviennent en groupe et à tour de rôle selon la matière (les mathématiciens, les physiciens, les chimistes, les biologistes et les littéraires).</w:t>
      </w:r>
    </w:p>
    <w:p>
      <w:pPr>
        <w:pStyle w:val="Heading3"/>
        <w:numPr>
          <w:ilvl w:val="0"/>
          <w:numId w:val="0"/>
        </w:numPr>
        <w:spacing w:lineRule="auto" w:line="360"/>
        <w:rPr>
          <w:lang w:val="fr-CM"/>
        </w:rPr>
      </w:pPr>
      <w:bookmarkStart w:id="14" w:name="_Toc461750344"/>
      <w:bookmarkStart w:id="15" w:name="_Toc461743507"/>
      <w:bookmarkEnd w:id="14"/>
      <w:bookmarkEnd w:id="15"/>
      <w:r>
        <w:rPr>
          <w:lang w:val="fr-CM"/>
        </w:rPr>
        <w:t>La troisième phase : phase collective (équipe d’appui et équipe type)</w:t>
      </w:r>
    </w:p>
    <w:p>
      <w:pPr>
        <w:pStyle w:val="Normal"/>
        <w:spacing w:lineRule="auto" w:line="360"/>
        <w:ind w:firstLine="360"/>
        <w:rPr>
          <w:rFonts w:ascii="Cambria Math" w:hAnsi="Cambria Math"/>
          <w:szCs w:val="32"/>
          <w:lang w:val="fr-CM"/>
        </w:rPr>
      </w:pPr>
      <w:r>
        <w:rPr>
          <w:rFonts w:ascii="Cambria Math" w:hAnsi="Cambria Math"/>
          <w:szCs w:val="32"/>
          <w:lang w:val="fr-CM"/>
        </w:rPr>
        <w:t>Dans cette phase, chaque équipe choisie une matière dans laquelle elle se sent à l’aise et une question valant 3 points est  posée dans cette matière uniquement  l’équipe qui choisit la matière. Deux cas se présentent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Cambria Math" w:hAnsi="Cambria Math"/>
          <w:szCs w:val="32"/>
          <w:lang w:val="fr-CM"/>
        </w:rPr>
      </w:pPr>
      <w:r>
        <w:rPr>
          <w:rFonts w:ascii="Cambria Math" w:hAnsi="Cambria Math"/>
          <w:szCs w:val="32"/>
          <w:lang w:val="fr-CM"/>
        </w:rPr>
        <w:t>En cas de réussite elle gagne 3 points et on passe à l’équipe suivante pour son choix de la matière et ainsi de suite</w:t>
      </w:r>
    </w:p>
    <w:p>
      <w:pPr>
        <w:pStyle w:val="ListParagraph"/>
        <w:numPr>
          <w:ilvl w:val="0"/>
          <w:numId w:val="7"/>
        </w:numPr>
        <w:spacing w:lineRule="auto" w:line="360"/>
        <w:rPr>
          <w:rFonts w:ascii="Cambria Math" w:hAnsi="Cambria Math"/>
          <w:szCs w:val="32"/>
          <w:lang w:val="fr-CM"/>
        </w:rPr>
      </w:pPr>
      <w:r>
        <w:rPr>
          <w:rFonts w:ascii="Cambria Math" w:hAnsi="Cambria Math"/>
          <w:szCs w:val="32"/>
          <w:lang w:val="fr-CM"/>
        </w:rPr>
        <w:t>Si elle rate, l’équipe qui pense avoir la réponse demande la parole ; en cas d’échec, elle perd 3 points et en cas de réussite, elle gagne 5 points.</w:t>
      </w:r>
    </w:p>
    <w:p>
      <w:pPr>
        <w:pStyle w:val="Normal"/>
        <w:spacing w:lineRule="auto" w:line="360"/>
        <w:ind w:left="360" w:hanging="0"/>
        <w:rPr>
          <w:rFonts w:ascii="Cambria Math" w:hAnsi="Cambria Math"/>
          <w:b/>
          <w:b/>
          <w:szCs w:val="32"/>
          <w:lang w:val="fr-CM"/>
        </w:rPr>
      </w:pPr>
      <w:r>
        <w:rPr>
          <w:rFonts w:ascii="Cambria Math" w:hAnsi="Cambria Math"/>
          <w:b/>
          <w:szCs w:val="32"/>
          <w:lang w:val="fr-CM"/>
        </w:rPr>
        <w:t>Après cette phase le challenge prend fin et les équipes sont classées par l’ordre décroissant en nombre de points totalisés.</w:t>
      </w:r>
    </w:p>
    <w:p>
      <w:pPr>
        <w:pStyle w:val="Normal"/>
        <w:spacing w:lineRule="auto" w:line="360"/>
        <w:ind w:firstLine="708"/>
        <w:rPr>
          <w:b/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Avantages !!!</w:t>
      </w:r>
    </w:p>
    <w:p>
      <w:pPr>
        <w:pStyle w:val="Normal"/>
        <w:spacing w:lineRule="auto" w:line="360"/>
        <w:rPr/>
      </w:pPr>
      <w:r>
        <w:rPr/>
        <w:t>Il permet à chaque élève participant d’augmenter ses connaissances face à certaines maladies.</w:t>
      </w:r>
      <w:r>
        <w:rPr>
          <w:b/>
          <w:i/>
        </w:rPr>
        <w:t xml:space="preserve"> Le Leader’s challenge</w:t>
      </w:r>
      <w:r>
        <w:rPr/>
        <w:t xml:space="preserve"> présente de nombreux avantages notamment :</w:t>
      </w:r>
    </w:p>
    <w:p>
      <w:pPr>
        <w:pStyle w:val="Heading2"/>
        <w:numPr>
          <w:ilvl w:val="0"/>
          <w:numId w:val="0"/>
        </w:numPr>
        <w:rPr/>
      </w:pPr>
      <w:bookmarkStart w:id="16" w:name="_Toc461750347"/>
      <w:bookmarkEnd w:id="16"/>
      <w:r>
        <w:rPr/>
        <w:t>Sur le plan académique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left"/>
        <w:rPr>
          <w:b/>
          <w:b/>
        </w:rPr>
      </w:pPr>
      <w:r>
        <w:rPr/>
        <w:t>Il permet à chaque élève participant de faire des révisions sur les notions clés de son programme scolaire dans une ambiance de compétition.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left"/>
        <w:rPr>
          <w:b/>
          <w:b/>
        </w:rPr>
      </w:pPr>
      <w:r>
        <w:rPr/>
        <w:t>Il permet à chaque participant de mesurer ses aptitudes scolaires en fonction des élèves d’autres établissements.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left"/>
        <w:rPr>
          <w:b/>
          <w:b/>
        </w:rPr>
      </w:pPr>
      <w:r>
        <w:rPr/>
        <w:t>Il permet d’apprendre à l’élève à mieux gérer le stress dans une compétition ce qui peut faire une différence significative pendant les examens officiels et les concours d’entrée dans les grandes écoles.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jc w:val="left"/>
        <w:rPr>
          <w:b/>
          <w:b/>
        </w:rPr>
      </w:pPr>
      <w:r>
        <w:rPr/>
        <w:t>Le soutient et le suivie scolaire pour tous les volontaires jusqu’à leur examen du Baccalauréat.</w:t>
      </w:r>
    </w:p>
    <w:p>
      <w:pPr>
        <w:pStyle w:val="Heading2"/>
        <w:numPr>
          <w:ilvl w:val="0"/>
          <w:numId w:val="0"/>
        </w:numPr>
        <w:rPr/>
      </w:pPr>
      <w:bookmarkStart w:id="17" w:name="_Toc461750348"/>
      <w:bookmarkStart w:id="18" w:name="_Toc461743511"/>
      <w:bookmarkEnd w:id="17"/>
      <w:bookmarkEnd w:id="18"/>
      <w:r>
        <w:rPr/>
        <w:t>Sur le plan social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jc w:val="left"/>
        <w:rPr>
          <w:b/>
          <w:b/>
        </w:rPr>
      </w:pPr>
      <w:r>
        <w:rPr/>
        <w:t>Participe à l’insertion social.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jc w:val="left"/>
        <w:rPr>
          <w:b/>
          <w:b/>
        </w:rPr>
      </w:pPr>
      <w:r>
        <w:rPr/>
        <w:t>Développe l’esprit de compétition qui est omniprésent dans notre société.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jc w:val="left"/>
        <w:rPr>
          <w:b/>
          <w:b/>
        </w:rPr>
      </w:pPr>
      <w:r>
        <w:rPr/>
        <w:t>Permet à chaque participant de prendre conscience des efforts à fournir pour être parmi les meilleures</w:t>
      </w:r>
    </w:p>
    <w:p>
      <w:pPr>
        <w:pStyle w:val="Heading2"/>
        <w:numPr>
          <w:ilvl w:val="0"/>
          <w:numId w:val="0"/>
        </w:numPr>
        <w:rPr/>
      </w:pPr>
      <w:bookmarkStart w:id="19" w:name="_Toc461750349"/>
      <w:bookmarkStart w:id="20" w:name="_Toc461743512"/>
      <w:bookmarkEnd w:id="19"/>
      <w:bookmarkEnd w:id="20"/>
      <w:r>
        <w:rPr/>
        <w:t>Sur le plan économique</w:t>
      </w:r>
    </w:p>
    <w:p>
      <w:pPr>
        <w:pStyle w:val="Normal"/>
        <w:spacing w:lineRule="auto" w:line="360" w:before="0" w:after="160"/>
        <w:ind w:firstLine="708"/>
        <w:rPr/>
      </w:pPr>
      <w:r>
        <w:rPr>
          <w:color w:val="000000" w:themeColor="text1"/>
        </w:rPr>
        <w:t>La participation à la compétition est entièrement gratuite pour les participants.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26a8a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sz w:val="24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autoRedefine/>
    <w:uiPriority w:val="9"/>
    <w:qFormat/>
    <w:rsid w:val="00a25ec1"/>
    <w:pPr>
      <w:keepNext/>
      <w:keepLines/>
      <w:numPr>
        <w:ilvl w:val="0"/>
        <w:numId w:val="1"/>
      </w:numPr>
      <w:spacing w:lineRule="auto" w:line="360" w:before="240" w:after="0"/>
      <w:jc w:val="left"/>
      <w:outlineLvl w:val="0"/>
      <w:outlineLvl w:val="0"/>
    </w:pPr>
    <w:rPr>
      <w:rFonts w:ascii="Arial Black" w:hAnsi="Arial Black" w:eastAsia="" w:cs="" w:cstheme="majorBidi" w:eastAsiaTheme="majorEastAsia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a25ec1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Garamond" w:hAnsi="Garamond" w:eastAsia="" w:cs="" w:cstheme="majorBidi" w:eastAsiaTheme="majorEastAsia"/>
      <w:b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a25ec1"/>
    <w:pPr>
      <w:keepNext/>
      <w:keepLines/>
      <w:numPr>
        <w:ilvl w:val="2"/>
        <w:numId w:val="1"/>
      </w:numPr>
      <w:spacing w:before="4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b/>
      <w:color w:val="ED7D31" w:themeColor="accent2"/>
      <w:szCs w:val="24"/>
    </w:rPr>
  </w:style>
  <w:style w:type="paragraph" w:styleId="Heading4">
    <w:name w:val="Heading 4"/>
    <w:basedOn w:val="Normal"/>
    <w:next w:val="Normal"/>
    <w:link w:val="Titre4Car"/>
    <w:uiPriority w:val="9"/>
    <w:unhideWhenUsed/>
    <w:qFormat/>
    <w:rsid w:val="00a25ec1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a25ec1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a25ec1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a25ec1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a25ec1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a25ec1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2f1228"/>
    <w:rPr>
      <w:rFonts w:ascii="Times New Roman" w:hAnsi="Times New Roman"/>
      <w:sz w:val="24"/>
    </w:rPr>
  </w:style>
  <w:style w:type="character" w:styleId="Titre1Car" w:customStyle="1">
    <w:name w:val="Titre 1 Car"/>
    <w:basedOn w:val="DefaultParagraphFont"/>
    <w:link w:val="Titre1"/>
    <w:uiPriority w:val="9"/>
    <w:qFormat/>
    <w:rsid w:val="00a25ec1"/>
    <w:rPr>
      <w:rFonts w:ascii="Arial Black" w:hAnsi="Arial Black" w:eastAsia="" w:cs="" w:cstheme="majorBidi" w:eastAsiaTheme="majorEastAsia"/>
      <w:b/>
      <w:color w:val="ED7D31" w:themeColor="accent2"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a25ec1"/>
    <w:rPr>
      <w:rFonts w:ascii="Garamond" w:hAnsi="Garamond" w:eastAsia="" w:cs="" w:cstheme="majorBidi" w:eastAsiaTheme="majorEastAsia"/>
      <w:b/>
      <w:color w:val="ED7D31" w:themeColor="accent2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a25ec1"/>
    <w:rPr>
      <w:rFonts w:ascii="Calibri Light" w:hAnsi="Calibri Light" w:eastAsia="" w:cs="" w:asciiTheme="majorHAnsi" w:cstheme="majorBidi" w:eastAsiaTheme="majorEastAsia" w:hAnsiTheme="majorHAnsi"/>
      <w:b/>
      <w:color w:val="ED7D31" w:themeColor="accent2"/>
      <w:sz w:val="24"/>
      <w:szCs w:val="24"/>
    </w:rPr>
  </w:style>
  <w:style w:type="character" w:styleId="Titre4Car" w:customStyle="1">
    <w:name w:val="Titre 4 Car"/>
    <w:basedOn w:val="DefaultParagraphFont"/>
    <w:link w:val="Titre4"/>
    <w:uiPriority w:val="9"/>
    <w:qFormat/>
    <w:rsid w:val="00a25ec1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sid w:val="00a25ec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a25ec1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sid w:val="00a25ec1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a25ec1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a25ec1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07020e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7020e"/>
    <w:rPr>
      <w:vertAlign w:val="superscript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link w:val="ParagraphedelisteCar"/>
    <w:uiPriority w:val="34"/>
    <w:qFormat/>
    <w:rsid w:val="002f1228"/>
    <w:pPr>
      <w:spacing w:before="0" w:after="160"/>
      <w:ind w:left="720" w:hanging="0"/>
      <w:contextualSpacing/>
    </w:pPr>
    <w:rPr/>
  </w:style>
  <w:style w:type="paragraph" w:styleId="Footnotetext">
    <w:name w:val="footnote text"/>
    <w:basedOn w:val="Normal"/>
    <w:link w:val="NotedebasdepageCar"/>
    <w:uiPriority w:val="99"/>
    <w:semiHidden/>
    <w:unhideWhenUsed/>
    <w:qFormat/>
    <w:rsid w:val="0007020e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07020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LibreOffice/5.2.4.2.1$Linux_X86_64 LibreOffice_project/20m0$Build-2</Application>
  <Pages>3</Pages>
  <Words>654</Words>
  <Characters>3353</Characters>
  <CharactersWithSpaces>3970</CharactersWithSpaces>
  <Paragraphs>33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2016-10-15T04:54:00Z</dcterms:created>
  <dc:creator>jesus assaguina bodiong</dc:creator>
  <dc:description/>
  <dc:language>fr-FR</dc:language>
  <cp:lastModifiedBy/>
  <dcterms:modified xsi:type="dcterms:W3CDTF">2017-02-07T13:17:53Z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