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ป.จ.ว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77777777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บัญขี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Default="002663C4" w:rsidP="002C142D">
            <w:pPr>
              <w:pStyle w:val="Heading4"/>
            </w:pPr>
            <w:r>
              <w:rPr>
                <w:cs/>
              </w:rPr>
              <w:t>บันทึกการจับกุม</w:t>
            </w:r>
            <w:r>
              <w:t xml:space="preserve"> </w:t>
            </w:r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22B7F7B2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6A62F00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ได้แจ้งแก่ผู้ถูกจับตามรายชื่อข้างล่างนี้ว่าเขาต้องถูกจับ คือ</w:t>
            </w:r>
          </w:p>
        </w:tc>
      </w:tr>
      <w:tr w:rsidR="002663C4" w14:paraId="60523122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463E5510" w14:textId="77777777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C877AF0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tr w:rsidR="002663C4" w14:paraId="111D3D38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74844378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bookmarkStart w:id="1" w:name="BM3"/>
            <w:bookmarkEnd w:id="1"/>
          </w:p>
        </w:tc>
      </w:tr>
      <w:tr w:rsidR="002663C4" w14:paraId="1EFAEA6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2" w:name="BM4"/>
      <w:bookmarkEnd w:id="2"/>
      <w:tr w:rsidR="002663C4" w14:paraId="536F012D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1AFF6915" w14:textId="77777777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0FFFF49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648CFE2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ได้แจ้งแก่ผู้ถูกจับทราบถึงสิทธิว่า</w:t>
            </w:r>
          </w:p>
        </w:tc>
      </w:tr>
      <w:tr w:rsidR="002663C4" w14:paraId="4ED11DDE" w14:textId="77777777" w:rsidTr="00C407BB">
        <w:trPr>
          <w:cantSplit/>
        </w:trPr>
        <w:tc>
          <w:tcPr>
            <w:tcW w:w="9639" w:type="dxa"/>
            <w:gridSpan w:val="17"/>
          </w:tcPr>
          <w:p w14:paraId="6957227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๑. ผู้ถูกจับมีสิทธิที่จะให้การหรือไม่ก็ได้</w:t>
            </w:r>
          </w:p>
        </w:tc>
      </w:tr>
      <w:tr w:rsidR="002663C4" w14:paraId="3E798F37" w14:textId="77777777" w:rsidTr="00C407BB">
        <w:trPr>
          <w:cantSplit/>
        </w:trPr>
        <w:tc>
          <w:tcPr>
            <w:tcW w:w="9639" w:type="dxa"/>
            <w:gridSpan w:val="17"/>
          </w:tcPr>
          <w:p w14:paraId="4773BF2A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๒. ถ้อยคำของผู้ถูกจับนี้อาจใช้เป็นพยานหลักฐานในการพิจารณาคดีได้</w:t>
            </w:r>
          </w:p>
        </w:tc>
      </w:tr>
      <w:tr w:rsidR="002663C4" w14:paraId="1083291E" w14:textId="77777777" w:rsidTr="00C407BB">
        <w:trPr>
          <w:cantSplit/>
        </w:trPr>
        <w:tc>
          <w:tcPr>
            <w:tcW w:w="9639" w:type="dxa"/>
            <w:gridSpan w:val="17"/>
          </w:tcPr>
          <w:p w14:paraId="58780C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๓. ผู้ถูกจับมีสิทธิจะพบและปรึกษาทนายหรือผู้ซึ่งจะเป็นทนายความ</w:t>
            </w:r>
          </w:p>
        </w:tc>
      </w:tr>
      <w:tr w:rsidR="002663C4" w14:paraId="649E6629" w14:textId="77777777" w:rsidTr="00C407BB">
        <w:trPr>
          <w:cantSplit/>
        </w:trPr>
        <w:tc>
          <w:tcPr>
            <w:tcW w:w="9639" w:type="dxa"/>
            <w:gridSpan w:val="17"/>
          </w:tcPr>
          <w:p w14:paraId="12CD2F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หรือผู้ซึ่งตนไว้วางใจทราบถึงการจับกุมที่สามารถดำเนินการได้ โดยสะดวกและไม่เป็นการขัดขวางการจับหรือการควบคุมผู้ถูกจับ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</w:tc>
      </w:tr>
      <w:tr w:rsidR="002663C4" w14:paraId="51F5F15C" w14:textId="77777777" w:rsidTr="00DA0964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3" w:name="BM2"/>
      <w:bookmarkEnd w:id="3"/>
      <w:tr w:rsidR="002663C4" w14:paraId="2578BAF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3393A26" w14:textId="77777777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291DFAD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4" w:name="BM1"/>
      <w:bookmarkEnd w:id="4"/>
      <w:tr w:rsidR="002663C4" w14:paraId="5E0356AE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013EB71C" w14:textId="77777777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5" w:name="_GoBack"/>
            <w:bookmarkEnd w:id="5"/>
          </w:p>
        </w:tc>
      </w:tr>
      <w:tr w:rsidR="002663C4" w14:paraId="341B0537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121432E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ผู้ถูกจับทราบสิทธิแล้ว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ไม่ขอดำเนินการตามข้อ ๔       (    ) ขอดำเนินการตามข้อ ๔ และได้ดำเนินการเรียบร้อย</w:t>
            </w:r>
          </w:p>
        </w:tc>
      </w:tr>
      <w:tr w:rsidR="002663C4" w14:paraId="1B453B5F" w14:textId="77777777" w:rsidTr="00C407BB">
        <w:trPr>
          <w:cantSplit/>
        </w:trPr>
        <w:tc>
          <w:tcPr>
            <w:tcW w:w="9639" w:type="dxa"/>
            <w:gridSpan w:val="17"/>
          </w:tcPr>
          <w:p w14:paraId="13C5832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ขอให้การรับว่าเป็นบุคคลตามหมายจับ และยังไม่เคยถูกดำเนินคดีนี้มาก่อน</w:t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ในการจับกุมผู้ต้องหาครั้งนี้ เจ้าหน้าที่ตำรวจชุดจับกุมได้กระทำไปตามอำนาจหน้าที่ โดย</w:t>
            </w:r>
          </w:p>
        </w:tc>
      </w:tr>
      <w:tr w:rsidR="002663C4" w14:paraId="5F2B9A2D" w14:textId="77777777" w:rsidTr="00C407BB">
        <w:trPr>
          <w:cantSplit/>
        </w:trPr>
        <w:tc>
          <w:tcPr>
            <w:tcW w:w="9639" w:type="dxa"/>
            <w:gridSpan w:val="17"/>
          </w:tcPr>
          <w:p w14:paraId="6BF633BC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มีหมายจับ                          (    ) มีคำสั่งศาล</w:t>
            </w:r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กระทำความผิดซึ่งหน้าดังได้บัญญัติไว้ในมาตรา ๘๐</w:t>
            </w:r>
          </w:p>
        </w:tc>
      </w:tr>
      <w:tr w:rsidR="002663C4" w14:paraId="4C622DBA" w14:textId="77777777" w:rsidTr="00C407BB">
        <w:trPr>
          <w:cantSplit/>
        </w:trPr>
        <w:tc>
          <w:tcPr>
            <w:tcW w:w="9639" w:type="dxa"/>
            <w:gridSpan w:val="17"/>
          </w:tcPr>
          <w:p w14:paraId="2C72D50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มีพฤติการณ์อันควรสงสัยว่าผู้นั้นน่าจะก่อเหตุร้ายให้เกิดอันตรายแก่บุคคลหรือทรัพย์สินของผู้อื่น โดยมีเครื่องมือ อาวุธ หรือวัตถุอย่างอื่นอันสามารถใช้ในการกระทำความผิด</w:t>
            </w:r>
          </w:p>
        </w:tc>
      </w:tr>
      <w:tr w:rsidR="002663C4" w14:paraId="0BAC17D2" w14:textId="77777777" w:rsidTr="00C407BB">
        <w:trPr>
          <w:cantSplit/>
        </w:trPr>
        <w:tc>
          <w:tcPr>
            <w:tcW w:w="9639" w:type="dxa"/>
            <w:gridSpan w:val="17"/>
          </w:tcPr>
          <w:p w14:paraId="6D81126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>(    ) เมื่อมีเหตุที่จะออกหมายจับบุคคลนั้นตามมาตรา ๖๖ (๒) แต่มีความจำเป็นเร่งด่วนที่ไม่อาจขอให้ศาลออกหมายจับบุคคลนั้นได้</w:t>
            </w:r>
          </w:p>
        </w:tc>
      </w:tr>
      <w:tr w:rsidR="002663C4" w14:paraId="68A55F64" w14:textId="77777777" w:rsidTr="00C407BB">
        <w:trPr>
          <w:cantSplit/>
        </w:trPr>
        <w:tc>
          <w:tcPr>
            <w:tcW w:w="9639" w:type="dxa"/>
            <w:gridSpan w:val="17"/>
          </w:tcPr>
          <w:p w14:paraId="641A86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เป็นการจับกุมผู้ต้องหาหรือจำเลยที่หนีหรือจะหลบหนีไประหว่างถูกปล่อยชั่วคราว ตามมาตรา ๑๑๗</w:t>
            </w:r>
          </w:p>
        </w:tc>
      </w:tr>
      <w:tr w:rsidR="002663C4" w14:paraId="3A55BC9E" w14:textId="77777777" w:rsidTr="00C407BB">
        <w:trPr>
          <w:cantSplit/>
        </w:trPr>
        <w:tc>
          <w:tcPr>
            <w:tcW w:w="9639" w:type="dxa"/>
            <w:gridSpan w:val="17"/>
          </w:tcPr>
          <w:p w14:paraId="2B49693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การปฏิบัติของเจ้าพนักงานผู้จับต่อเด็กหรือเยาวชนผู้ถูกจับ กระทำโดย (ม.๖๙)</w:t>
            </w:r>
          </w:p>
        </w:tc>
      </w:tr>
      <w:tr w:rsidR="002663C4" w14:paraId="40819CD5" w14:textId="77777777" w:rsidTr="00C407BB">
        <w:trPr>
          <w:cantSplit/>
        </w:trPr>
        <w:tc>
          <w:tcPr>
            <w:tcW w:w="9639" w:type="dxa"/>
            <w:gridSpan w:val="17"/>
          </w:tcPr>
          <w:p w14:paraId="0631D33E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แจ้งแก่เด็กหรือเยาวชนว่าเขาต้องถูกจับ</w:t>
            </w:r>
          </w:p>
        </w:tc>
      </w:tr>
      <w:tr w:rsidR="002663C4" w14:paraId="597503CA" w14:textId="77777777" w:rsidTr="00C407BB">
        <w:trPr>
          <w:cantSplit/>
        </w:trPr>
        <w:tc>
          <w:tcPr>
            <w:tcW w:w="9639" w:type="dxa"/>
            <w:gridSpan w:val="17"/>
          </w:tcPr>
          <w:p w14:paraId="476A70C5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แจ้งข้อกล่าวหารวมทั้งสิทธิตามกฎหมายให้ทราบ</w:t>
            </w:r>
          </w:p>
        </w:tc>
      </w:tr>
      <w:tr w:rsidR="002663C4" w14:paraId="4113507A" w14:textId="77777777" w:rsidTr="00C407BB">
        <w:trPr>
          <w:cantSplit/>
        </w:trPr>
        <w:tc>
          <w:tcPr>
            <w:tcW w:w="9639" w:type="dxa"/>
            <w:gridSpan w:val="17"/>
          </w:tcPr>
          <w:p w14:paraId="791F4E7F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กรณีมีหมายจับได้แสดงต่อผู้ถูกจับ</w:t>
            </w:r>
          </w:p>
        </w:tc>
      </w:tr>
      <w:tr w:rsidR="002663C4" w14:paraId="1FBC1427" w14:textId="77777777" w:rsidTr="00C407BB">
        <w:trPr>
          <w:cantSplit/>
        </w:trPr>
        <w:tc>
          <w:tcPr>
            <w:tcW w:w="9639" w:type="dxa"/>
            <w:gridSpan w:val="17"/>
          </w:tcPr>
          <w:p w14:paraId="1D0339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นำตัวไปยังที่ทำการของพนักงานสอบสวนแห่งท้องที่ถูกจับทันที</w:t>
            </w:r>
          </w:p>
        </w:tc>
      </w:tr>
      <w:tr w:rsidR="002663C4" w14:paraId="66D651DD" w14:textId="77777777" w:rsidTr="00C407BB">
        <w:trPr>
          <w:cantSplit/>
        </w:trPr>
        <w:tc>
          <w:tcPr>
            <w:tcW w:w="9639" w:type="dxa"/>
            <w:gridSpan w:val="17"/>
          </w:tcPr>
          <w:p w14:paraId="0D5DE99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แจ้งเหตุแห่งการจับกุมให้บิดา มารดา ผู้ปกครอง บุคคลหรือผู้แทนองค์การซึ่งเด็กหรือเยาวชนอาศัยอยู่ด้วย กรณีอยู่ด้วยในขณะจับกุม / ในโอกาสแรกเท่าที่สามารถทำได้</w:t>
            </w:r>
          </w:p>
        </w:tc>
      </w:tr>
      <w:tr w:rsidR="002663C4" w14:paraId="395E97FB" w14:textId="77777777" w:rsidTr="00C407BB">
        <w:trPr>
          <w:cantSplit/>
        </w:trPr>
        <w:tc>
          <w:tcPr>
            <w:tcW w:w="9639" w:type="dxa"/>
            <w:gridSpan w:val="17"/>
          </w:tcPr>
          <w:p w14:paraId="470F849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ทำบันทึกการจับกุม โดยแจ้งข้อกล่าวหาและรายละเอียดเกี่ยวกับเหตุแห่งการจับให้ผู้ถูกจับทราบ และได้กระทำต่อหน้า ผู้ปกครอง บุคคลหรือผู้แทนองค์การซึ่งเด็กหรือเยาวชนอยู่ด้วย ในกรณีที่ขณะทำบันทึกมีบุคคลดังกล่าวอยู่ด้วย</w:t>
            </w:r>
          </w:p>
        </w:tc>
      </w:tr>
      <w:tr w:rsidR="002663C4" w14:paraId="030ECA64" w14:textId="77777777" w:rsidTr="00C407BB">
        <w:trPr>
          <w:cantSplit/>
        </w:trPr>
        <w:tc>
          <w:tcPr>
            <w:tcW w:w="9639" w:type="dxa"/>
            <w:gridSpan w:val="17"/>
          </w:tcPr>
          <w:p w14:paraId="7CF94D1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ในการจับกุมและควบคุมได้กระทำโดยละมุนละม่อม โดยคำนึงถึงศักดิ์ศรีความเป็นมนุษย์และไม่เป็นการประจาน มิได้ใช้วิธีการเกินกว่าที่จำเป็นเพื่อป้องกันการหลบหนีหรือเพื่อความปลอดภัยของเด็กหรือเยาวชนผู้ถูกจับหรือบุคคลอื่น และมิได้ใช้เครื่องพันธนาการแก่เด็ก</w:t>
            </w:r>
          </w:p>
        </w:tc>
      </w:tr>
      <w:tr w:rsidR="002663C4" w14:paraId="1865D857" w14:textId="77777777" w:rsidTr="00C407BB">
        <w:trPr>
          <w:cantSplit/>
        </w:trPr>
        <w:tc>
          <w:tcPr>
            <w:tcW w:w="9639" w:type="dxa"/>
            <w:gridSpan w:val="17"/>
          </w:tcPr>
          <w:p w14:paraId="697714CC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ผู้ถูกจับรับทราบข้อกล่าวหาแล้วให้การ</w:t>
            </w:r>
          </w:p>
        </w:tc>
      </w:tr>
      <w:tr w:rsidR="002663C4" w14:paraId="47928508" w14:textId="77777777" w:rsidTr="00C407BB">
        <w:trPr>
          <w:cantSplit/>
        </w:trPr>
        <w:tc>
          <w:tcPr>
            <w:tcW w:w="9639" w:type="dxa"/>
            <w:gridSpan w:val="17"/>
          </w:tcPr>
          <w:p w14:paraId="1629404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รับสารภาพตลอดข้อกล่าวหา</w:t>
            </w:r>
          </w:p>
        </w:tc>
      </w:tr>
      <w:tr w:rsidR="002663C4" w14:paraId="1E2D5B3A" w14:textId="77777777" w:rsidTr="00C407BB">
        <w:trPr>
          <w:cantSplit/>
        </w:trPr>
        <w:tc>
          <w:tcPr>
            <w:tcW w:w="9639" w:type="dxa"/>
            <w:gridSpan w:val="17"/>
          </w:tcPr>
          <w:p w14:paraId="5B065D1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เจ้าหน้าที่ตำรวจผู้จับได้อ่านบันทึกให้ผู้ถูกจับฟังแล้ว และผู้ถูกจับได้อ่านด้วยตนเองแล้ว รับว่าถูกต้องและได้มอบสำเนาบันทึกการจับกุม ให้แก่ผู้ถูกจับเรียบร้อย จึงให้ลงลายมือชื่อไว้เป็นหลักฐาน</w:t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4D1171D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pgSz w:w="11907" w:h="16840" w:code="9"/>
      <w:pgMar w:top="113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4"/>
    <w:rsid w:val="001C3565"/>
    <w:rsid w:val="002663C4"/>
    <w:rsid w:val="002C142D"/>
    <w:rsid w:val="005A3D65"/>
    <w:rsid w:val="00B932E2"/>
    <w:rsid w:val="00C407BB"/>
    <w:rsid w:val="00CA00C5"/>
    <w:rsid w:val="00DA0964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2019-06-07T04:11:00Z</dcterms:created>
  <dcterms:modified xsi:type="dcterms:W3CDTF">2019-07-22T14:02:00Z</dcterms:modified>
</cp:coreProperties>
</file>