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2693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526DCE">
        <w:trPr>
          <w:cantSplit/>
          <w:trHeight w:val="700"/>
        </w:trPr>
        <w:tc>
          <w:tcPr>
            <w:tcW w:w="4111" w:type="dxa"/>
            <w:gridSpan w:val="5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429DE35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E130358" w14:textId="77777777" w:rsidTr="00526DCE">
        <w:trPr>
          <w:cantSplit/>
          <w:trHeight w:val="380"/>
        </w:trPr>
        <w:tc>
          <w:tcPr>
            <w:tcW w:w="4111" w:type="dxa"/>
            <w:gridSpan w:val="5"/>
            <w:vMerge w:val="restart"/>
            <w:vAlign w:val="bottom"/>
          </w:tcPr>
          <w:p w14:paraId="4CF4218E" w14:textId="5864ECAD" w:rsidR="00431FE8" w:rsidRPr="001E5542" w:rsidRDefault="00526DCE" w:rsidP="00526DCE">
            <w:pPr>
              <w:spacing w:line="380" w:lineRule="exact"/>
              <w:jc w:val="center"/>
              <w:rPr>
                <w:rFonts w:ascii="TH SarabunPSK" w:hAnsi="TH SarabunPSK" w:cs="TH SarabunPSK" w:hint="cs"/>
                <w:b/>
                <w:bCs/>
                <w:color w:val="0000FF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2D88709" wp14:editId="37C1241C">
                  <wp:extent cx="2474595" cy="1957705"/>
                  <wp:effectExtent l="0" t="0" r="190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595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526DCE">
        <w:trPr>
          <w:cantSplit/>
          <w:trHeight w:val="420"/>
        </w:trPr>
        <w:tc>
          <w:tcPr>
            <w:tcW w:w="4111" w:type="dxa"/>
            <w:gridSpan w:val="5"/>
            <w:vMerge/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526DCE">
        <w:trPr>
          <w:cantSplit/>
          <w:trHeight w:val="340"/>
        </w:trPr>
        <w:tc>
          <w:tcPr>
            <w:tcW w:w="4111" w:type="dxa"/>
            <w:gridSpan w:val="5"/>
            <w:vMerge/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526DC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5546A3C7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526DC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1142BE51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9A1A4E">
        <w:trPr>
          <w:cantSplit/>
        </w:trPr>
        <w:tc>
          <w:tcPr>
            <w:tcW w:w="4111" w:type="dxa"/>
            <w:gridSpan w:val="5"/>
            <w:vMerge/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1E5542" w:rsidRDefault="000D201D" w:rsidP="001E5542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</w:tcPr>
          <w:p w14:paraId="7739F42D" w14:textId="2EAFC869" w:rsidR="000D201D" w:rsidRPr="001E5542" w:rsidRDefault="000D201D" w:rsidP="000D201D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t xml:space="preserve"> </w:t>
            </w:r>
            <w:r w:rsidRPr="001E5542">
              <w:rPr>
                <w:cs/>
              </w:rPr>
              <w:t>พุทธศักราช</w:t>
            </w:r>
            <w:bookmarkStart w:id="1" w:name="_GoBack"/>
            <w:bookmarkEnd w:id="1"/>
            <w:r w:rsidRPr="001E5542">
              <w:rPr>
                <w:cs/>
              </w:rPr>
              <w:t xml:space="preserve">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526DCE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5"/>
            <w:vMerge/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1E5542" w:rsidRDefault="00431FE8" w:rsidP="001E5542">
            <w:pPr>
              <w:pStyle w:val="Heading2"/>
              <w:rPr>
                <w:vanish w:val="0"/>
              </w:rPr>
            </w:pPr>
            <w:r w:rsidRPr="001E5542">
              <w:rPr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001CF152" w14:textId="174AEB5A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r w:rsidR="009A1A4E">
              <w:fldChar w:fldCharType="begin"/>
            </w:r>
            <w:r w:rsidR="009A1A4E">
              <w:instrText xml:space="preserve"> MERGEFIELD S2 </w:instrText>
            </w:r>
            <w:r w:rsidR="009A1A4E">
              <w:fldChar w:fldCharType="separate"/>
            </w:r>
            <w:r w:rsidR="00232E8F">
              <w:rPr>
                <w:noProof/>
              </w:rPr>
              <w:t>«S2»</w:t>
            </w:r>
            <w:r w:rsidR="009A1A4E">
              <w:rPr>
                <w:noProof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3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70AE4FAC" w14:textId="15A1F383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431FE8" w:rsidRPr="001E5542" w14:paraId="6D804C84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431FE8" w:rsidRPr="001E5542" w:rsidRDefault="00431FE8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544" w:type="dxa"/>
            <w:gridSpan w:val="4"/>
            <w:tcBorders>
              <w:bottom w:val="dotted" w:sz="4" w:space="0" w:color="auto"/>
            </w:tcBorders>
          </w:tcPr>
          <w:p w14:paraId="5DF87276" w14:textId="1E050E79" w:rsidR="00431FE8" w:rsidRPr="001E5542" w:rsidRDefault="001E5542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หมู่ที่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46A5BF3C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44B202D2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4"/>
            <w:tcBorders>
              <w:bottom w:val="dotted" w:sz="4" w:space="0" w:color="auto"/>
            </w:tcBorders>
          </w:tcPr>
          <w:p w14:paraId="37A319CD" w14:textId="0A5883A8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2C44E1B8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20B8B352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E5542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begin"/>
      </w:r>
      <w:r w:rsidR="001E5542" w:rsidRPr="00905530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sz w:val="32"/>
          <w:szCs w:val="32"/>
        </w:rPr>
        <w:t>«S2»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end"/>
      </w:r>
      <w:r w:rsidR="00B130DC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2080CDBB" w14:textId="77777777" w:rsidR="00431FE8" w:rsidRPr="00905530" w:rsidRDefault="00431FE8" w:rsidP="00431FE8">
      <w:pPr>
        <w:pStyle w:val="Heading4"/>
      </w:pPr>
      <w:r w:rsidRPr="00905530">
        <w:rPr>
          <w:cs/>
        </w:rPr>
        <w:t>ขอยื่นคำร้องมีข้อความตามที่จะกล่าวดังต่อไปนี้</w:t>
      </w:r>
    </w:p>
    <w:p w14:paraId="08613184" w14:textId="6994F9E6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ข้อ ๑</w:t>
      </w:r>
      <w:r w:rsidRPr="00905530">
        <w:rPr>
          <w:rFonts w:ascii="TH SarabunPSK" w:hAnsi="TH SarabunPSK" w:cs="TH SarabunPSK"/>
          <w:sz w:val="32"/>
          <w:szCs w:val="32"/>
        </w:rPr>
        <w:t xml:space="preserve">. </w:t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PS7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«PS7»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13B5395F" w14:textId="6D326561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B2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«B2»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2A66AFA1" w14:textId="1AFB627B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406C7D38" w14:textId="77777777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3F65CB3D" w:rsidR="00A47817" w:rsidRPr="00905530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เมื่อวันที่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18FD5CFE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การกระทำของผู้ต้องหาเป็นความผิดตาม</w:t>
      </w:r>
      <w:r w:rsidR="00E52A6D" w:rsidRPr="009055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EA5ABB">
        <w:rPr>
          <w:rFonts w:ascii="TH SarabunPSK" w:hAnsi="TH SarabunPSK" w:cs="TH SarabunPSK"/>
          <w:color w:val="000000"/>
          <w:sz w:val="32"/>
          <w:szCs w:val="32"/>
        </w:rPr>
        <w:instrText xml:space="preserve"> MERGEFIELD B3 </w:instrTex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«B3»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093B9BF2" w14:textId="0AE3D31E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เนื่องจากต้อง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"SF7"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«SF7»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ด้วยความจำเป็นดังกล่าวจึงขออนุญาตผัดฟ้อง</w:t>
      </w:r>
      <w:r>
        <w:rPr>
          <w:sz w:val="32"/>
          <w:szCs w:val="32"/>
        </w:rPr>
        <w:t>/</w:t>
      </w:r>
      <w:r>
        <w:rPr>
          <w:sz w:val="32"/>
          <w:szCs w:val="32"/>
          <w:cs/>
        </w:rPr>
        <w:t>ฝากขังผู้ต้องหาระหว่างการสอบสวนมีกำหนด</w:t>
      </w:r>
      <w:r w:rsidR="002D5737">
        <w:rPr>
          <w:sz w:val="32"/>
          <w:szCs w:val="32"/>
        </w:rPr>
        <w:t xml:space="preserve">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"SF6"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«SF6»</w:t>
      </w:r>
      <w:r w:rsidR="00DE52A3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วัน นับตั้งแต่วันที่ </w:t>
      </w:r>
      <w:r w:rsidR="007A54CA">
        <w:rPr>
          <w:color w:val="000000"/>
          <w:sz w:val="32"/>
          <w:szCs w:val="32"/>
        </w:rPr>
        <w:fldChar w:fldCharType="begin"/>
      </w:r>
      <w:r w:rsidR="007A54CA">
        <w:rPr>
          <w:color w:val="000000"/>
          <w:sz w:val="32"/>
          <w:szCs w:val="32"/>
        </w:rPr>
        <w:instrText xml:space="preserve"> MERGEFIELD "SF4" </w:instrText>
      </w:r>
      <w:r w:rsidR="007A54CA">
        <w:rPr>
          <w:color w:val="000000"/>
          <w:sz w:val="32"/>
          <w:szCs w:val="32"/>
        </w:rPr>
        <w:fldChar w:fldCharType="separate"/>
      </w:r>
      <w:r w:rsidR="007A54CA">
        <w:rPr>
          <w:noProof/>
          <w:color w:val="000000"/>
          <w:sz w:val="32"/>
          <w:szCs w:val="32"/>
        </w:rPr>
        <w:t>«SF4»</w:t>
      </w:r>
      <w:r w:rsidR="007A54CA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ถึงวันที่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"SF5"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«SF5»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00CAF831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ฝากขังครั้งต่อ</w:t>
      </w:r>
      <w:r w:rsidR="00526DCE">
        <w:rPr>
          <w:rFonts w:hint="cs"/>
          <w:cs/>
        </w:rPr>
        <w:t xml:space="preserve"> </w:t>
      </w:r>
      <w:r>
        <w:rPr>
          <w:cs/>
        </w:rPr>
        <w:t>ๆ</w:t>
      </w:r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6B66B33F">
                <wp:simplePos x="0" y="0"/>
                <wp:positionH relativeFrom="margin">
                  <wp:posOffset>-46990</wp:posOffset>
                </wp:positionH>
                <wp:positionV relativeFrom="paragraph">
                  <wp:posOffset>8345112</wp:posOffset>
                </wp:positionV>
                <wp:extent cx="1692275" cy="1188720"/>
                <wp:effectExtent l="0" t="0" r="2222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ต่อๆ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57.1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Mm3O6uMAAAAMAQAADwAAAGRycy9kb3du&#10;cmV2LnhtbEyPTUvEMBCG74L/IYzgRXbTdrt+1KaLLOxBBBe3gtc0iU2xmZQm7dZ/73jS47zz8M4z&#10;5W5xPZvNGDqPAtJ1Asyg8rrDVsB7fVjdAwtRopa9RyPg2wTYVZcXpSy0P+ObmU+xZVSCoZACbIxD&#10;wXlQ1jgZ1n4wSLtPPzoZaRxbrkd5pnLX8yxJbrmTHdIFKwezt0Z9nSYnoHmd9vXhubabWR3zl5uP&#10;4ZipQYjrq+XpEVg0S/yD4Vef1KEip8ZPqAPrBazuciIp36R5BoyIbPuQAmso2iZpDrwq+f8nqh8A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Mm3O6u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ต่อๆ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7B3F452E" w14:textId="77777777" w:rsidR="00E94F44" w:rsidRDefault="00E94F44"/>
    <w:sectPr w:rsidR="00E94F44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E8"/>
    <w:rsid w:val="00004736"/>
    <w:rsid w:val="000D201D"/>
    <w:rsid w:val="00134E38"/>
    <w:rsid w:val="001E5542"/>
    <w:rsid w:val="00232E8F"/>
    <w:rsid w:val="002D5737"/>
    <w:rsid w:val="00431FE8"/>
    <w:rsid w:val="00512CFA"/>
    <w:rsid w:val="00526DCE"/>
    <w:rsid w:val="006C216D"/>
    <w:rsid w:val="00793912"/>
    <w:rsid w:val="007A54CA"/>
    <w:rsid w:val="007A619A"/>
    <w:rsid w:val="00867D61"/>
    <w:rsid w:val="00905530"/>
    <w:rsid w:val="009A1A4E"/>
    <w:rsid w:val="00A47817"/>
    <w:rsid w:val="00A54893"/>
    <w:rsid w:val="00A73CD6"/>
    <w:rsid w:val="00B130DC"/>
    <w:rsid w:val="00CF5889"/>
    <w:rsid w:val="00D24DCF"/>
    <w:rsid w:val="00DE52A3"/>
    <w:rsid w:val="00DF6B87"/>
    <w:rsid w:val="00E375D5"/>
    <w:rsid w:val="00E52A6D"/>
    <w:rsid w:val="00E94F44"/>
    <w:rsid w:val="00E95264"/>
    <w:rsid w:val="00EA5ABB"/>
    <w:rsid w:val="00EF0092"/>
    <w:rsid w:val="00E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63223-E38C-4DFF-BB19-D34D3B87E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29</cp:revision>
  <dcterms:created xsi:type="dcterms:W3CDTF">2019-08-29T02:46:00Z</dcterms:created>
  <dcterms:modified xsi:type="dcterms:W3CDTF">2019-10-15T07:38:00Z</dcterms:modified>
</cp:coreProperties>
</file>