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Pharmacy ERP (Ghana/West Africa)</w:t>
      </w:r>
    </w:p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Customer Portal / PWA + Order Management PRD</w:t>
      </w:r>
    </w:p>
    <w:p>
      <w:pPr>
        <w:spacing w:after="360"/>
        <w:jc w:val="center"/>
      </w:pPr>
      <w:r>
        <w:rPr>
          <w:color w:val="555555"/>
        </w:rPr>
        <w:t xml:space="preserve">Updated: Paystack (MoMo + Card) partial payments, LLM/clinical governance, Session 1 implementation plan</w:t>
      </w:r>
    </w:p>
    <w:p>
      <w:pPr>
        <w:spacing w:after="120"/>
        <w:jc w:val="center"/>
      </w:pPr>
      <w:r>
        <w:rPr>
          <w:color w:val="777777"/>
        </w:rPr>
        <w:t xml:space="preserve">Date: 2026-05-11</w:t>
      </w:r>
    </w:p>
    <w:p>
      <w:pPr>
        <w:pStyle w:val="Heading1"/>
      </w:pPr>
      <w:r>
        <w:rPr>
          <w:b/>
          <w:bCs/>
        </w:rPr>
        <w:t xml:space="preserve">Changelog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Paystack integration specification: MoMo (MTN/Telecel/AT) + card, partial payments (minimum amount + cap to balance), webhooks, refunds,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AI/LLM clinical governance: LLM as assistive layer; licensed clinical knowledge base as authoritative for interactions/contraindications; PHI/PII handling and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Session 1 implementation plan (Trae prompt flow) and environment setup checklist.</w:t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rPr>
          <w:color w:val="333333"/>
        </w:rPr>
        <w:t xml:space="preserve">This PRD defines functional scope, UX workflows, states, and integration points for a customer-facing portal (PWA) and the supporting back-office order management in the Pharmacy ERP. It is tailored for Ghana/West Africa and assumes multi-branch operations with intermittent connectivity.</w:t>
      </w:r>
    </w:p>
    <w:p>
      <w:pPr>
        <w:pStyle w:val="Heading1"/>
      </w:pPr>
      <w:r>
        <w:rPr>
          <w:b/>
          <w:bCs/>
        </w:rPr>
        <w:t xml:space="preserve">Goals and Non-Goals</w:t>
      </w:r>
    </w:p>
    <w:p>
      <w:pPr>
        <w:pStyle w:val="Heading2"/>
      </w:pPr>
      <w:r>
        <w:rPr>
          <w:b/>
          <w:bCs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customers to register, complete KYC, and place OTC and prescription-related requests using a mobile-first PWA.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both Pickup and Delivery with clear order tracking, including Cash on Delivery (COD) and Pay-now (Paystack).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partial payments against invoices (min partial amount; capped to balance due).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secure view for receipts/invoices/payments after customer-to-ERP linking.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patient self-entry of health parameters and PHR updates (patient-reported).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loyalty wallet, earning, and (later) redemption with audit and fraud controls.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operational queues on desktop for KYC review, Rx verification, COD confirmation, preparation, dispatch, exceptions, refunds and reconciliation.</w:t>
      </w:r>
    </w:p>
    <w:p>
      <w:pPr>
        <w:pStyle w:val="Heading2"/>
      </w:pPr>
      <w:r>
        <w:rPr>
          <w:b/>
          <w:bCs/>
        </w:rPr>
        <w:t xml:space="preserve">Non-Goals (initial release)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NHIS electronic submission integrations (architecture remains compatible for later addition).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clinical diagnosis or treatment recommendations (LLM will not be used to diagnose).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Courier API integrations (manual tracking number entry first; integration later).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loyalty tiers/gamification (start with points wallet + campaigns).</w:t>
      </w:r>
    </w:p>
    <w:p>
      <w:pPr>
        <w:pStyle w:val="Heading1"/>
      </w:pPr>
      <w:r>
        <w:rPr>
          <w:b/>
          <w:bCs/>
        </w:rPr>
        <w:t xml:space="preserve">Context and Assumptions (Ghana/West Africa)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Connectivity can be unreliable; ERP desktop and staff mobile are offline-first; portal is online-first but must degrade gracefully.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 is required for sensitive actions (Rx, refills, access to receipts, PHR). Manual review initially; Ghana Card verification provider integration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supported via in-house riders and third-party couriers.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 environment is Windows-first; fast keyboard workflows and printing are required.</w:t>
      </w:r>
    </w:p>
    <w:p>
      <w:pPr>
        <w:pStyle w:val="Heading1"/>
      </w:pPr>
      <w:r>
        <w:rPr>
          <w:b/>
          <w:bCs/>
        </w:rPr>
        <w:t xml:space="preserve">Personas and Roles</w:t>
      </w:r>
    </w:p>
    <w:p>
      <w:pPr>
        <w:pStyle w:val="Heading2"/>
      </w:pPr>
      <w:r>
        <w:rPr>
          <w:b/>
          <w:bCs/>
        </w:rPr>
        <w:t xml:space="preserve">Customer-facing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Primary needs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Walk-in retail customer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Quick OTC ordering, pickup/delivery, COD/pay-now, receipts, loyalty.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Chronic patient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Refills, medication history, reminders, recording BP/glucose, pharmacist appointment.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Caregiver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Ordering/refills for family member, delivery coordination, payments (future: delegated access).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Corporate/SME buyer (optional)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Invoices, statements, credit terms (optional later for portal).</w:t>
            </w:r>
          </w:p>
        </w:tc>
      </w:tr>
    </w:tbl>
    <w:p>
      <w:pPr>
        <w:pStyle w:val="Heading2"/>
      </w:pPr>
      <w:r>
        <w:rPr>
          <w:b/>
          <w:bCs/>
        </w:rPr>
        <w:t xml:space="preserve">ERP roles impacted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Pharmacist: Rx verification, substitution approval (Call-first), clinical flags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desk/call agent: COD confirmation calls and customer communication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operations: picking, packing, preparing, and handover to dispatch.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 coordinator: rider assignment, courier selection, proof-of-delivery tracking, COD settlement.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 reviewer (manager/admin): approve/reject/resubmit.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Accountant: reconciliation, refunds, payment disputes.</w:t>
      </w:r>
    </w:p>
    <w:p>
      <w:pPr>
        <w:pStyle w:val="Heading1"/>
      </w:pPr>
      <w:r>
        <w:rPr>
          <w:b/>
          <w:bCs/>
        </w:rPr>
        <w:t xml:space="preserve">Customer Portal / PWA Scope</w:t>
      </w:r>
    </w:p>
    <w:p>
      <w:pPr>
        <w:pStyle w:val="Heading2"/>
      </w:pPr>
      <w:r>
        <w:rPr>
          <w:b/>
          <w:bCs/>
        </w:rPr>
        <w:t xml:space="preserve">Navigation and information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Home: quick actions (Order, Refill, Bills, Health, Loyalty, Appointments) + KYC status + active order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Orders: create + track +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Bills &amp; Payments: invoices/receipts + outstanding balance + payment history (requires linking).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Health: parameters + PHR.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Loyalty: points balance +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Profile: personal details, addresses, KYC status, preferences.</w:t>
      </w:r>
    </w:p>
    <w:p>
      <w:pPr>
        <w:pStyle w:val="Heading2"/>
      </w:pPr>
      <w:r>
        <w:rPr>
          <w:b/>
          <w:bCs/>
        </w:rPr>
        <w:t xml:space="preserve">Registration and KYC</w:t>
      </w:r>
    </w:p>
    <w:p>
      <w:pPr>
        <w:pStyle w:val="Heading3"/>
      </w:pPr>
      <w:r>
        <w:rPr>
          <w:b/>
          <w:bCs/>
        </w:rPr>
        <w:t xml:space="preserve">Account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Capabilities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Lite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Browse catalog, place OTC orders, book basic appointments (optional).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Phone OTP verified; no access to sensitive records.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KYC Submitted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Limited actions; pending review.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Status: Under review / Resubmit / Rejected.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Verified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Eligible for Rx uploads, refills, PHR entry, loyalty redemption (policy).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Manual review now; provider integration later.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Pharmacy-linked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Access receipts/invoices, medication history, refills tied to ERP profile.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Linking confirmed by staff to prevent duplicates.</w:t>
            </w:r>
          </w:p>
        </w:tc>
      </w:tr>
    </w:tbl>
    <w:p>
      <w:pPr>
        <w:pStyle w:val="Heading3"/>
      </w:pPr>
      <w:r>
        <w:rPr>
          <w:b/>
          <w:bCs/>
        </w:rPr>
        <w:t xml:space="preserve">KYC submission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full name, DOB, gender, address + landmark, phone (verified), Ghana Card number (stored; strict validation later).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Uploads: Ghana Card front, Ghana Card back, selfie.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receives status updates and resubmission reasons.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Audit: reviewer identity, decision timestamp, and reasons are stored.</w:t>
      </w:r>
    </w:p>
    <w:p>
      <w:pPr>
        <w:pStyle w:val="Heading2"/>
      </w:pPr>
      <w:r>
        <w:rPr>
          <w:b/>
          <w:bCs/>
        </w:rPr>
        <w:t xml:space="preserve">Ordering</w:t>
      </w:r>
    </w:p>
    <w:p>
      <w:pPr>
        <w:pStyle w:val="Heading3"/>
      </w:pPr>
      <w:r>
        <w:rPr>
          <w:b/>
          <w:bCs/>
        </w:rPr>
        <w:t xml:space="preserve">Product classification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OTC: can be ordered by Lite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Rx-required: order requires Verified account and pharmacist verification; customer must upload prescription or request refill.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Substitution policy: Call first. No automatic substitutions without explicit customer confirmation.</w:t>
      </w:r>
    </w:p>
    <w:p>
      <w:pPr>
        <w:pStyle w:val="Heading3"/>
      </w:pPr>
      <w:r>
        <w:rPr>
          <w:b/>
          <w:bCs/>
        </w:rPr>
        <w:t xml:space="preserve">Checkout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fulfillment: Pickup or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Pickup: choose branch + time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Delivery: choose saved address + delivery zone window; show flat fee per zone (configurable per branch).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options: Pay-now (Paystack) or Cash on Delivery (COD).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 may require confirmation call (anti-fraud), based on configurable thresholds (zone, amount, new customer).</w:t>
      </w:r>
    </w:p>
    <w:p>
      <w:pPr>
        <w:pStyle w:val="Heading2"/>
      </w:pPr>
      <w:r>
        <w:rPr>
          <w:b/>
          <w:bCs/>
        </w:rPr>
        <w:t xml:space="preserve">Orders and tracking</w:t>
      </w:r>
    </w:p>
    <w:p>
      <w:pPr>
        <w:spacing w:after="120"/>
      </w:pPr>
      <w:r>
        <w:rPr>
          <w:color w:val="444444"/>
        </w:rPr>
        <w:t xml:space="preserve">Order tracking is presented as a simple timeline. The customer sees the current state and next actions; staff manage transitions in ERP queues.</w:t>
      </w:r>
    </w:p>
    <w:p>
      <w:pPr>
        <w:pStyle w:val="Heading2"/>
      </w:pPr>
      <w:r>
        <w:rPr>
          <w:b/>
          <w:bCs/>
        </w:rPr>
        <w:t xml:space="preserve">Bills, receipts, invoices,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receipts/invoices, outstanding balance, payment status, and payment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Download/share PDF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Policy: available after Pharmacy-linking (recommended to prevent identity mismatch).</w:t>
      </w:r>
    </w:p>
    <w:p>
      <w:pPr>
        <w:pStyle w:val="Heading2"/>
      </w:pPr>
      <w:r>
        <w:rPr>
          <w:b/>
          <w:bCs/>
        </w:rPr>
        <w:t xml:space="preserve">Health module (PHR + parameters)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readings: BP, glucose, weight, SpO2, temperature (configurable).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Trends: weekly/monthly charts.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PHR fields: allergies, conditions, pregnancy/lactation flags, notes, document uploads.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self-entered data is labeled patient-reported; pharmacist can verify in ERP if needed.</w:t>
      </w:r>
    </w:p>
    <w:p>
      <w:pPr>
        <w:pStyle w:val="Heading2"/>
      </w:pPr>
      <w:r>
        <w:rPr>
          <w:b/>
          <w:bCs/>
        </w:rPr>
        <w:t xml:space="preserve">Appointments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pharmacist appointments by service type, branch, time slot; reminders and rescheduling.</w:t>
      </w:r>
    </w:p>
    <w:p>
      <w:pPr>
        <w:pStyle w:val="Heading2"/>
      </w:pPr>
      <w:r>
        <w:rPr>
          <w:b/>
          <w:bCs/>
        </w:rPr>
        <w:t xml:space="preserve">Loyalty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Points wallet per tenant; points earned on completed invoices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Campaign rules: date range, branch, category, multiplier, exclusions.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Redemption policy: recommended to require Verified + Pharmacy-linked; offline redemption restricted.</w:t>
      </w:r>
    </w:p>
    <w:p>
      <w:pPr>
        <w:pStyle w:val="Heading1"/>
      </w:pPr>
      <w:r>
        <w:rPr>
          <w:b/>
          <w:bCs/>
        </w:rPr>
        <w:t xml:space="preserve">ERP Desktop: Order Management and Queues</w:t>
      </w:r>
    </w:p>
    <w:p>
      <w:pPr>
        <w:pStyle w:val="Heading2"/>
      </w:pPr>
      <w:r>
        <w:rPr>
          <w:b/>
          <w:bCs/>
        </w:rPr>
        <w:t xml:space="preserve">Operational queues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Queue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Key actions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KYC Review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Manager/Admin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Review submitted KYC documents.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Approve, Reject, Resubmit (with reason).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Rx Pending Verification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Pharmacist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Verify uploaded prescriptions/refills.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Approve, Decline, Request info, Call-first substitution workflow.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COD Confirmation Needed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Front desk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 COD orders (anti-fraud).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 log outcome, Confirm/Cancel.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 Prepare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Store ops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Pick/pack confirmed orders.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Pick (FEFO), reserve stock, handle OOS.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Ready / Handover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Store ops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Ready for pickup or dispatch.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Mark ready, print labels/receipt.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Dispatch Board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Dispatch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Assign riders/couriers and track delivery.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Assign rider, enter courier tracking, capture POD, settle COD.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Payments &amp; Refunds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Cashier/Accountant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Track invoice payments and refunds.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Initiate Paystack payment link, verify status, refund with approval.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Reconciliation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Accountant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Reconcile Paystack transactions vs ERP allocations.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Daily reconciliation report; flag mismatches.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Exceptions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Manager/Pharmacist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Resolve blockers.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OOS resolution, unreachable customer, failed delivery, disputes.</w:t>
            </w:r>
          </w:p>
        </w:tc>
      </w:tr>
    </w:tbl>
    <w:p>
      <w:pPr>
        <w:pStyle w:val="Heading2"/>
      </w:pPr>
      <w:r>
        <w:rPr>
          <w:b/>
          <w:bCs/>
        </w:rPr>
        <w:t xml:space="preserve">Key ERP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 stock only when order becomes Confirmed (not at cart).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Rx orders cannot move to Preparing until pharmacist verification is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Substitution requires customer contact and explicit consent (Call-first).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 requires settlement and reconciliation against cash session/rider settlement.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Pay-now requires server verification (Paystack verify + webhook). Never trust client callbacks.</w:t>
      </w:r>
    </w:p>
    <w:p>
      <w:pPr>
        <w:pStyle w:val="Heading1"/>
      </w:pPr>
      <w:r>
        <w:rPr>
          <w:b/>
          <w:bCs/>
        </w:rPr>
        <w:t xml:space="preserve">Order State Machine</w:t>
      </w:r>
    </w:p>
    <w:p>
      <w:pPr>
        <w:spacing w:after="120"/>
      </w:pPr>
      <w:r>
        <w:rPr>
          <w:color w:val="444444"/>
        </w:rPr>
        <w:t xml:space="preserve">Implement order progression as a server-validated state machine with explicit allowed transitions and audit logs.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Visible to customer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Entry condition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Allowed transitions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Draft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Cart created but not submitted.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Submitted, Cancelled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Submitted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 placed order.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verification, Confirmed, Cancelled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verification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Rx items present or manual review required.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Confirmed, Needs info, Cancelled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Needs info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Pharmacist requested clarification or better photo.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verification, Cancelled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 accepted; stock reservation starts.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Preparing, Cancelled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Preparing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Picking/packing in progress.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Ready for pickup, Ready for dispatch, Exception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Ready for pickup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Packed and ready at branch.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Collected, Cancelled (policy), Exception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Ready for dispatch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Packed and waiting for courier/rider.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 for delivery, Exception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Out for delivery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Rider/courier has the parcel.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Delivered, Delivery failed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Collected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 collected at branch.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Completed, Refund requested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Proof of delivery captured.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Completed, Refund requested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Delivery failed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Delivery attempt failed.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Ready for dispatch, Cancelled, Exception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Exception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Blocker such as OOS, unreachable, dispute.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Confirmed, Cancelled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Completed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 closed and accounted.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Refund requested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Cancelled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Yes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 cancelled before completion.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—</w:t>
            </w:r>
          </w:p>
        </w:tc>
      </w:tr>
    </w:tbl>
    <w:p>
      <w:pPr>
        <w:pStyle w:val="Heading2"/>
      </w:pPr>
      <w:r>
        <w:rPr>
          <w:b/>
          <w:bCs/>
        </w:rPr>
        <w:t xml:space="preserve">COD-specific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 orders require explicit 'Amount to collect' and are not marked Completed until collection is reconciled.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COD is not collected (customer refusal), transition to Delivery failed or Cancelled per policy; reverse/rescind invoice and release reserved stock.</w:t>
      </w:r>
    </w:p>
    <w:p>
      <w:pPr>
        <w:pStyle w:val="Heading1"/>
      </w:pPr>
      <w:r>
        <w:rPr>
          <w:b/>
          <w:bCs/>
        </w:rPr>
        <w:t xml:space="preserve">Delivery Zones and Pricing (Flat fee per zone)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branch defines delivery zones (name, polygon/area, fee, SLA, COD allowed yes/no).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checkout, address is mapped to a zone; fee is applied as a separate line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courier costs can be tracked separately from the fee charged to the customer (margin visibility).</w:t>
      </w:r>
    </w:p>
    <w:p>
      <w:pPr>
        <w:pStyle w:val="Heading1"/>
      </w:pPr>
      <w:r>
        <w:rPr>
          <w:b/>
          <w:bCs/>
        </w:rPr>
        <w:t xml:space="preserve">Paystack Payments (MoMo + Card) with Partial Payments</w:t>
      </w:r>
    </w:p>
    <w:p>
      <w:pPr>
        <w:pStyle w:val="Heading2"/>
      </w:pPr>
      <w:r>
        <w:rPr>
          <w:b/>
          <w:bCs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Currency: GHS.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is capped: customer cannot pay more than the invoice balance due (no overpay/credit wallet).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partial payment: tenant-configurable (default GHS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status: UNPAID / PARTIALLY_PAID / PAID (derived from allocations).</w:t>
      </w:r>
    </w:p>
    <w:p>
      <w:pPr>
        <w:pStyle w:val="Heading2"/>
      </w:pPr>
      <w:r>
        <w:rPr>
          <w:b/>
          <w:bCs/>
        </w:rPr>
        <w:t xml:space="preserve">Core objects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 due from customer/payer.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total_amount, amount_paid, balance_due, status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Balance is derived from allocations.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PaymentIntent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 single attempt to pay an amount.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amount, method, status, idempotency_key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Created before calling Paystack initialize.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PaymentTransaction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Provider record and verification outcome.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provider_reference, channel, status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Unique by reference; minimal payload stored (hashed).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PaymentAllocation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Money applied to invoices.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invoice_id, intent_id, amount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Supports partial payments; idempotent creation.</w:t>
            </w:r>
          </w:p>
        </w:tc>
      </w:tr>
    </w:tbl>
    <w:p>
      <w:pPr>
        <w:pStyle w:val="Heading2"/>
      </w:pPr>
      <w:r>
        <w:rPr>
          <w:b/>
          <w:bCs/>
        </w:rPr>
        <w:t xml:space="preserve">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Initiate: server creates PaymentIntent then calls Paystack initialize and returns authorization_url.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Complete: server verifies payment via Paystack verify endpoint; webhook is authoritative and must be idempotent.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Allocate: on success, create PaymentAllocation and update invoice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Refund: staff can trigger full/partial refunds (permissioned). Refund reverses allocations and updates invoice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Reconciliation: daily job compares Paystack transactions/settlements to ERP allocations and flags mismatches.</w:t>
      </w:r>
    </w:p>
    <w:p>
      <w:pPr>
        <w:pStyle w:val="Heading2"/>
      </w:pPr>
      <w:r>
        <w:rPr>
          <w:b/>
          <w:bCs/>
        </w:rPr>
        <w:t xml:space="preserve">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Paystack webhook signature; reject unsigned/invalid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everywhere: unique idempotency_key per intent; provider_reference unique per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mark invoice paid from client redirects; only server verification/webhook.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 payment endpoints; redact PII/PHI in logs.</w:t>
      </w:r>
    </w:p>
    <w:p>
      <w:pPr>
        <w:pStyle w:val="Heading1"/>
      </w:pPr>
      <w:r>
        <w:rPr>
          <w:b/>
          <w:bCs/>
        </w:rPr>
        <w:t xml:space="preserve">AI / LLM Clinical Governance</w:t>
      </w:r>
    </w:p>
    <w:p>
      <w:pPr>
        <w:pStyle w:val="Heading2"/>
      </w:pPr>
      <w:r>
        <w:rPr>
          <w:b/>
          <w:bCs/>
        </w:rPr>
        <w:t xml:space="preserve">Principle</w:t>
      </w:r>
    </w:p>
    <w:p>
      <w:pPr>
        <w:spacing w:after="120"/>
      </w:pPr>
      <w:r>
        <w:rPr>
          <w:color w:val="444444"/>
        </w:rPr>
        <w:t xml:space="preserve">Use an LLM as an assistive layer only. Do not use an LLM as the authoritative source for drug interactions, contraindications, dosing, or diagnosis.</w:t>
      </w:r>
    </w:p>
    <w:p>
      <w:pPr>
        <w:pStyle w:val="Heading2"/>
      </w:pPr>
      <w:r>
        <w:rPr>
          <w:b/>
          <w:bCs/>
        </w:rPr>
        <w:t xml:space="preserve">Authoritative clinical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licensed/validated drug knowledge base for interactions/contraindications (versioned, citable).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clinical checks must be auditable: include source version, rule triggered, severity, and pharmacist override reason.</w:t>
      </w:r>
    </w:p>
    <w:p>
      <w:pPr>
        <w:pStyle w:val="Heading2"/>
      </w:pPr>
      <w:r>
        <w:rPr>
          <w:b/>
          <w:bCs/>
        </w:rPr>
        <w:t xml:space="preserve">LLM-approved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pharmacist-approved guidance in patient-friendly language (with disclaimers).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counseling notes and FAQs for common medicines (reviewable).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 with structuring prescription text (OCR/extraction) for pharmacist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analytics narratives (e.g., reorder rationale) from already-approved data.</w:t>
      </w:r>
    </w:p>
    <w:p>
      <w:pPr>
        <w:pStyle w:val="Heading2"/>
      </w:pPr>
      <w:r>
        <w:rPr>
          <w:b/>
          <w:bCs/>
        </w:rPr>
        <w:t xml:space="preserve">PHI/PII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do not send PHI/PII to the LLM. Use de-identified prompts unless the patient has explicit consent for AI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prompts/responses with redaction and strict retention rules. Never log raw PHI/PII.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per-patient consent flag for AI and a per-tenant setting to disable AI globally.</w:t>
      </w:r>
    </w:p>
    <w:p>
      <w:pPr>
        <w:pStyle w:val="Heading1"/>
      </w:pPr>
      <w:r>
        <w:rPr>
          <w:b/>
          <w:bCs/>
        </w:rPr>
        <w:t xml:space="preserve">Data Model (minimal schema)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CustomerAccount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 identity.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phone, status, deviceBinding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Separate from ERP patient/customer until linked.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KycSubmission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KYC documents and decision.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ghanaCardNo, idFront, idBack, selfie, status, reviewerId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Manual now; provider later.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CustomerLink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Portal↔ERP link.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customerAccountId, erpPatientId, status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Staff confirmed to prevent duplicates.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DeliveryAddress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Saved addresses.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addressLine, landmark, geo, zoneId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Zone mapping for flat fee.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Order / OrderLine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Portal order.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status, fulfillmentType, totals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State machine applies.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Dispatch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Delivery handling.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mode, riderId, trackingNo, pod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POD closes delivery states.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PaymentIntent/Transaction/Allocation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Payments.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amount, status, references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Paystack partial payments + reconciliation.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LoyaltyWallet/LoyaltyTxn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Points.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pointsBalance, delta, source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Reverse on refund.</w:t>
            </w:r>
          </w:p>
        </w:tc>
      </w:tr>
    </w:tbl>
    <w:p>
      <w:pPr>
        <w:pStyle w:val="Heading1"/>
      </w:pPr>
      <w:r>
        <w:rPr>
          <w:b/>
          <w:bCs/>
        </w:rPr>
        <w:t xml:space="preserve">Non-Functional Requirements</w:t>
      </w:r>
    </w:p>
    <w:p>
      <w:pPr>
        <w:pStyle w:val="Heading2"/>
      </w:pPr>
      <w:r>
        <w:rPr>
          <w:b/>
          <w:bCs/>
        </w:rPr>
        <w:t xml:space="preserve">Security and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OTP login (portal), device binding, optional in-app PIN for sensitive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management for health data and AI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 tenant isolation and branch scoping.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logs for KYC, Rx overrides, substitutions, COD settlements, payment/refund operations, loyalty adjustments.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fields encrypted at rest; signed URLs for documents; redacted logs.</w:t>
      </w:r>
    </w:p>
    <w:p>
      <w:pPr>
        <w:pStyle w:val="Heading2"/>
      </w:pPr>
      <w:r>
        <w:rPr>
          <w:b/>
          <w:bCs/>
        </w:rPr>
        <w:t xml:space="preserve">Reliability and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optimized for low-to-mid Android devices; reduce image sizes and payloads.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degradation for intermittent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offline-first; portal online-first.</w:t>
      </w:r>
    </w:p>
    <w:p>
      <w:pPr>
        <w:pStyle w:val="Heading1"/>
      </w:pPr>
      <w:r>
        <w:rPr>
          <w:b/>
          <w:bCs/>
        </w:rPr>
        <w:t xml:space="preserve">Acceptance Criteria (high-level)</w:t>
      </w:r>
    </w:p>
    <w:p>
      <w:pPr>
        <w:pStyle w:val="Heading2"/>
      </w:pPr>
      <w:r>
        <w:rPr>
          <w:b/>
          <w:bCs/>
        </w:rPr>
        <w:t xml:space="preserve">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can register with OTP and place an OTC order for pickup or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can choose COD or Pay-now; Pay-now uses Paystack and confirms via server verification/webhook.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can make partial payments within min/cap constraints; invoice updates to PARTIALLY_PAID/PAID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Rx order requires prescription upload and stays Pending verification until pharmacist approves.</w:t>
      </w:r>
    </w:p>
    <w:p>
      <w:pPr>
        <w:pStyle w:val="Heading2"/>
      </w:pPr>
      <w:r>
        <w:rPr>
          <w:b/>
          <w:bCs/>
        </w:rPr>
        <w:t xml:space="preserve">ERP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 review supports approve/reject/resubmit with reasons and audit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inbox supports state transitions only per allowed state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Dispatch supports in-house riders and third-party courier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require permission + reason + audit log and correctly reverse allocations.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reconciliation report flags mismatches between Paystack and ERP allocations.</w:t>
      </w:r>
    </w:p>
    <w:p>
      <w:pPr>
        <w:pStyle w:val="Heading1"/>
      </w:pPr>
      <w:r>
        <w:rPr>
          <w:b/>
          <w:bCs/>
        </w:rPr>
        <w:t xml:space="preserve">Phasing and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6319"/>
      </w:tblGrid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P1 (Portal launch)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OTP + Lite; OTC ordering; pickup/delivery; COD + Pay-now; tracking; order inbox and dispatch; manual KYC submission + review queue; payment foundations.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P2 (Records and refills)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Pharmacy-linking; bills/receipts/invoices; medication history; refill requests; appointment booking; partial payments widely enabled.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P3 (Clinical + intelligence)</w:t>
            </w:r>
          </w:p>
        </w:tc>
        <w:tc>
          <w:tcPr>
            <w:tcW w:type="dxa" w:w="631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PHR expansion; clinical checks provider integration; improved OCR; forecasting and analytics; courier/KYC provider integrations.</w:t>
            </w:r>
          </w:p>
        </w:tc>
      </w:tr>
    </w:tbl>
    <w:p>
      <w:pPr>
        <w:pStyle w:val="Heading1"/>
      </w:pPr>
      <w:r>
        <w:rPr>
          <w:b/>
          <w:bCs/>
        </w:rPr>
        <w:t xml:space="preserve">Implementation Plan — Session 1 (Trae prompt flow)</w:t>
      </w:r>
    </w:p>
    <w:p>
      <w:pPr>
        <w:spacing w:after="120"/>
      </w:pPr>
      <w:r>
        <w:rPr>
          <w:color w:val="444444"/>
        </w:rPr>
        <w:t xml:space="preserve">Session 1 builds the secure foundation: repo structure, environments, tenancy, RBAC, audit logging, encryption, and deployment scaffolding on Render.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Constitution prompt (standards and non-negotiables).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Monorepo scaffold: api, erp-web, desktop (Tauri), mobile, portal placeholder, shared/security packages.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infra: docker-compose (Postgres, Redis, MinIO) + env templates + scripts.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Render: staging/prod services, secrets, health checks, migration/rollback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Prisma multi-tenant foundation: tenant, branch, users, roles, permissions, device registry, audit log + seeds +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+ RBAC + audit interceptor + security headers +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encryption (AES-256-GCM envelope) + redaction +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models/settings foundation (Paystack-ready) with min/cap validation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sync foundation contracts (event envelope + outbox tables) documented for Session 5.</w:t>
      </w:r>
    </w:p>
    <w:p>
      <w:pPr>
        <w:pStyle w:val="Heading1"/>
      </w:pPr>
      <w:r>
        <w:rPr>
          <w:b/>
          <w:bCs/>
        </w:rPr>
        <w:t xml:space="preserve">Open Questions (to confirm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 thresholds: max order value, zones eligible, and new-customer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and return policy for delivered orders, including restocking fees (if 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Loyalty policy for Rx items (earn allowed? reduced? none?).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drug knowledge base provider and licensing for Ghana/West Africa.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432"/>
      </w:pPr>
    </w:lvl>
    <w:lvl w:ilvl="1" w15:tentative="1">
      <w:start w:val="1"/>
      <w:numFmt w:val="decimal"/>
      <w:lvlText w:val="%1.%2"/>
      <w:lvlJc w:val="left"/>
      <w:pPr>
        <w:ind w:left="432" w:hanging="432"/>
      </w:pPr>
    </w:lvl>
    <w:lvl w:ilvl="2" w15:tentative="1">
      <w:start w:val="1"/>
      <w:numFmt w:val="decimal"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2026-05-11T12:00:08.727Z</dcterms:created>
  <dcterms:modified xsi:type="dcterms:W3CDTF">2026-05-11T12:00:08.727Z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