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tbl>
      <w:tblPr>
        <w:tblW w:w="11100" w:type="auto"/>
        <w:tblLayout w:type="fixed"/>
        <w:tblCellMar>
          <w:left w:w="0" w:type="dxa"/>
          <w:right w:w="0" w:type="dxa"/>
        </w:tblCellMar>
        <w:tblLook w:val="04A0" w:firstRow="1" w:lastRow="0" w:firstColumn="1" w:lastColumn="0" w:noHBand="0" w:noVBand="1"/>
      </w:tblPr>
      <w:tblGrid>
        <w:gridCol w:w="3700"/>
        <w:gridCol w:w="1850"/>
        <w:gridCol w:w="1850"/>
        <w:gridCol w:w="3700"/>
      </w:tblGrid>
      <w:tr w:rsidR="00B578CD" w:rsidRPr="004A7A74" w14:paraId="6664528B" w14:textId="77777777">
        <w:tc>
          <w:tcPr>
            <w:tcW w:w="5550" w:type="dxa"/>
            <w:gridSpan w:val="2"/>
            <w:tcMar>
              <w:top w:w="0" w:type="dxa"/>
              <w:left w:w="0" w:type="dxa"/>
              <w:bottom w:w="453" w:type="dxa"/>
              <w:right w:w="0" w:type="dxa"/>
            </w:tcMar>
            <w:vAlign w:val="bottom"/>
          </w:tcPr>
          <w:p w14:paraId="4C65C2F3" w14:textId="77777777" w:rsidR="00B578CD" w:rsidRPr="004A7A74" w:rsidRDefault="005F349C" w:rsidP="004A7A74">
            <w:pPr>
              <w:pStyle w:val="Heading1"/>
              <w:rPr>
                <w:rFonts w:ascii="Garamond" w:hAnsi="Garamond" w:cs="Arial"/>
                <w:sz w:val="36"/>
                <w:szCs w:val="36"/>
              </w:rPr>
            </w:pPr>
            <w:r w:rsidRPr="004A7A74">
              <w:rPr>
                <w:rFonts w:ascii="Garamond" w:hAnsi="Garamond" w:cs="Arial"/>
                <w:sz w:val="36"/>
                <w:szCs w:val="36"/>
              </w:rPr>
              <w:t>Lawrence Essell</w:t>
            </w:r>
          </w:p>
          <w:p w14:paraId="76F4BD37" w14:textId="7FC00A0B" w:rsidR="00B578CD" w:rsidRPr="004A7A74" w:rsidRDefault="0060034F" w:rsidP="004A7A74">
            <w:pPr>
              <w:pStyle w:val="Heading4"/>
              <w:spacing w:after="0"/>
              <w:rPr>
                <w:rFonts w:ascii="Garamond" w:hAnsi="Garamond" w:cs="Arial"/>
              </w:rPr>
            </w:pPr>
            <w:r>
              <w:rPr>
                <w:rFonts w:ascii="Garamond" w:hAnsi="Garamond" w:cs="Arial"/>
                <w:color w:val="3C78D8"/>
              </w:rPr>
              <w:t>Finance</w:t>
            </w:r>
            <w:r w:rsidR="001840D7">
              <w:rPr>
                <w:rFonts w:ascii="Garamond" w:hAnsi="Garamond" w:cs="Arial"/>
                <w:color w:val="3C78D8"/>
              </w:rPr>
              <w:t xml:space="preserve"> Analyst</w:t>
            </w:r>
            <w:r w:rsidR="00330512">
              <w:rPr>
                <w:rFonts w:ascii="Garamond" w:hAnsi="Garamond" w:cs="Arial"/>
                <w:color w:val="3C78D8"/>
              </w:rPr>
              <w:t xml:space="preserve"> </w:t>
            </w:r>
            <w:r w:rsidR="005F349C" w:rsidRPr="004A7A74">
              <w:rPr>
                <w:rFonts w:ascii="Garamond" w:hAnsi="Garamond" w:cs="Arial"/>
                <w:color w:val="3C78D8"/>
              </w:rPr>
              <w:t>Profile</w:t>
            </w:r>
          </w:p>
        </w:tc>
        <w:tc>
          <w:tcPr>
            <w:tcW w:w="5550" w:type="dxa"/>
            <w:gridSpan w:val="2"/>
            <w:tcMar>
              <w:top w:w="0" w:type="dxa"/>
              <w:left w:w="0" w:type="dxa"/>
              <w:bottom w:w="453" w:type="dxa"/>
              <w:right w:w="0" w:type="dxa"/>
            </w:tcMar>
            <w:vAlign w:val="bottom"/>
          </w:tcPr>
          <w:p w14:paraId="260BD820" w14:textId="77777777" w:rsidR="00B578CD" w:rsidRPr="004A7A74" w:rsidRDefault="00FD3867">
            <w:pPr>
              <w:pStyle w:val="Heading3"/>
              <w:jc w:val="right"/>
              <w:rPr>
                <w:rFonts w:ascii="Garamond" w:hAnsi="Garamond" w:cs="Arial"/>
                <w:sz w:val="24"/>
                <w:szCs w:val="24"/>
              </w:rPr>
            </w:pPr>
            <w:r w:rsidRPr="00FD3867">
              <w:rPr>
                <w:rFonts w:ascii="Garamond" w:hAnsi="Garamond" w:cs="Arial"/>
                <w:sz w:val="24"/>
                <w:szCs w:val="24"/>
              </w:rPr>
              <w:t>lawsell2023@gmail</w:t>
            </w:r>
            <w:r>
              <w:rPr>
                <w:rFonts w:ascii="Garamond" w:hAnsi="Garamond" w:cs="Arial"/>
                <w:sz w:val="24"/>
                <w:szCs w:val="24"/>
              </w:rPr>
              <w:t>.com</w:t>
            </w:r>
            <w:r w:rsidR="005F349C" w:rsidRPr="004A7A74">
              <w:rPr>
                <w:rFonts w:ascii="Garamond" w:hAnsi="Garamond" w:cs="Arial"/>
                <w:sz w:val="24"/>
                <w:szCs w:val="24"/>
              </w:rPr>
              <w:t xml:space="preserve"> • 07475201643</w:t>
            </w:r>
          </w:p>
          <w:p w14:paraId="2F6F01E4" w14:textId="78F8BC22" w:rsidR="00B578CD" w:rsidRPr="004A7A74" w:rsidRDefault="00FC462A">
            <w:pPr>
              <w:pStyle w:val="Heading3"/>
              <w:jc w:val="right"/>
              <w:rPr>
                <w:rFonts w:ascii="Garamond" w:hAnsi="Garamond" w:cs="Arial"/>
                <w:sz w:val="24"/>
                <w:szCs w:val="24"/>
              </w:rPr>
            </w:pPr>
            <w:r w:rsidRPr="004A7A74">
              <w:rPr>
                <w:rFonts w:ascii="Garamond" w:hAnsi="Garamond" w:cs="Arial"/>
                <w:sz w:val="24"/>
                <w:szCs w:val="24"/>
              </w:rPr>
              <w:t xml:space="preserve">• </w:t>
            </w:r>
            <w:r w:rsidR="002B12C1">
              <w:rPr>
                <w:rFonts w:ascii="Garamond" w:hAnsi="Garamond" w:cs="Arial"/>
                <w:sz w:val="24"/>
                <w:szCs w:val="24"/>
              </w:rPr>
              <w:t>Birmingham</w:t>
            </w:r>
            <w:r w:rsidRPr="004A7A74">
              <w:rPr>
                <w:rFonts w:ascii="Garamond" w:hAnsi="Garamond" w:cs="Arial"/>
                <w:sz w:val="24"/>
                <w:szCs w:val="24"/>
              </w:rPr>
              <w:t>, UK</w:t>
            </w:r>
          </w:p>
          <w:p w14:paraId="50A85F7E" w14:textId="77777777" w:rsidR="00411C6F" w:rsidRPr="004A7A74" w:rsidRDefault="004A7A74" w:rsidP="004A7A74">
            <w:pPr>
              <w:ind w:left="3600"/>
              <w:rPr>
                <w:rFonts w:ascii="Garamond" w:hAnsi="Garamond"/>
                <w:sz w:val="24"/>
                <w:szCs w:val="24"/>
              </w:rPr>
            </w:pPr>
            <w:r w:rsidRPr="004A7A74">
              <w:rPr>
                <w:rFonts w:ascii="Garamond" w:hAnsi="Garamond" w:cs="Arial"/>
                <w:color w:val="3C78D8"/>
                <w:sz w:val="24"/>
                <w:szCs w:val="24"/>
              </w:rPr>
              <w:t xml:space="preserve">  </w:t>
            </w:r>
            <w:r w:rsidR="00411C6F" w:rsidRPr="004A7A74">
              <w:rPr>
                <w:rFonts w:ascii="Garamond" w:hAnsi="Garamond" w:cs="Arial"/>
                <w:color w:val="3C78D8"/>
                <w:sz w:val="24"/>
                <w:szCs w:val="24"/>
              </w:rPr>
              <w:t>Right to Work: Yes</w:t>
            </w:r>
          </w:p>
        </w:tc>
      </w:tr>
      <w:tr w:rsidR="00B578CD" w:rsidRPr="00CF2AA0" w14:paraId="0BBF729B" w14:textId="77777777">
        <w:tc>
          <w:tcPr>
            <w:tcW w:w="11100" w:type="dxa"/>
            <w:gridSpan w:val="4"/>
            <w:tcMar>
              <w:top w:w="155" w:type="dxa"/>
              <w:left w:w="0" w:type="dxa"/>
              <w:bottom w:w="0" w:type="dxa"/>
              <w:right w:w="0" w:type="dxa"/>
            </w:tcMar>
            <w:vAlign w:val="center"/>
          </w:tcPr>
          <w:p w14:paraId="2797C014" w14:textId="50E09814" w:rsidR="0060034F" w:rsidRDefault="0060034F" w:rsidP="003A4119">
            <w:pPr>
              <w:rPr>
                <w:rFonts w:ascii="Garamond" w:hAnsi="Garamond" w:cs="Arial"/>
                <w:sz w:val="24"/>
                <w:szCs w:val="24"/>
              </w:rPr>
            </w:pPr>
            <w:bookmarkStart w:id="0" w:name="_Hlk192162934"/>
            <w:r w:rsidRPr="0060034F">
              <w:rPr>
                <w:rFonts w:ascii="Garamond" w:hAnsi="Garamond" w:cs="Arial"/>
                <w:sz w:val="24"/>
                <w:szCs w:val="24"/>
              </w:rPr>
              <w:t>Finance Analyst | Corporate Banking | Strategic Financial Planning &amp; Analysis | ACCA Certified</w:t>
            </w:r>
          </w:p>
          <w:p w14:paraId="1A138A65" w14:textId="77777777" w:rsidR="0060034F" w:rsidRDefault="0060034F" w:rsidP="003A4119">
            <w:pPr>
              <w:rPr>
                <w:rFonts w:ascii="Garamond" w:hAnsi="Garamond" w:cs="Arial"/>
                <w:sz w:val="24"/>
                <w:szCs w:val="24"/>
              </w:rPr>
            </w:pPr>
          </w:p>
          <w:p w14:paraId="1A10A610" w14:textId="6541C7B8" w:rsidR="004E0C0E" w:rsidRPr="004A7A74" w:rsidRDefault="0060034F" w:rsidP="003A4119">
            <w:pPr>
              <w:rPr>
                <w:rFonts w:ascii="Garamond" w:hAnsi="Garamond" w:cs="Arial"/>
                <w:sz w:val="24"/>
                <w:szCs w:val="24"/>
              </w:rPr>
            </w:pPr>
            <w:r w:rsidRPr="0060034F">
              <w:rPr>
                <w:rFonts w:ascii="Garamond" w:hAnsi="Garamond" w:cs="Arial"/>
                <w:sz w:val="24"/>
                <w:szCs w:val="24"/>
              </w:rPr>
              <w:t>Analytical and commercially minded Finance Analyst with 15+ years of experience in financial reporting, business performance analysis, and strategic planning within banking and financial services. Adept at delivering forward-looking insights, developing review materials for senior leadership, and contributing to budgeting, forecasting, and capital planning processes. Skilled in synthesizing complex data across global functions—treasury, tax, product control, and FP&amp;A—to support financial strategy and drive long-term business performance. Experienced in conducting monthly and quarterly business reviews, building executive-ready dashboards, and supporting regulatory submissions. Strong communicator with a proactive approach to stakeholder collaboration and risk management, consistently adding value through data-driven recommendations that align with corporate goals and regulatory standards. ACCA certified and proficient in financial systems, Excel, and BI tools.</w:t>
            </w:r>
          </w:p>
        </w:tc>
      </w:tr>
      <w:bookmarkEnd w:id="0"/>
      <w:tr w:rsidR="00B578CD" w:rsidRPr="00CF2AA0" w14:paraId="6C1CBD77" w14:textId="77777777">
        <w:tc>
          <w:tcPr>
            <w:tcW w:w="11100" w:type="dxa"/>
            <w:gridSpan w:val="4"/>
            <w:tcMar>
              <w:top w:w="113" w:type="dxa"/>
              <w:left w:w="0" w:type="dxa"/>
              <w:bottom w:w="170" w:type="dxa"/>
              <w:right w:w="0" w:type="dxa"/>
            </w:tcMar>
          </w:tcPr>
          <w:p w14:paraId="4A9C6007" w14:textId="77777777" w:rsidR="00B578CD" w:rsidRPr="005A5362" w:rsidRDefault="005F349C" w:rsidP="004A7A74">
            <w:pPr>
              <w:pStyle w:val="Heading2"/>
              <w:spacing w:line="336" w:lineRule="auto"/>
              <w:rPr>
                <w:rFonts w:ascii="Garamond" w:hAnsi="Garamond" w:cs="Arial"/>
                <w:sz w:val="28"/>
                <w:szCs w:val="28"/>
              </w:rPr>
            </w:pPr>
            <w:r w:rsidRPr="005A5362">
              <w:rPr>
                <w:rFonts w:ascii="Garamond" w:hAnsi="Garamond" w:cs="Arial"/>
                <w:sz w:val="28"/>
                <w:szCs w:val="28"/>
              </w:rPr>
              <w:t>Areas of Expertise</w:t>
            </w:r>
          </w:p>
        </w:tc>
      </w:tr>
      <w:tr w:rsidR="00B578CD" w:rsidRPr="00CF2AA0" w14:paraId="040ADE8F" w14:textId="77777777">
        <w:tc>
          <w:tcPr>
            <w:tcW w:w="3700" w:type="dxa"/>
            <w:tcMar>
              <w:top w:w="0" w:type="dxa"/>
              <w:left w:w="0" w:type="dxa"/>
              <w:bottom w:w="340" w:type="dxa"/>
              <w:right w:w="0" w:type="dxa"/>
            </w:tcMar>
          </w:tcPr>
          <w:p w14:paraId="259D5EAA" w14:textId="77777777" w:rsidR="00B578CD" w:rsidRPr="004A7A74" w:rsidRDefault="005F349C" w:rsidP="004A7A74">
            <w:pPr>
              <w:ind w:left="350" w:hanging="350"/>
              <w:rPr>
                <w:rFonts w:ascii="Garamond" w:hAnsi="Garamond" w:cs="Arial"/>
                <w:color w:val="auto"/>
                <w:sz w:val="24"/>
                <w:szCs w:val="24"/>
              </w:rPr>
            </w:pPr>
            <w:r w:rsidRPr="004A7A74">
              <w:rPr>
                <w:rFonts w:ascii="Garamond" w:hAnsi="Garamond" w:cs="Arial"/>
                <w:color w:val="auto"/>
                <w:sz w:val="24"/>
                <w:szCs w:val="24"/>
              </w:rPr>
              <w:t xml:space="preserve"> ●    Risk Management</w:t>
            </w:r>
          </w:p>
          <w:p w14:paraId="214570E8" w14:textId="77777777" w:rsidR="00B578CD" w:rsidRPr="004A7A74" w:rsidRDefault="005F349C" w:rsidP="004A7A74">
            <w:pPr>
              <w:ind w:left="350" w:hanging="350"/>
              <w:rPr>
                <w:rFonts w:ascii="Garamond" w:hAnsi="Garamond" w:cs="Arial"/>
                <w:color w:val="auto"/>
                <w:sz w:val="24"/>
                <w:szCs w:val="24"/>
              </w:rPr>
            </w:pPr>
            <w:r w:rsidRPr="004A7A74">
              <w:rPr>
                <w:rFonts w:ascii="Garamond" w:hAnsi="Garamond" w:cs="Arial"/>
                <w:color w:val="auto"/>
                <w:sz w:val="24"/>
                <w:szCs w:val="24"/>
              </w:rPr>
              <w:t xml:space="preserve"> ●    Financial Reporting</w:t>
            </w:r>
          </w:p>
          <w:p w14:paraId="00094343" w14:textId="77777777" w:rsidR="00B578CD" w:rsidRPr="004A7A74" w:rsidRDefault="005F349C" w:rsidP="004A7A74">
            <w:pPr>
              <w:ind w:left="350" w:hanging="350"/>
              <w:rPr>
                <w:rFonts w:ascii="Garamond" w:hAnsi="Garamond" w:cs="Arial"/>
                <w:color w:val="auto"/>
                <w:sz w:val="24"/>
                <w:szCs w:val="24"/>
              </w:rPr>
            </w:pPr>
            <w:r w:rsidRPr="004A7A74">
              <w:rPr>
                <w:rFonts w:ascii="Garamond" w:hAnsi="Garamond" w:cs="Arial"/>
                <w:color w:val="auto"/>
                <w:sz w:val="24"/>
                <w:szCs w:val="24"/>
              </w:rPr>
              <w:t xml:space="preserve"> ●    Real Estate Investment Evaluation</w:t>
            </w:r>
          </w:p>
          <w:p w14:paraId="7E65FFAF" w14:textId="77777777" w:rsidR="004A7A74" w:rsidRDefault="004A7A74" w:rsidP="005A5362">
            <w:pPr>
              <w:pStyle w:val="ListParagraph"/>
              <w:numPr>
                <w:ilvl w:val="0"/>
                <w:numId w:val="30"/>
              </w:numPr>
              <w:rPr>
                <w:rFonts w:ascii="Garamond" w:hAnsi="Garamond" w:cs="Arial"/>
                <w:color w:val="auto"/>
                <w:sz w:val="24"/>
                <w:szCs w:val="24"/>
              </w:rPr>
            </w:pPr>
            <w:r w:rsidRPr="004A7A74">
              <w:rPr>
                <w:rFonts w:ascii="Garamond" w:hAnsi="Garamond" w:cs="Arial"/>
                <w:color w:val="auto"/>
                <w:sz w:val="24"/>
                <w:szCs w:val="24"/>
              </w:rPr>
              <w:t>Process Optimization &amp; Automation</w:t>
            </w:r>
          </w:p>
          <w:p w14:paraId="2A0ECC12" w14:textId="77777777" w:rsidR="005A5362" w:rsidRPr="005A5362" w:rsidRDefault="005A5362" w:rsidP="005A5362">
            <w:pPr>
              <w:pStyle w:val="ListParagraph"/>
              <w:numPr>
                <w:ilvl w:val="0"/>
                <w:numId w:val="30"/>
              </w:numPr>
              <w:rPr>
                <w:rFonts w:ascii="Garamond" w:hAnsi="Garamond" w:cs="Arial"/>
                <w:color w:val="auto"/>
                <w:sz w:val="24"/>
                <w:szCs w:val="24"/>
              </w:rPr>
            </w:pPr>
            <w:r w:rsidRPr="004A7A74">
              <w:rPr>
                <w:rFonts w:ascii="Garamond" w:hAnsi="Garamond" w:cs="Arial"/>
                <w:color w:val="auto"/>
                <w:sz w:val="24"/>
                <w:szCs w:val="24"/>
              </w:rPr>
              <w:t>Financial Accounting</w:t>
            </w:r>
          </w:p>
        </w:tc>
        <w:tc>
          <w:tcPr>
            <w:tcW w:w="3700" w:type="dxa"/>
            <w:gridSpan w:val="2"/>
            <w:tcMar>
              <w:top w:w="0" w:type="dxa"/>
              <w:left w:w="0" w:type="dxa"/>
              <w:bottom w:w="340" w:type="dxa"/>
              <w:right w:w="0" w:type="dxa"/>
            </w:tcMar>
          </w:tcPr>
          <w:p w14:paraId="14B79A98" w14:textId="77777777" w:rsidR="00B578CD" w:rsidRPr="004A7A74" w:rsidRDefault="005F349C" w:rsidP="004A7A74">
            <w:pPr>
              <w:ind w:left="350" w:hanging="350"/>
              <w:rPr>
                <w:rFonts w:ascii="Garamond" w:hAnsi="Garamond" w:cs="Arial"/>
                <w:color w:val="auto"/>
                <w:sz w:val="24"/>
                <w:szCs w:val="24"/>
              </w:rPr>
            </w:pPr>
            <w:r w:rsidRPr="004A7A74">
              <w:rPr>
                <w:rFonts w:ascii="Garamond" w:hAnsi="Garamond" w:cs="Arial"/>
                <w:color w:val="auto"/>
                <w:sz w:val="24"/>
                <w:szCs w:val="24"/>
              </w:rPr>
              <w:t xml:space="preserve"> ●    Balance Sheet Management</w:t>
            </w:r>
          </w:p>
          <w:p w14:paraId="62B27AB4" w14:textId="77777777" w:rsidR="004A7A74" w:rsidRPr="004A7A74" w:rsidRDefault="004A7A74" w:rsidP="004A7A74">
            <w:pPr>
              <w:pStyle w:val="ListParagraph"/>
              <w:numPr>
                <w:ilvl w:val="0"/>
                <w:numId w:val="28"/>
              </w:numPr>
              <w:rPr>
                <w:rFonts w:ascii="Garamond" w:hAnsi="Garamond" w:cs="Arial"/>
                <w:color w:val="auto"/>
                <w:sz w:val="24"/>
                <w:szCs w:val="24"/>
              </w:rPr>
            </w:pPr>
            <w:r w:rsidRPr="004A7A74">
              <w:rPr>
                <w:rFonts w:ascii="Garamond" w:hAnsi="Garamond" w:cs="Arial"/>
                <w:color w:val="auto"/>
                <w:sz w:val="24"/>
                <w:szCs w:val="24"/>
              </w:rPr>
              <w:t>Business Requirements gathering</w:t>
            </w:r>
          </w:p>
          <w:p w14:paraId="741A4226" w14:textId="77777777" w:rsidR="004A7A74" w:rsidRPr="004A7A74" w:rsidRDefault="004A7A74" w:rsidP="004A7A74">
            <w:pPr>
              <w:pStyle w:val="ListParagraph"/>
              <w:numPr>
                <w:ilvl w:val="0"/>
                <w:numId w:val="28"/>
              </w:numPr>
              <w:rPr>
                <w:rFonts w:ascii="Garamond" w:hAnsi="Garamond" w:cs="Arial"/>
                <w:color w:val="auto"/>
                <w:sz w:val="24"/>
                <w:szCs w:val="24"/>
              </w:rPr>
            </w:pPr>
            <w:r w:rsidRPr="004A7A74">
              <w:rPr>
                <w:rFonts w:ascii="Garamond" w:hAnsi="Garamond" w:cs="Arial"/>
                <w:color w:val="auto"/>
                <w:sz w:val="24"/>
                <w:szCs w:val="24"/>
              </w:rPr>
              <w:t>Data Analysis &amp; KPI Reporting</w:t>
            </w:r>
          </w:p>
          <w:p w14:paraId="2E68A830" w14:textId="77777777" w:rsidR="00B578CD" w:rsidRPr="004A7A74" w:rsidRDefault="00B578CD" w:rsidP="004A7A74">
            <w:pPr>
              <w:ind w:left="350" w:hanging="350"/>
              <w:rPr>
                <w:rFonts w:ascii="Garamond" w:hAnsi="Garamond" w:cs="Arial"/>
                <w:color w:val="auto"/>
                <w:sz w:val="24"/>
                <w:szCs w:val="24"/>
              </w:rPr>
            </w:pPr>
          </w:p>
        </w:tc>
        <w:tc>
          <w:tcPr>
            <w:tcW w:w="3700" w:type="dxa"/>
            <w:tcMar>
              <w:top w:w="0" w:type="dxa"/>
              <w:left w:w="0" w:type="dxa"/>
              <w:bottom w:w="340" w:type="dxa"/>
              <w:right w:w="0" w:type="dxa"/>
            </w:tcMar>
          </w:tcPr>
          <w:p w14:paraId="00090100" w14:textId="77777777" w:rsidR="00B578CD" w:rsidRPr="004A7A74" w:rsidRDefault="005F349C" w:rsidP="004A7A74">
            <w:pPr>
              <w:ind w:left="350" w:hanging="350"/>
              <w:jc w:val="both"/>
              <w:rPr>
                <w:rFonts w:ascii="Garamond" w:hAnsi="Garamond" w:cs="Arial"/>
                <w:color w:val="auto"/>
                <w:sz w:val="24"/>
                <w:szCs w:val="24"/>
              </w:rPr>
            </w:pPr>
            <w:r w:rsidRPr="004A7A74">
              <w:rPr>
                <w:rFonts w:ascii="Garamond" w:hAnsi="Garamond" w:cs="Arial"/>
                <w:color w:val="auto"/>
                <w:sz w:val="24"/>
                <w:szCs w:val="24"/>
              </w:rPr>
              <w:t xml:space="preserve"> ●    Revenue Enhancement Strategies</w:t>
            </w:r>
          </w:p>
          <w:p w14:paraId="7477FC04" w14:textId="77777777" w:rsidR="00B578CD" w:rsidRPr="004A7A74" w:rsidRDefault="005F349C" w:rsidP="004A7A74">
            <w:pPr>
              <w:ind w:left="350" w:hanging="350"/>
              <w:jc w:val="both"/>
              <w:rPr>
                <w:rFonts w:ascii="Garamond" w:hAnsi="Garamond" w:cs="Arial"/>
                <w:color w:val="auto"/>
                <w:sz w:val="24"/>
                <w:szCs w:val="24"/>
              </w:rPr>
            </w:pPr>
            <w:r w:rsidRPr="004A7A74">
              <w:rPr>
                <w:rFonts w:ascii="Garamond" w:hAnsi="Garamond" w:cs="Arial"/>
                <w:color w:val="auto"/>
                <w:sz w:val="24"/>
                <w:szCs w:val="24"/>
              </w:rPr>
              <w:t xml:space="preserve"> ●    Treasury Management</w:t>
            </w:r>
          </w:p>
          <w:p w14:paraId="3A0C2D4D" w14:textId="77777777" w:rsidR="004A7A74" w:rsidRPr="004A7A74" w:rsidRDefault="005F349C" w:rsidP="004A7A74">
            <w:pPr>
              <w:ind w:left="350" w:hanging="350"/>
              <w:jc w:val="both"/>
              <w:rPr>
                <w:rFonts w:ascii="Garamond" w:hAnsi="Garamond" w:cs="Arial"/>
                <w:color w:val="auto"/>
                <w:sz w:val="24"/>
                <w:szCs w:val="24"/>
              </w:rPr>
            </w:pPr>
            <w:r w:rsidRPr="004A7A74">
              <w:rPr>
                <w:rFonts w:ascii="Garamond" w:hAnsi="Garamond" w:cs="Arial"/>
                <w:color w:val="auto"/>
                <w:sz w:val="24"/>
                <w:szCs w:val="24"/>
              </w:rPr>
              <w:t xml:space="preserve"> ●    Financial Analysis and Forecasting</w:t>
            </w:r>
          </w:p>
          <w:p w14:paraId="0032B03A" w14:textId="77777777" w:rsidR="004A7A74" w:rsidRPr="004A7A74" w:rsidRDefault="004A7A74" w:rsidP="004A7A74">
            <w:pPr>
              <w:pStyle w:val="ListParagraph"/>
              <w:numPr>
                <w:ilvl w:val="0"/>
                <w:numId w:val="31"/>
              </w:numPr>
              <w:jc w:val="both"/>
              <w:rPr>
                <w:rFonts w:ascii="Garamond" w:hAnsi="Garamond" w:cs="Arial"/>
                <w:color w:val="auto"/>
                <w:sz w:val="24"/>
                <w:szCs w:val="24"/>
              </w:rPr>
            </w:pPr>
            <w:r w:rsidRPr="004A7A74">
              <w:rPr>
                <w:rFonts w:ascii="Garamond" w:hAnsi="Garamond" w:cs="Arial"/>
                <w:color w:val="auto"/>
                <w:sz w:val="24"/>
                <w:szCs w:val="24"/>
              </w:rPr>
              <w:t>Strategic Business Planning</w:t>
            </w:r>
          </w:p>
          <w:p w14:paraId="339F5EF6" w14:textId="77777777" w:rsidR="004A7A74" w:rsidRPr="004A7A74" w:rsidRDefault="004A7A74" w:rsidP="004A7A74">
            <w:pPr>
              <w:ind w:left="350" w:hanging="350"/>
              <w:rPr>
                <w:rFonts w:ascii="Garamond" w:hAnsi="Garamond" w:cs="Arial"/>
                <w:color w:val="auto"/>
                <w:sz w:val="24"/>
                <w:szCs w:val="24"/>
              </w:rPr>
            </w:pPr>
          </w:p>
        </w:tc>
      </w:tr>
      <w:tr w:rsidR="00B578CD" w:rsidRPr="00CF2AA0" w14:paraId="5E52B5B0" w14:textId="77777777">
        <w:tc>
          <w:tcPr>
            <w:tcW w:w="11100" w:type="dxa"/>
            <w:gridSpan w:val="4"/>
            <w:tcMar>
              <w:top w:w="155" w:type="dxa"/>
              <w:left w:w="0" w:type="dxa"/>
              <w:bottom w:w="155" w:type="dxa"/>
              <w:right w:w="0" w:type="dxa"/>
            </w:tcMar>
          </w:tcPr>
          <w:p w14:paraId="49C8DD60" w14:textId="77777777" w:rsidR="00B578CD" w:rsidRPr="008E5C83" w:rsidRDefault="005F349C" w:rsidP="004A7A74">
            <w:pPr>
              <w:pStyle w:val="Heading2"/>
              <w:rPr>
                <w:rFonts w:ascii="Garamond" w:hAnsi="Garamond" w:cs="Arial"/>
                <w:sz w:val="24"/>
                <w:szCs w:val="24"/>
              </w:rPr>
            </w:pPr>
            <w:r w:rsidRPr="008E5C83">
              <w:rPr>
                <w:rFonts w:ascii="Garamond" w:hAnsi="Garamond" w:cs="Arial"/>
                <w:sz w:val="24"/>
                <w:szCs w:val="24"/>
              </w:rPr>
              <w:t>Professional Experience</w:t>
            </w:r>
          </w:p>
          <w:p w14:paraId="5C677A5F" w14:textId="7D9063F7" w:rsidR="008E5C83" w:rsidRPr="008E5C83" w:rsidRDefault="0060034F" w:rsidP="008E5C83">
            <w:pPr>
              <w:pStyle w:val="Heading3"/>
              <w:spacing w:line="192" w:lineRule="auto"/>
              <w:rPr>
                <w:rFonts w:ascii="Garamond" w:hAnsi="Garamond"/>
                <w:sz w:val="24"/>
                <w:szCs w:val="24"/>
              </w:rPr>
            </w:pPr>
            <w:r>
              <w:rPr>
                <w:rFonts w:ascii="Garamond" w:hAnsi="Garamond" w:cs="Arial"/>
                <w:sz w:val="24"/>
                <w:szCs w:val="24"/>
              </w:rPr>
              <w:t>Finance</w:t>
            </w:r>
            <w:r w:rsidR="003A4119" w:rsidRPr="003A4119">
              <w:rPr>
                <w:rFonts w:ascii="Garamond" w:hAnsi="Garamond" w:cs="Arial"/>
                <w:sz w:val="24"/>
                <w:szCs w:val="24"/>
              </w:rPr>
              <w:t xml:space="preserve"> Analyst</w:t>
            </w:r>
            <w:r w:rsidR="008E5C83" w:rsidRPr="008E5C83">
              <w:rPr>
                <w:rFonts w:ascii="Garamond" w:hAnsi="Garamond"/>
                <w:sz w:val="24"/>
                <w:szCs w:val="24"/>
              </w:rPr>
              <w:t xml:space="preserve">–10Alytics, </w:t>
            </w:r>
            <w:r w:rsidR="008E5C83">
              <w:rPr>
                <w:rFonts w:ascii="Garamond" w:hAnsi="Garamond"/>
                <w:sz w:val="24"/>
                <w:szCs w:val="24"/>
              </w:rPr>
              <w:t>Canada</w:t>
            </w:r>
            <w:r w:rsidR="008E5C83" w:rsidRPr="008E5C83">
              <w:rPr>
                <w:rFonts w:ascii="Garamond" w:hAnsi="Garamond"/>
                <w:sz w:val="24"/>
                <w:szCs w:val="24"/>
              </w:rPr>
              <w:tab/>
            </w:r>
            <w:r w:rsidR="008E5C83" w:rsidRPr="008E5C83">
              <w:rPr>
                <w:rFonts w:ascii="Garamond" w:hAnsi="Garamond"/>
                <w:sz w:val="24"/>
                <w:szCs w:val="24"/>
              </w:rPr>
              <w:tab/>
            </w:r>
            <w:r w:rsidR="008E5C83" w:rsidRPr="008E5C83">
              <w:rPr>
                <w:rFonts w:ascii="Garamond" w:hAnsi="Garamond"/>
                <w:sz w:val="24"/>
                <w:szCs w:val="24"/>
              </w:rPr>
              <w:tab/>
            </w:r>
            <w:r w:rsidR="008E5C83" w:rsidRPr="008E5C83">
              <w:rPr>
                <w:rFonts w:ascii="Garamond" w:hAnsi="Garamond"/>
                <w:sz w:val="24"/>
                <w:szCs w:val="24"/>
              </w:rPr>
              <w:tab/>
            </w:r>
            <w:r w:rsidR="008E5C83" w:rsidRPr="008E5C83">
              <w:rPr>
                <w:rFonts w:ascii="Garamond" w:hAnsi="Garamond"/>
                <w:sz w:val="24"/>
                <w:szCs w:val="24"/>
              </w:rPr>
              <w:tab/>
            </w:r>
            <w:r w:rsidR="008E5C83" w:rsidRPr="008E5C83">
              <w:rPr>
                <w:rFonts w:ascii="Garamond" w:hAnsi="Garamond"/>
                <w:sz w:val="24"/>
                <w:szCs w:val="24"/>
              </w:rPr>
              <w:tab/>
              <w:t>Nov2024- Present</w:t>
            </w:r>
          </w:p>
          <w:p w14:paraId="3BC55D42" w14:textId="05C90A37"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Worked closely with senior leaders to bring clarity to financial performance, delivering monthly and quarterly insights that supported key business decisions.</w:t>
            </w:r>
          </w:p>
          <w:p w14:paraId="1D978FCF" w14:textId="51CD1DC3"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 xml:space="preserve">Built and refined financial models that helped teams </w:t>
            </w:r>
            <w:proofErr w:type="gramStart"/>
            <w:r w:rsidRPr="0060034F">
              <w:rPr>
                <w:rFonts w:ascii="Garamond" w:hAnsi="Garamond" w:cs="Arial"/>
                <w:sz w:val="24"/>
                <w:szCs w:val="24"/>
                <w:lang w:val="en-GB"/>
              </w:rPr>
              <w:t>plan for the future</w:t>
            </w:r>
            <w:proofErr w:type="gramEnd"/>
            <w:r w:rsidRPr="0060034F">
              <w:rPr>
                <w:rFonts w:ascii="Garamond" w:hAnsi="Garamond" w:cs="Arial"/>
                <w:sz w:val="24"/>
                <w:szCs w:val="24"/>
                <w:lang w:val="en-GB"/>
              </w:rPr>
              <w:t>—</w:t>
            </w:r>
            <w:proofErr w:type="spellStart"/>
            <w:r w:rsidRPr="0060034F">
              <w:rPr>
                <w:rFonts w:ascii="Garamond" w:hAnsi="Garamond" w:cs="Arial"/>
                <w:sz w:val="24"/>
                <w:szCs w:val="24"/>
                <w:lang w:val="en-GB"/>
              </w:rPr>
              <w:t>whether</w:t>
            </w:r>
            <w:proofErr w:type="spellEnd"/>
            <w:r w:rsidRPr="0060034F">
              <w:rPr>
                <w:rFonts w:ascii="Garamond" w:hAnsi="Garamond" w:cs="Arial"/>
                <w:sz w:val="24"/>
                <w:szCs w:val="24"/>
                <w:lang w:val="en-GB"/>
              </w:rPr>
              <w:t xml:space="preserve"> forecasting revenue, managing capital, or running what-if scenarios.</w:t>
            </w:r>
          </w:p>
          <w:p w14:paraId="5A74C214" w14:textId="3F847F6D"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Partnered with teams across finance, treasury, and product control to make sure our numbers told a consistent and accurate story, especially during planning cycles.</w:t>
            </w:r>
          </w:p>
          <w:p w14:paraId="4C4656DA" w14:textId="69750520"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Translated large volumes of financial data into clear, meaningful dashboards using Power BI, helping stakeholders quickly spot trends and risks.</w:t>
            </w:r>
          </w:p>
          <w:p w14:paraId="417EBE04" w14:textId="19CEDBF0"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Took ownership of variance analysis—digging into the details behind budget shifts and providing context that shaped strategic conversations.</w:t>
            </w:r>
          </w:p>
          <w:p w14:paraId="364C6A9B" w14:textId="59070E46"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Helped streamline how we bring together data from different teams, cutting down reporting time and making processes more efficient.</w:t>
            </w:r>
          </w:p>
          <w:p w14:paraId="2CA29D44" w14:textId="517CB190" w:rsidR="0060034F" w:rsidRPr="0060034F" w:rsidRDefault="0060034F" w:rsidP="0060034F">
            <w:pPr>
              <w:pStyle w:val="ListParagraph"/>
              <w:numPr>
                <w:ilvl w:val="0"/>
                <w:numId w:val="22"/>
              </w:numPr>
              <w:jc w:val="both"/>
              <w:rPr>
                <w:rFonts w:ascii="Garamond" w:hAnsi="Garamond" w:cs="Arial"/>
                <w:sz w:val="24"/>
                <w:szCs w:val="24"/>
                <w:lang w:val="en-GB"/>
              </w:rPr>
            </w:pPr>
            <w:r w:rsidRPr="0060034F">
              <w:rPr>
                <w:rFonts w:ascii="Garamond" w:hAnsi="Garamond" w:cs="Arial"/>
                <w:sz w:val="24"/>
                <w:szCs w:val="24"/>
                <w:lang w:val="en-GB"/>
              </w:rPr>
              <w:t xml:space="preserve"> Played a key role in responding to audit and regulatory requests, ensuring we had the right documentation and data integrity in place at every step.</w:t>
            </w:r>
          </w:p>
          <w:p w14:paraId="3008D7FC" w14:textId="6A84EAEA" w:rsidR="008E5C83" w:rsidRPr="008E5C83" w:rsidRDefault="008E5C83" w:rsidP="00A253B8">
            <w:pPr>
              <w:pStyle w:val="ListParagraph"/>
              <w:ind w:left="720"/>
              <w:jc w:val="both"/>
              <w:rPr>
                <w:rFonts w:ascii="Garamond" w:hAnsi="Garamond"/>
                <w:sz w:val="24"/>
                <w:szCs w:val="24"/>
              </w:rPr>
            </w:pPr>
          </w:p>
        </w:tc>
      </w:tr>
      <w:tr w:rsidR="00B578CD" w:rsidRPr="004A7A74" w14:paraId="014E633E" w14:textId="77777777">
        <w:tc>
          <w:tcPr>
            <w:tcW w:w="5550" w:type="dxa"/>
            <w:gridSpan w:val="2"/>
            <w:tcMar>
              <w:top w:w="0" w:type="dxa"/>
              <w:left w:w="0" w:type="dxa"/>
              <w:bottom w:w="226" w:type="dxa"/>
              <w:right w:w="0" w:type="dxa"/>
            </w:tcMar>
          </w:tcPr>
          <w:p w14:paraId="64CF4C30" w14:textId="77777777" w:rsidR="00217B0D" w:rsidRDefault="00217B0D" w:rsidP="004A7A74">
            <w:pPr>
              <w:pStyle w:val="Heading3"/>
              <w:spacing w:line="192" w:lineRule="auto"/>
              <w:rPr>
                <w:rFonts w:ascii="Garamond" w:hAnsi="Garamond" w:cs="Arial"/>
                <w:sz w:val="24"/>
                <w:szCs w:val="24"/>
              </w:rPr>
            </w:pPr>
          </w:p>
          <w:p w14:paraId="5321E678" w14:textId="77777777" w:rsidR="00217B0D" w:rsidRDefault="00217B0D" w:rsidP="004A7A74">
            <w:pPr>
              <w:pStyle w:val="Heading3"/>
              <w:spacing w:line="192" w:lineRule="auto"/>
              <w:rPr>
                <w:rFonts w:ascii="Garamond" w:hAnsi="Garamond" w:cs="Arial"/>
                <w:sz w:val="24"/>
                <w:szCs w:val="24"/>
              </w:rPr>
            </w:pPr>
          </w:p>
          <w:p w14:paraId="71A4D09C" w14:textId="77777777" w:rsidR="00217B0D" w:rsidRDefault="00217B0D" w:rsidP="004A7A74">
            <w:pPr>
              <w:pStyle w:val="Heading3"/>
              <w:spacing w:line="192" w:lineRule="auto"/>
              <w:rPr>
                <w:rFonts w:ascii="Garamond" w:hAnsi="Garamond" w:cs="Arial"/>
                <w:sz w:val="24"/>
                <w:szCs w:val="24"/>
              </w:rPr>
            </w:pPr>
          </w:p>
          <w:p w14:paraId="0839B671" w14:textId="77777777" w:rsidR="000831DC" w:rsidRDefault="000831DC" w:rsidP="004A7A74">
            <w:pPr>
              <w:pStyle w:val="Heading3"/>
              <w:spacing w:line="192" w:lineRule="auto"/>
              <w:rPr>
                <w:rFonts w:ascii="Garamond" w:hAnsi="Garamond" w:cs="Arial"/>
                <w:sz w:val="24"/>
                <w:szCs w:val="24"/>
              </w:rPr>
            </w:pPr>
          </w:p>
          <w:p w14:paraId="2611044B" w14:textId="43A659D6" w:rsidR="00B578CD" w:rsidRPr="008E5C83" w:rsidRDefault="005F3508" w:rsidP="004A7A74">
            <w:pPr>
              <w:pStyle w:val="Heading3"/>
              <w:spacing w:line="192" w:lineRule="auto"/>
              <w:rPr>
                <w:rFonts w:ascii="Garamond" w:hAnsi="Garamond" w:cs="Arial"/>
                <w:sz w:val="24"/>
                <w:szCs w:val="24"/>
              </w:rPr>
            </w:pPr>
            <w:r>
              <w:rPr>
                <w:rFonts w:ascii="Garamond" w:hAnsi="Garamond" w:cs="Arial"/>
                <w:sz w:val="24"/>
                <w:szCs w:val="24"/>
              </w:rPr>
              <w:t>Ask Property Management</w:t>
            </w:r>
            <w:r w:rsidR="005F349C" w:rsidRPr="008E5C83">
              <w:rPr>
                <w:rFonts w:ascii="Garamond" w:hAnsi="Garamond" w:cs="Arial"/>
                <w:sz w:val="24"/>
                <w:szCs w:val="24"/>
              </w:rPr>
              <w:t xml:space="preserve"> Limited, UK</w:t>
            </w:r>
          </w:p>
          <w:p w14:paraId="75DE858A" w14:textId="11B687C1" w:rsidR="00B578CD" w:rsidRPr="008E5C83" w:rsidRDefault="005F349C" w:rsidP="004A7A74">
            <w:pPr>
              <w:pStyle w:val="Heading3"/>
              <w:spacing w:line="192" w:lineRule="auto"/>
              <w:rPr>
                <w:rFonts w:ascii="Garamond" w:hAnsi="Garamond" w:cs="Arial"/>
                <w:sz w:val="24"/>
                <w:szCs w:val="24"/>
              </w:rPr>
            </w:pPr>
            <w:r w:rsidRPr="008E5C83">
              <w:rPr>
                <w:rFonts w:ascii="Garamond" w:hAnsi="Garamond" w:cs="Arial"/>
                <w:sz w:val="24"/>
                <w:szCs w:val="24"/>
              </w:rPr>
              <w:t xml:space="preserve">Finance </w:t>
            </w:r>
            <w:r w:rsidR="0064356F">
              <w:rPr>
                <w:rFonts w:ascii="Garamond" w:hAnsi="Garamond" w:cs="Arial"/>
                <w:sz w:val="24"/>
                <w:szCs w:val="24"/>
              </w:rPr>
              <w:t xml:space="preserve">  Analyst</w:t>
            </w:r>
          </w:p>
        </w:tc>
        <w:tc>
          <w:tcPr>
            <w:tcW w:w="5550" w:type="dxa"/>
            <w:gridSpan w:val="2"/>
          </w:tcPr>
          <w:p w14:paraId="7609CE34" w14:textId="77777777" w:rsidR="00217B0D" w:rsidRDefault="00217B0D">
            <w:pPr>
              <w:pStyle w:val="Heading3"/>
              <w:spacing w:line="192" w:lineRule="auto"/>
              <w:jc w:val="right"/>
              <w:rPr>
                <w:rFonts w:ascii="Garamond" w:hAnsi="Garamond" w:cs="Arial"/>
                <w:sz w:val="24"/>
                <w:szCs w:val="24"/>
              </w:rPr>
            </w:pPr>
          </w:p>
          <w:p w14:paraId="250A4193" w14:textId="77777777" w:rsidR="00217B0D" w:rsidRDefault="00217B0D">
            <w:pPr>
              <w:pStyle w:val="Heading3"/>
              <w:spacing w:line="192" w:lineRule="auto"/>
              <w:jc w:val="right"/>
              <w:rPr>
                <w:rFonts w:ascii="Garamond" w:hAnsi="Garamond" w:cs="Arial"/>
                <w:sz w:val="24"/>
                <w:szCs w:val="24"/>
              </w:rPr>
            </w:pPr>
          </w:p>
          <w:p w14:paraId="45581A10" w14:textId="77777777" w:rsidR="00217B0D" w:rsidRDefault="00217B0D">
            <w:pPr>
              <w:pStyle w:val="Heading3"/>
              <w:spacing w:line="192" w:lineRule="auto"/>
              <w:jc w:val="right"/>
              <w:rPr>
                <w:rFonts w:ascii="Garamond" w:hAnsi="Garamond" w:cs="Arial"/>
                <w:sz w:val="24"/>
                <w:szCs w:val="24"/>
              </w:rPr>
            </w:pPr>
          </w:p>
          <w:p w14:paraId="37EC1234" w14:textId="77777777" w:rsidR="000831DC" w:rsidRDefault="000831DC">
            <w:pPr>
              <w:pStyle w:val="Heading3"/>
              <w:spacing w:line="192" w:lineRule="auto"/>
              <w:jc w:val="right"/>
              <w:rPr>
                <w:rFonts w:ascii="Garamond" w:hAnsi="Garamond" w:cs="Arial"/>
                <w:sz w:val="24"/>
                <w:szCs w:val="24"/>
              </w:rPr>
            </w:pPr>
          </w:p>
          <w:p w14:paraId="74B5E63B" w14:textId="63B36E88" w:rsidR="00B578CD" w:rsidRPr="004A7A74" w:rsidRDefault="005F349C">
            <w:pPr>
              <w:pStyle w:val="Heading3"/>
              <w:spacing w:line="192" w:lineRule="auto"/>
              <w:jc w:val="right"/>
              <w:rPr>
                <w:rFonts w:ascii="Garamond" w:hAnsi="Garamond" w:cs="Arial"/>
                <w:sz w:val="24"/>
                <w:szCs w:val="24"/>
              </w:rPr>
            </w:pPr>
            <w:r w:rsidRPr="004A7A74">
              <w:rPr>
                <w:rFonts w:ascii="Garamond" w:hAnsi="Garamond" w:cs="Arial"/>
                <w:sz w:val="24"/>
                <w:szCs w:val="24"/>
              </w:rPr>
              <w:t>Aug 202</w:t>
            </w:r>
            <w:r w:rsidR="00301BD9">
              <w:rPr>
                <w:rFonts w:ascii="Garamond" w:hAnsi="Garamond" w:cs="Arial"/>
                <w:sz w:val="24"/>
                <w:szCs w:val="24"/>
              </w:rPr>
              <w:t>2</w:t>
            </w:r>
            <w:r w:rsidRPr="004A7A74">
              <w:rPr>
                <w:rFonts w:ascii="Garamond" w:hAnsi="Garamond" w:cs="Arial"/>
                <w:sz w:val="24"/>
                <w:szCs w:val="24"/>
              </w:rPr>
              <w:t xml:space="preserve">— </w:t>
            </w:r>
            <w:r w:rsidR="000831DC">
              <w:rPr>
                <w:rFonts w:ascii="Garamond" w:hAnsi="Garamond" w:cs="Arial"/>
                <w:sz w:val="24"/>
                <w:szCs w:val="24"/>
              </w:rPr>
              <w:t>Oct2024</w:t>
            </w:r>
          </w:p>
        </w:tc>
      </w:tr>
      <w:tr w:rsidR="00B578CD" w:rsidRPr="005001F9" w14:paraId="1314DD80" w14:textId="77777777">
        <w:tc>
          <w:tcPr>
            <w:tcW w:w="11100" w:type="dxa"/>
            <w:gridSpan w:val="4"/>
            <w:tcMar>
              <w:top w:w="0" w:type="dxa"/>
              <w:left w:w="0" w:type="dxa"/>
              <w:bottom w:w="283" w:type="dxa"/>
              <w:right w:w="0" w:type="dxa"/>
            </w:tcMar>
          </w:tcPr>
          <w:p w14:paraId="3741F41A" w14:textId="77777777" w:rsidR="00B578CD" w:rsidRPr="005001F9" w:rsidRDefault="005F349C" w:rsidP="005A5362">
            <w:pPr>
              <w:jc w:val="both"/>
              <w:rPr>
                <w:rFonts w:ascii="Garamond" w:hAnsi="Garamond" w:cs="Arial"/>
                <w:sz w:val="24"/>
                <w:szCs w:val="24"/>
              </w:rPr>
            </w:pPr>
            <w:r w:rsidRPr="005001F9">
              <w:rPr>
                <w:rFonts w:ascii="Garamond" w:hAnsi="Garamond" w:cs="Arial"/>
                <w:sz w:val="24"/>
                <w:szCs w:val="24"/>
              </w:rPr>
              <w:t>Conduct financial analyses and forecasting to inform strategic decisions and business planning. Evaluate real estate investment opportunities by scrutinizing financial statements, market trends, and economic indicators. Analyze KPIs and operational metrics to gauge financial health and performance of real estate projects and divisions. Collaborate with cross-functional teams to enhance financial reporting accuracy and efficiency. Advise on cost reduction strategies and revenue enhancement opportunities.</w:t>
            </w:r>
          </w:p>
          <w:p w14:paraId="783E5439" w14:textId="77777777" w:rsidR="00B578CD" w:rsidRPr="005001F9" w:rsidRDefault="005F349C" w:rsidP="005A5362">
            <w:pPr>
              <w:pStyle w:val="ListParagraph"/>
              <w:numPr>
                <w:ilvl w:val="0"/>
                <w:numId w:val="22"/>
              </w:numPr>
              <w:jc w:val="both"/>
              <w:rPr>
                <w:rFonts w:ascii="Garamond" w:hAnsi="Garamond" w:cs="Arial"/>
                <w:sz w:val="24"/>
                <w:szCs w:val="24"/>
              </w:rPr>
            </w:pPr>
            <w:r w:rsidRPr="005001F9">
              <w:rPr>
                <w:rFonts w:ascii="Garamond" w:hAnsi="Garamond" w:cs="Arial"/>
                <w:sz w:val="24"/>
                <w:szCs w:val="24"/>
              </w:rPr>
              <w:t>Improved forecasting accuracy by implementing advanced analytical tools and methodologies.</w:t>
            </w:r>
          </w:p>
          <w:p w14:paraId="0A31FEA7" w14:textId="77777777" w:rsidR="00B578CD" w:rsidRPr="005001F9" w:rsidRDefault="005F349C" w:rsidP="005A5362">
            <w:pPr>
              <w:pStyle w:val="ListParagraph"/>
              <w:numPr>
                <w:ilvl w:val="0"/>
                <w:numId w:val="22"/>
              </w:numPr>
              <w:jc w:val="both"/>
              <w:rPr>
                <w:rFonts w:ascii="Garamond" w:hAnsi="Garamond" w:cs="Arial"/>
                <w:sz w:val="24"/>
                <w:szCs w:val="24"/>
              </w:rPr>
            </w:pPr>
            <w:r w:rsidRPr="005001F9">
              <w:rPr>
                <w:rFonts w:ascii="Garamond" w:hAnsi="Garamond" w:cs="Arial"/>
                <w:sz w:val="24"/>
                <w:szCs w:val="24"/>
              </w:rPr>
              <w:t>Enhanced financial reporting processes, resulting in 15% reduction in time-to-report.</w:t>
            </w:r>
          </w:p>
          <w:p w14:paraId="3B030E88" w14:textId="77777777" w:rsidR="00B578CD" w:rsidRPr="005001F9" w:rsidRDefault="005F349C" w:rsidP="005A5362">
            <w:pPr>
              <w:pStyle w:val="ListParagraph"/>
              <w:numPr>
                <w:ilvl w:val="0"/>
                <w:numId w:val="22"/>
              </w:numPr>
              <w:jc w:val="both"/>
              <w:rPr>
                <w:rFonts w:ascii="Garamond" w:hAnsi="Garamond" w:cs="Arial"/>
                <w:sz w:val="24"/>
                <w:szCs w:val="24"/>
              </w:rPr>
            </w:pPr>
            <w:r w:rsidRPr="005001F9">
              <w:rPr>
                <w:rFonts w:ascii="Garamond" w:hAnsi="Garamond" w:cs="Arial"/>
                <w:sz w:val="24"/>
                <w:szCs w:val="24"/>
              </w:rPr>
              <w:t>Identified key areas for cost savings, contributing to 10% reduction in overhead costs for targeted real estate projects.</w:t>
            </w:r>
          </w:p>
          <w:p w14:paraId="7F514447" w14:textId="77777777" w:rsidR="00B578CD" w:rsidRPr="005001F9" w:rsidRDefault="005F349C" w:rsidP="005A5362">
            <w:pPr>
              <w:pStyle w:val="ListParagraph"/>
              <w:numPr>
                <w:ilvl w:val="0"/>
                <w:numId w:val="22"/>
              </w:numPr>
              <w:jc w:val="both"/>
              <w:rPr>
                <w:rFonts w:ascii="Garamond" w:hAnsi="Garamond" w:cs="Arial"/>
                <w:sz w:val="24"/>
                <w:szCs w:val="24"/>
              </w:rPr>
            </w:pPr>
            <w:r w:rsidRPr="005001F9">
              <w:rPr>
                <w:rFonts w:ascii="Garamond" w:hAnsi="Garamond" w:cs="Arial"/>
                <w:sz w:val="24"/>
                <w:szCs w:val="24"/>
              </w:rPr>
              <w:t>Spearheaded comprehensive review of business unit performance, leading to strategic realignment and 5% increase in ROI.</w:t>
            </w:r>
          </w:p>
          <w:p w14:paraId="6BB565EE" w14:textId="77777777" w:rsidR="00B578CD" w:rsidRPr="005001F9" w:rsidRDefault="005F349C" w:rsidP="005A5362">
            <w:pPr>
              <w:pStyle w:val="ListParagraph"/>
              <w:numPr>
                <w:ilvl w:val="0"/>
                <w:numId w:val="22"/>
              </w:numPr>
              <w:jc w:val="both"/>
              <w:rPr>
                <w:rFonts w:ascii="Garamond" w:hAnsi="Garamond" w:cs="Arial"/>
                <w:sz w:val="24"/>
                <w:szCs w:val="24"/>
              </w:rPr>
            </w:pPr>
            <w:r w:rsidRPr="005001F9">
              <w:rPr>
                <w:rFonts w:ascii="Garamond" w:hAnsi="Garamond" w:cs="Arial"/>
                <w:sz w:val="24"/>
                <w:szCs w:val="24"/>
              </w:rPr>
              <w:t>Facilitated successful financial planning sessions that aligned with corporate growth objectives and market opportunities.</w:t>
            </w:r>
          </w:p>
          <w:p w14:paraId="29144B55" w14:textId="77777777" w:rsidR="00D056B2" w:rsidRPr="005001F9" w:rsidRDefault="00D056B2" w:rsidP="004A7A74">
            <w:pPr>
              <w:rPr>
                <w:rFonts w:ascii="Garamond" w:hAnsi="Garamond" w:cs="Arial"/>
                <w:color w:val="3C78D8"/>
                <w:sz w:val="24"/>
                <w:szCs w:val="24"/>
              </w:rPr>
            </w:pPr>
          </w:p>
          <w:p w14:paraId="0A9AB6B4" w14:textId="77777777" w:rsidR="005A5362" w:rsidRPr="005A5362" w:rsidRDefault="005A5362" w:rsidP="005A5362"/>
          <w:p w14:paraId="6C5FBB0E" w14:textId="22659D47" w:rsidR="00D056B2" w:rsidRPr="005001F9" w:rsidRDefault="00D056B2" w:rsidP="004A7A74">
            <w:pPr>
              <w:pStyle w:val="Heading3"/>
              <w:spacing w:line="192" w:lineRule="auto"/>
              <w:rPr>
                <w:rFonts w:ascii="Garamond" w:hAnsi="Garamond" w:cs="Arial"/>
                <w:sz w:val="24"/>
                <w:szCs w:val="24"/>
              </w:rPr>
            </w:pPr>
            <w:r w:rsidRPr="005001F9">
              <w:rPr>
                <w:rFonts w:ascii="Garamond" w:hAnsi="Garamond" w:cs="Arial"/>
                <w:sz w:val="24"/>
                <w:szCs w:val="24"/>
              </w:rPr>
              <w:t>Access Bank Plc,</w:t>
            </w:r>
            <w:r w:rsidR="00C76BA8" w:rsidRPr="005001F9">
              <w:rPr>
                <w:rFonts w:ascii="Garamond" w:hAnsi="Garamond" w:cs="Arial"/>
                <w:sz w:val="24"/>
                <w:szCs w:val="24"/>
              </w:rPr>
              <w:t xml:space="preserve"> </w:t>
            </w:r>
            <w:r w:rsidR="00301BD9">
              <w:rPr>
                <w:rFonts w:ascii="Garamond" w:hAnsi="Garamond" w:cs="Arial"/>
                <w:sz w:val="24"/>
                <w:szCs w:val="24"/>
              </w:rPr>
              <w:t>Nigeria</w:t>
            </w:r>
            <w:r w:rsidR="00D1459A" w:rsidRPr="005001F9">
              <w:rPr>
                <w:rFonts w:ascii="Garamond" w:hAnsi="Garamond" w:cs="Arial"/>
                <w:sz w:val="24"/>
                <w:szCs w:val="24"/>
              </w:rPr>
              <w:t xml:space="preserve">.                                                                                                                  </w:t>
            </w:r>
            <w:r w:rsidR="00301BD9">
              <w:rPr>
                <w:rFonts w:ascii="Garamond" w:hAnsi="Garamond" w:cs="Arial"/>
                <w:sz w:val="24"/>
                <w:szCs w:val="24"/>
              </w:rPr>
              <w:t>Apr</w:t>
            </w:r>
            <w:r w:rsidR="00D1459A" w:rsidRPr="005001F9">
              <w:rPr>
                <w:rFonts w:ascii="Garamond" w:hAnsi="Garamond" w:cs="Arial"/>
                <w:sz w:val="24"/>
                <w:szCs w:val="24"/>
              </w:rPr>
              <w:t xml:space="preserve"> 201</w:t>
            </w:r>
            <w:r w:rsidR="00301BD9">
              <w:rPr>
                <w:rFonts w:ascii="Garamond" w:hAnsi="Garamond" w:cs="Arial"/>
                <w:sz w:val="24"/>
                <w:szCs w:val="24"/>
              </w:rPr>
              <w:t>9</w:t>
            </w:r>
            <w:r w:rsidR="00D1459A" w:rsidRPr="005001F9">
              <w:rPr>
                <w:rFonts w:ascii="Garamond" w:hAnsi="Garamond" w:cs="Arial"/>
                <w:sz w:val="24"/>
                <w:szCs w:val="24"/>
              </w:rPr>
              <w:t xml:space="preserve"> – </w:t>
            </w:r>
            <w:r w:rsidR="00301BD9">
              <w:rPr>
                <w:rFonts w:ascii="Garamond" w:hAnsi="Garamond" w:cs="Arial"/>
                <w:sz w:val="24"/>
                <w:szCs w:val="24"/>
              </w:rPr>
              <w:t>Jul</w:t>
            </w:r>
            <w:r w:rsidR="00D1459A" w:rsidRPr="005001F9">
              <w:rPr>
                <w:rFonts w:ascii="Garamond" w:hAnsi="Garamond" w:cs="Arial"/>
                <w:sz w:val="24"/>
                <w:szCs w:val="24"/>
              </w:rPr>
              <w:t xml:space="preserve"> 202</w:t>
            </w:r>
            <w:r w:rsidR="00301BD9">
              <w:rPr>
                <w:rFonts w:ascii="Garamond" w:hAnsi="Garamond" w:cs="Arial"/>
                <w:sz w:val="24"/>
                <w:szCs w:val="24"/>
              </w:rPr>
              <w:t>2</w:t>
            </w:r>
          </w:p>
          <w:p w14:paraId="2F97F39C" w14:textId="77777777" w:rsidR="00D056B2" w:rsidRPr="005001F9" w:rsidRDefault="00D056B2" w:rsidP="004A7A74">
            <w:pPr>
              <w:rPr>
                <w:rFonts w:ascii="Garamond" w:hAnsi="Garamond" w:cs="Arial"/>
                <w:color w:val="3C78D8"/>
                <w:sz w:val="24"/>
                <w:szCs w:val="24"/>
              </w:rPr>
            </w:pPr>
            <w:r w:rsidRPr="005001F9">
              <w:rPr>
                <w:rFonts w:ascii="Garamond" w:hAnsi="Garamond" w:cs="Arial"/>
                <w:color w:val="3C78D8"/>
                <w:sz w:val="24"/>
                <w:szCs w:val="24"/>
              </w:rPr>
              <w:t>Financial Analyst</w:t>
            </w:r>
          </w:p>
          <w:p w14:paraId="73697452" w14:textId="77777777" w:rsidR="00C76BA8" w:rsidRPr="005001F9" w:rsidRDefault="00C76BA8" w:rsidP="004A7A74">
            <w:pPr>
              <w:rPr>
                <w:rFonts w:ascii="Garamond" w:hAnsi="Garamond" w:cs="Arial"/>
                <w:sz w:val="24"/>
                <w:szCs w:val="24"/>
              </w:rPr>
            </w:pPr>
          </w:p>
          <w:p w14:paraId="2FA06706" w14:textId="77777777" w:rsidR="00C76BA8" w:rsidRDefault="00C76BA8" w:rsidP="005A5362">
            <w:pPr>
              <w:jc w:val="both"/>
              <w:rPr>
                <w:rFonts w:ascii="Garamond" w:hAnsi="Garamond" w:cs="Arial"/>
                <w:sz w:val="24"/>
                <w:szCs w:val="24"/>
              </w:rPr>
            </w:pPr>
            <w:r w:rsidRPr="005001F9">
              <w:rPr>
                <w:rFonts w:ascii="Garamond" w:hAnsi="Garamond" w:cs="Arial"/>
                <w:sz w:val="24"/>
                <w:szCs w:val="24"/>
              </w:rPr>
              <w:t>Provided key financial insights and commercial reporting to support the growth and profitability of the Packed Products division. With a focus on managing customer rebates, driving month-end financial reporting, and collaborating closely with cross-functional teams, I leveraged on my analytical expertise to influence strategic decisions and improve financial performance. By delivering accurate forecasts and actionable analysis.</w:t>
            </w:r>
          </w:p>
          <w:p w14:paraId="379D2720" w14:textId="77777777" w:rsidR="005001F9" w:rsidRPr="005001F9" w:rsidRDefault="005001F9" w:rsidP="004A7A74">
            <w:pPr>
              <w:rPr>
                <w:rFonts w:ascii="Garamond" w:hAnsi="Garamond" w:cs="Arial"/>
                <w:sz w:val="24"/>
                <w:szCs w:val="24"/>
              </w:rPr>
            </w:pPr>
          </w:p>
          <w:p w14:paraId="22F2B737" w14:textId="77777777" w:rsidR="00D056B2" w:rsidRPr="005001F9" w:rsidRDefault="00D056B2" w:rsidP="005A5362">
            <w:pPr>
              <w:pStyle w:val="ListParagraph"/>
              <w:numPr>
                <w:ilvl w:val="0"/>
                <w:numId w:val="26"/>
              </w:numPr>
              <w:jc w:val="both"/>
              <w:rPr>
                <w:rFonts w:ascii="Garamond" w:hAnsi="Garamond" w:cs="Arial"/>
                <w:sz w:val="24"/>
                <w:szCs w:val="24"/>
                <w:lang w:val="en-GB"/>
              </w:rPr>
            </w:pPr>
            <w:r w:rsidRPr="005001F9">
              <w:rPr>
                <w:rFonts w:ascii="Garamond" w:hAnsi="Garamond" w:cs="Arial"/>
                <w:sz w:val="24"/>
                <w:szCs w:val="24"/>
                <w:lang w:val="en-GB"/>
              </w:rPr>
              <w:t>Provide</w:t>
            </w:r>
            <w:r w:rsidR="00C76BA8" w:rsidRPr="005001F9">
              <w:rPr>
                <w:rFonts w:ascii="Garamond" w:hAnsi="Garamond" w:cs="Arial"/>
                <w:sz w:val="24"/>
                <w:szCs w:val="24"/>
                <w:lang w:val="en-GB"/>
              </w:rPr>
              <w:t>d</w:t>
            </w:r>
            <w:r w:rsidRPr="005001F9">
              <w:rPr>
                <w:rFonts w:ascii="Garamond" w:hAnsi="Garamond" w:cs="Arial"/>
                <w:sz w:val="24"/>
                <w:szCs w:val="24"/>
                <w:lang w:val="en-GB"/>
              </w:rPr>
              <w:t xml:space="preserve"> comprehensive financial analysis and reporting on key business metrics including volumes, revenue, and pricing for the Packed Products division. Deliver actionable insights to drive profitability and inform strategic decisions.</w:t>
            </w:r>
          </w:p>
          <w:p w14:paraId="546B827C" w14:textId="77777777" w:rsidR="00D056B2" w:rsidRPr="005001F9" w:rsidRDefault="00C76BA8" w:rsidP="005A5362">
            <w:pPr>
              <w:pStyle w:val="ListParagraph"/>
              <w:numPr>
                <w:ilvl w:val="0"/>
                <w:numId w:val="26"/>
              </w:numPr>
              <w:jc w:val="both"/>
              <w:rPr>
                <w:rFonts w:ascii="Garamond" w:hAnsi="Garamond" w:cs="Arial"/>
                <w:sz w:val="24"/>
                <w:szCs w:val="24"/>
                <w:lang w:val="en-GB"/>
              </w:rPr>
            </w:pPr>
            <w:r w:rsidRPr="005001F9">
              <w:rPr>
                <w:rFonts w:ascii="Garamond" w:hAnsi="Garamond" w:cs="Arial"/>
                <w:sz w:val="24"/>
                <w:szCs w:val="24"/>
              </w:rPr>
              <w:t>Lead the end-to-end management of customer rebates, including system setup, accounting, reporting, payment, and coordination with key account managers to ensure accuracy and compliance with financial processes.</w:t>
            </w:r>
          </w:p>
          <w:p w14:paraId="3B79B028" w14:textId="77777777" w:rsidR="00D056B2" w:rsidRPr="005001F9" w:rsidRDefault="00C76BA8" w:rsidP="005A5362">
            <w:pPr>
              <w:pStyle w:val="ListParagraph"/>
              <w:numPr>
                <w:ilvl w:val="0"/>
                <w:numId w:val="26"/>
              </w:numPr>
              <w:jc w:val="both"/>
              <w:rPr>
                <w:rFonts w:ascii="Garamond" w:hAnsi="Garamond" w:cs="Arial"/>
                <w:sz w:val="24"/>
                <w:szCs w:val="24"/>
              </w:rPr>
            </w:pPr>
            <w:r w:rsidRPr="005001F9">
              <w:rPr>
                <w:rFonts w:ascii="Garamond" w:hAnsi="Garamond" w:cs="Arial"/>
                <w:sz w:val="24"/>
                <w:szCs w:val="24"/>
              </w:rPr>
              <w:t>Support the preparation of the month-end reporting pack, delivering detailed commentary and analysis on commercial performance to senior stakeholders. Lead the month-end close process, including managing accruals, pricing checks, and balance sheet reconciliations related to customer rebates.</w:t>
            </w:r>
          </w:p>
          <w:p w14:paraId="78D1E202" w14:textId="77777777" w:rsidR="00C76BA8" w:rsidRDefault="00C76BA8" w:rsidP="005A5362">
            <w:pPr>
              <w:pStyle w:val="ListParagraph"/>
              <w:numPr>
                <w:ilvl w:val="0"/>
                <w:numId w:val="26"/>
              </w:numPr>
              <w:jc w:val="both"/>
              <w:rPr>
                <w:rFonts w:ascii="Garamond" w:hAnsi="Garamond" w:cs="Arial"/>
                <w:sz w:val="24"/>
                <w:szCs w:val="24"/>
              </w:rPr>
            </w:pPr>
            <w:r w:rsidRPr="005001F9">
              <w:rPr>
                <w:rFonts w:ascii="Garamond" w:hAnsi="Garamond" w:cs="Arial"/>
                <w:sz w:val="24"/>
                <w:szCs w:val="24"/>
              </w:rPr>
              <w:t>Work closely with the Finance Manager, Commercial, Sales, and Operational Planning teams to support commercial forecasting and drive financial growth. Build strong relationships with Senior Commercial Managers and Key Account Managers, providing ad-hoc financial analysis and support as needed.</w:t>
            </w:r>
          </w:p>
          <w:p w14:paraId="57AC61BA" w14:textId="77777777" w:rsidR="004E0C0E" w:rsidRDefault="004E0C0E" w:rsidP="004E0C0E">
            <w:pPr>
              <w:pStyle w:val="ListParagraph"/>
              <w:ind w:left="720"/>
              <w:jc w:val="both"/>
              <w:rPr>
                <w:rFonts w:ascii="Garamond" w:hAnsi="Garamond" w:cs="Arial"/>
                <w:sz w:val="24"/>
                <w:szCs w:val="24"/>
              </w:rPr>
            </w:pPr>
          </w:p>
          <w:p w14:paraId="4667B198" w14:textId="77777777" w:rsidR="004E0C0E" w:rsidRPr="005001F9" w:rsidRDefault="004E0C0E" w:rsidP="004E0C0E">
            <w:pPr>
              <w:pStyle w:val="ListParagraph"/>
              <w:ind w:left="720"/>
              <w:jc w:val="both"/>
              <w:rPr>
                <w:rFonts w:ascii="Garamond" w:hAnsi="Garamond" w:cs="Arial"/>
                <w:sz w:val="24"/>
                <w:szCs w:val="24"/>
              </w:rPr>
            </w:pPr>
          </w:p>
        </w:tc>
      </w:tr>
      <w:tr w:rsidR="00B578CD" w:rsidRPr="005001F9" w14:paraId="5971FF77" w14:textId="77777777">
        <w:tc>
          <w:tcPr>
            <w:tcW w:w="5550" w:type="dxa"/>
            <w:gridSpan w:val="2"/>
            <w:tcMar>
              <w:top w:w="0" w:type="dxa"/>
              <w:left w:w="0" w:type="dxa"/>
              <w:bottom w:w="226" w:type="dxa"/>
              <w:right w:w="0" w:type="dxa"/>
            </w:tcMar>
          </w:tcPr>
          <w:p w14:paraId="228243B4" w14:textId="77777777" w:rsidR="00D056B2" w:rsidRPr="005001F9" w:rsidRDefault="00D056B2" w:rsidP="004A7A74">
            <w:pPr>
              <w:pStyle w:val="Heading3"/>
              <w:spacing w:line="192" w:lineRule="auto"/>
              <w:rPr>
                <w:rFonts w:ascii="Garamond" w:hAnsi="Garamond" w:cs="Arial"/>
                <w:sz w:val="24"/>
                <w:szCs w:val="24"/>
              </w:rPr>
            </w:pPr>
          </w:p>
          <w:p w14:paraId="766188D5" w14:textId="77777777" w:rsidR="00326890" w:rsidRDefault="00326890" w:rsidP="004A7A74">
            <w:pPr>
              <w:pStyle w:val="Heading3"/>
              <w:spacing w:line="192" w:lineRule="auto"/>
              <w:rPr>
                <w:rFonts w:ascii="Garamond" w:hAnsi="Garamond" w:cs="Arial"/>
                <w:sz w:val="24"/>
                <w:szCs w:val="24"/>
              </w:rPr>
            </w:pPr>
          </w:p>
          <w:p w14:paraId="0F38C4FD" w14:textId="77777777" w:rsidR="00326890" w:rsidRDefault="00326890" w:rsidP="004A7A74">
            <w:pPr>
              <w:pStyle w:val="Heading3"/>
              <w:spacing w:line="192" w:lineRule="auto"/>
              <w:rPr>
                <w:rFonts w:ascii="Garamond" w:hAnsi="Garamond" w:cs="Arial"/>
                <w:sz w:val="24"/>
                <w:szCs w:val="24"/>
              </w:rPr>
            </w:pPr>
          </w:p>
          <w:p w14:paraId="7A6C1FD0" w14:textId="16CB4593" w:rsidR="00B578CD" w:rsidRPr="005001F9" w:rsidRDefault="005F349C" w:rsidP="004A7A74">
            <w:pPr>
              <w:pStyle w:val="Heading3"/>
              <w:spacing w:line="192" w:lineRule="auto"/>
              <w:rPr>
                <w:rFonts w:ascii="Garamond" w:hAnsi="Garamond" w:cs="Arial"/>
                <w:sz w:val="24"/>
                <w:szCs w:val="24"/>
              </w:rPr>
            </w:pPr>
            <w:r w:rsidRPr="005001F9">
              <w:rPr>
                <w:rFonts w:ascii="Garamond" w:hAnsi="Garamond" w:cs="Arial"/>
                <w:sz w:val="24"/>
                <w:szCs w:val="24"/>
              </w:rPr>
              <w:t>Access Bank Plc</w:t>
            </w:r>
            <w:r w:rsidR="00D1459A" w:rsidRPr="005001F9">
              <w:rPr>
                <w:rFonts w:ascii="Garamond" w:hAnsi="Garamond" w:cs="Arial"/>
                <w:sz w:val="24"/>
                <w:szCs w:val="24"/>
              </w:rPr>
              <w:t xml:space="preserve"> </w:t>
            </w:r>
          </w:p>
          <w:p w14:paraId="210D5D15" w14:textId="3566CD96" w:rsidR="00B578CD" w:rsidRPr="005001F9" w:rsidRDefault="00A974B2" w:rsidP="004A7A74">
            <w:pPr>
              <w:pStyle w:val="Heading3"/>
              <w:spacing w:line="192" w:lineRule="auto"/>
              <w:rPr>
                <w:rFonts w:ascii="Garamond" w:hAnsi="Garamond" w:cs="Arial"/>
                <w:sz w:val="24"/>
                <w:szCs w:val="24"/>
              </w:rPr>
            </w:pPr>
            <w:r>
              <w:rPr>
                <w:rFonts w:ascii="Garamond" w:hAnsi="Garamond" w:cs="Arial"/>
                <w:sz w:val="24"/>
                <w:szCs w:val="24"/>
              </w:rPr>
              <w:t>Risk</w:t>
            </w:r>
            <w:r w:rsidR="005F349C" w:rsidRPr="005001F9">
              <w:rPr>
                <w:rFonts w:ascii="Garamond" w:hAnsi="Garamond" w:cs="Arial"/>
                <w:sz w:val="24"/>
                <w:szCs w:val="24"/>
              </w:rPr>
              <w:t xml:space="preserve"> </w:t>
            </w:r>
            <w:r w:rsidR="005001F9" w:rsidRPr="005001F9">
              <w:rPr>
                <w:rFonts w:ascii="Garamond" w:hAnsi="Garamond" w:cs="Arial"/>
                <w:sz w:val="24"/>
                <w:szCs w:val="24"/>
              </w:rPr>
              <w:t>Analyst</w:t>
            </w:r>
            <w:r w:rsidR="00D1459A" w:rsidRPr="005001F9">
              <w:rPr>
                <w:rFonts w:ascii="Garamond" w:hAnsi="Garamond" w:cs="Arial"/>
                <w:sz w:val="24"/>
                <w:szCs w:val="24"/>
              </w:rPr>
              <w:t xml:space="preserve">.             </w:t>
            </w:r>
          </w:p>
        </w:tc>
        <w:tc>
          <w:tcPr>
            <w:tcW w:w="5550" w:type="dxa"/>
            <w:gridSpan w:val="2"/>
          </w:tcPr>
          <w:p w14:paraId="18B8C579" w14:textId="77777777" w:rsidR="00B578CD" w:rsidRPr="005001F9" w:rsidRDefault="00B578CD" w:rsidP="00D1459A">
            <w:pPr>
              <w:pStyle w:val="Heading3"/>
              <w:spacing w:line="192" w:lineRule="auto"/>
              <w:jc w:val="both"/>
              <w:rPr>
                <w:rFonts w:ascii="Arial" w:hAnsi="Arial" w:cs="Arial"/>
              </w:rPr>
            </w:pPr>
          </w:p>
          <w:p w14:paraId="323A0ED7" w14:textId="77777777" w:rsidR="00326890" w:rsidRDefault="00D1459A" w:rsidP="00D1459A">
            <w:r w:rsidRPr="005001F9">
              <w:t xml:space="preserve">                                                                                    </w:t>
            </w:r>
          </w:p>
          <w:p w14:paraId="693D9DDE" w14:textId="77777777" w:rsidR="00326890" w:rsidRDefault="00326890" w:rsidP="00D1459A"/>
          <w:p w14:paraId="037C7A71" w14:textId="33935930" w:rsidR="00D1459A" w:rsidRPr="005001F9" w:rsidRDefault="00D1459A" w:rsidP="00D1459A">
            <w:pPr>
              <w:rPr>
                <w:rFonts w:ascii="Garamond" w:hAnsi="Garamond"/>
                <w:sz w:val="24"/>
                <w:szCs w:val="24"/>
              </w:rPr>
            </w:pPr>
            <w:r w:rsidRPr="005001F9">
              <w:t xml:space="preserve"> </w:t>
            </w:r>
            <w:r w:rsidR="00326890">
              <w:t xml:space="preserve">                                                                    </w:t>
            </w:r>
            <w:r w:rsidRPr="005001F9">
              <w:rPr>
                <w:rFonts w:ascii="Garamond" w:hAnsi="Garamond" w:cs="Arial"/>
                <w:color w:val="3C78D8"/>
                <w:sz w:val="24"/>
                <w:szCs w:val="24"/>
              </w:rPr>
              <w:t>Jan 201</w:t>
            </w:r>
            <w:r w:rsidR="00301BD9">
              <w:rPr>
                <w:rFonts w:ascii="Garamond" w:hAnsi="Garamond" w:cs="Arial"/>
                <w:color w:val="3C78D8"/>
                <w:sz w:val="24"/>
                <w:szCs w:val="24"/>
              </w:rPr>
              <w:t>2</w:t>
            </w:r>
            <w:r w:rsidRPr="005001F9">
              <w:rPr>
                <w:rFonts w:ascii="Garamond" w:hAnsi="Garamond" w:cs="Arial"/>
                <w:color w:val="3C78D8"/>
                <w:sz w:val="24"/>
                <w:szCs w:val="24"/>
              </w:rPr>
              <w:t xml:space="preserve"> – </w:t>
            </w:r>
            <w:r w:rsidR="00301BD9">
              <w:rPr>
                <w:rFonts w:ascii="Garamond" w:hAnsi="Garamond" w:cs="Arial"/>
                <w:color w:val="3C78D8"/>
                <w:sz w:val="24"/>
                <w:szCs w:val="24"/>
              </w:rPr>
              <w:t>Mar</w:t>
            </w:r>
            <w:r w:rsidRPr="005001F9">
              <w:rPr>
                <w:rFonts w:ascii="Garamond" w:hAnsi="Garamond" w:cs="Arial"/>
                <w:color w:val="3C78D8"/>
                <w:sz w:val="24"/>
                <w:szCs w:val="24"/>
              </w:rPr>
              <w:t xml:space="preserve"> 201</w:t>
            </w:r>
            <w:r w:rsidR="00301BD9">
              <w:rPr>
                <w:rFonts w:ascii="Garamond" w:hAnsi="Garamond" w:cs="Arial"/>
                <w:color w:val="3C78D8"/>
                <w:sz w:val="24"/>
                <w:szCs w:val="24"/>
              </w:rPr>
              <w:t>9</w:t>
            </w:r>
          </w:p>
        </w:tc>
      </w:tr>
      <w:tr w:rsidR="00B578CD" w:rsidRPr="005001F9" w14:paraId="6D5A8000" w14:textId="77777777">
        <w:tc>
          <w:tcPr>
            <w:tcW w:w="11100" w:type="dxa"/>
            <w:gridSpan w:val="4"/>
            <w:tcMar>
              <w:top w:w="0" w:type="dxa"/>
              <w:left w:w="0" w:type="dxa"/>
              <w:bottom w:w="283" w:type="dxa"/>
              <w:right w:w="0" w:type="dxa"/>
            </w:tcMar>
          </w:tcPr>
          <w:p w14:paraId="29B699E9" w14:textId="25314080" w:rsidR="005001F9" w:rsidRDefault="00A974B2" w:rsidP="004A7A74">
            <w:pPr>
              <w:rPr>
                <w:rFonts w:ascii="Garamond" w:hAnsi="Garamond"/>
                <w:sz w:val="24"/>
                <w:szCs w:val="24"/>
              </w:rPr>
            </w:pPr>
            <w:r w:rsidRPr="00A974B2">
              <w:rPr>
                <w:rFonts w:ascii="Garamond" w:hAnsi="Garamond"/>
                <w:sz w:val="24"/>
                <w:szCs w:val="24"/>
              </w:rPr>
              <w:t xml:space="preserve">Collaborated with a team of </w:t>
            </w:r>
            <w:r>
              <w:rPr>
                <w:rFonts w:ascii="Garamond" w:hAnsi="Garamond"/>
                <w:sz w:val="24"/>
                <w:szCs w:val="24"/>
              </w:rPr>
              <w:t>7</w:t>
            </w:r>
            <w:r w:rsidRPr="00A974B2">
              <w:rPr>
                <w:rFonts w:ascii="Garamond" w:hAnsi="Garamond"/>
                <w:sz w:val="24"/>
                <w:szCs w:val="24"/>
              </w:rPr>
              <w:t xml:space="preserve"> to </w:t>
            </w:r>
            <w:proofErr w:type="spellStart"/>
            <w:r w:rsidRPr="00A974B2">
              <w:rPr>
                <w:rFonts w:ascii="Garamond" w:hAnsi="Garamond"/>
                <w:sz w:val="24"/>
                <w:szCs w:val="24"/>
              </w:rPr>
              <w:t>analyze</w:t>
            </w:r>
            <w:proofErr w:type="spellEnd"/>
            <w:r w:rsidRPr="00A974B2">
              <w:rPr>
                <w:rFonts w:ascii="Garamond" w:hAnsi="Garamond"/>
                <w:sz w:val="24"/>
                <w:szCs w:val="24"/>
              </w:rPr>
              <w:t xml:space="preserve"> and mitigate risks within the bank</w:t>
            </w:r>
            <w:r w:rsidR="008F34B5">
              <w:rPr>
                <w:rFonts w:ascii="Garamond" w:hAnsi="Garamond"/>
                <w:sz w:val="24"/>
                <w:szCs w:val="24"/>
              </w:rPr>
              <w:t>ing sector</w:t>
            </w:r>
            <w:r w:rsidRPr="00A974B2">
              <w:rPr>
                <w:rFonts w:ascii="Garamond" w:hAnsi="Garamond"/>
                <w:sz w:val="24"/>
                <w:szCs w:val="24"/>
              </w:rPr>
              <w:t>, providing data-driven insights to support strategic decision-making. Leveraged risk assessment models, regulatory frameworks, and key risk indicators to identify potential threats and enhance the bank's risk management framework. Played a key role in translating risk data into actionable strategies, strengthening compliance, and improving operational resilience over two years.</w:t>
            </w:r>
          </w:p>
          <w:p w14:paraId="20C9DA1F" w14:textId="77777777" w:rsidR="00A974B2" w:rsidRPr="005001F9" w:rsidRDefault="00A974B2" w:rsidP="004A7A74">
            <w:pPr>
              <w:rPr>
                <w:rFonts w:ascii="Garamond" w:hAnsi="Garamond"/>
                <w:sz w:val="24"/>
                <w:szCs w:val="24"/>
              </w:rPr>
            </w:pPr>
          </w:p>
          <w:p w14:paraId="61962A2A" w14:textId="57308B6A"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Conducted enterprise risk assessments, including capital adequacy reporting under Basel II &amp; III, ICAAP preparation, and stress testing on capital to ensure regulatory compliance.</w:t>
            </w:r>
          </w:p>
          <w:p w14:paraId="58DC82D2" w14:textId="1D4BF0C3"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 xml:space="preserve"> Assisted in internal and external audits of the risk management department, ensuring adherence to financial regulations and industry best practices.</w:t>
            </w:r>
          </w:p>
          <w:p w14:paraId="1E938BE8" w14:textId="7BCE7DB0"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Managed operational risk processes, including risk mapping, loss database management, and third-party risk assessments, to mitigate potential threats to the bank.</w:t>
            </w:r>
          </w:p>
          <w:p w14:paraId="1D6B000D" w14:textId="35AEAC41"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Led the Risk &amp; Control Self-Assessment (RCSA) process, identifying key risks and implementing effective mitigation strategies.</w:t>
            </w:r>
          </w:p>
          <w:p w14:paraId="2CEDB21D" w14:textId="253BDDD9"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Supported market risk analysis by assisting with ILAAP, conducting GAP analysis, and estimating Value at Risk (</w:t>
            </w:r>
            <w:proofErr w:type="spellStart"/>
            <w:r w:rsidRPr="00A974B2">
              <w:rPr>
                <w:rFonts w:ascii="Garamond" w:hAnsi="Garamond" w:cs="Arial"/>
                <w:sz w:val="24"/>
                <w:szCs w:val="24"/>
                <w:lang w:val="en-GB"/>
              </w:rPr>
              <w:t>VaR</w:t>
            </w:r>
            <w:proofErr w:type="spellEnd"/>
            <w:r w:rsidRPr="00A974B2">
              <w:rPr>
                <w:rFonts w:ascii="Garamond" w:hAnsi="Garamond" w:cs="Arial"/>
                <w:sz w:val="24"/>
                <w:szCs w:val="24"/>
                <w:lang w:val="en-GB"/>
              </w:rPr>
              <w:t>) to monitor financial exposures.</w:t>
            </w:r>
          </w:p>
          <w:p w14:paraId="35D6CFA3" w14:textId="7C6642D1" w:rsidR="00A974B2" w:rsidRPr="00A974B2" w:rsidRDefault="00A974B2" w:rsidP="00A974B2">
            <w:pPr>
              <w:pStyle w:val="ListParagraph"/>
              <w:numPr>
                <w:ilvl w:val="0"/>
                <w:numId w:val="25"/>
              </w:numPr>
              <w:jc w:val="both"/>
              <w:rPr>
                <w:rFonts w:ascii="Garamond" w:hAnsi="Garamond" w:cs="Arial"/>
                <w:sz w:val="24"/>
                <w:szCs w:val="24"/>
                <w:lang w:val="en-GB"/>
              </w:rPr>
            </w:pPr>
            <w:r w:rsidRPr="00A974B2">
              <w:rPr>
                <w:rFonts w:ascii="Garamond" w:hAnsi="Garamond" w:cs="Arial"/>
                <w:sz w:val="24"/>
                <w:szCs w:val="24"/>
                <w:lang w:val="en-GB"/>
              </w:rPr>
              <w:t>Prepared comprehensive risk reports for senior management and board committees, providing insights on risk metrics, emerging threats, and regulatory developments.</w:t>
            </w:r>
          </w:p>
          <w:p w14:paraId="15F183D0" w14:textId="592E5595" w:rsidR="00B578CD" w:rsidRPr="005001F9" w:rsidRDefault="00B578CD" w:rsidP="00A974B2">
            <w:pPr>
              <w:pStyle w:val="ListParagraph"/>
              <w:ind w:left="720"/>
              <w:jc w:val="both"/>
              <w:rPr>
                <w:rFonts w:ascii="Garamond" w:hAnsi="Garamond" w:cs="Arial"/>
                <w:sz w:val="24"/>
                <w:szCs w:val="24"/>
              </w:rPr>
            </w:pPr>
          </w:p>
        </w:tc>
      </w:tr>
      <w:tr w:rsidR="00B578CD" w:rsidRPr="005001F9" w14:paraId="77D53999" w14:textId="77777777">
        <w:tc>
          <w:tcPr>
            <w:tcW w:w="5550" w:type="dxa"/>
            <w:gridSpan w:val="2"/>
            <w:tcMar>
              <w:top w:w="0" w:type="dxa"/>
              <w:left w:w="0" w:type="dxa"/>
              <w:bottom w:w="226" w:type="dxa"/>
              <w:right w:w="0" w:type="dxa"/>
            </w:tcMar>
          </w:tcPr>
          <w:p w14:paraId="43ED7E1B" w14:textId="77777777" w:rsidR="004A7A74" w:rsidRDefault="004A7A74" w:rsidP="004A7A74">
            <w:pPr>
              <w:pStyle w:val="Heading3"/>
              <w:spacing w:line="192" w:lineRule="auto"/>
              <w:rPr>
                <w:rFonts w:ascii="Garamond" w:hAnsi="Garamond" w:cs="Arial"/>
                <w:sz w:val="24"/>
                <w:szCs w:val="24"/>
              </w:rPr>
            </w:pPr>
          </w:p>
          <w:p w14:paraId="090BA043" w14:textId="77777777" w:rsidR="004A7A74" w:rsidRDefault="004A7A74" w:rsidP="004A7A74">
            <w:pPr>
              <w:pStyle w:val="Heading3"/>
              <w:spacing w:line="192" w:lineRule="auto"/>
              <w:rPr>
                <w:rFonts w:ascii="Garamond" w:hAnsi="Garamond" w:cs="Arial"/>
                <w:sz w:val="24"/>
                <w:szCs w:val="24"/>
              </w:rPr>
            </w:pPr>
          </w:p>
          <w:p w14:paraId="1E0FE4A3" w14:textId="7AE60CD0" w:rsidR="00B578CD" w:rsidRPr="004A7A74" w:rsidRDefault="009E37A1" w:rsidP="004A7A74">
            <w:pPr>
              <w:pStyle w:val="Heading3"/>
              <w:spacing w:line="192" w:lineRule="auto"/>
              <w:rPr>
                <w:rFonts w:ascii="Garamond" w:hAnsi="Garamond" w:cs="Arial"/>
                <w:sz w:val="24"/>
                <w:szCs w:val="24"/>
              </w:rPr>
            </w:pPr>
            <w:r>
              <w:rPr>
                <w:rFonts w:ascii="Garamond" w:hAnsi="Garamond" w:cs="Arial"/>
                <w:sz w:val="24"/>
                <w:szCs w:val="24"/>
              </w:rPr>
              <w:t>Diamond bank Plc</w:t>
            </w:r>
            <w:r w:rsidR="005F349C" w:rsidRPr="004A7A74">
              <w:rPr>
                <w:rFonts w:ascii="Garamond" w:hAnsi="Garamond" w:cs="Arial"/>
                <w:sz w:val="24"/>
                <w:szCs w:val="24"/>
              </w:rPr>
              <w:t>,</w:t>
            </w:r>
          </w:p>
          <w:p w14:paraId="62C300D4" w14:textId="77777777" w:rsidR="00B578CD" w:rsidRPr="004A7A74" w:rsidRDefault="005F349C" w:rsidP="004A7A74">
            <w:pPr>
              <w:pStyle w:val="Heading3"/>
              <w:spacing w:line="192" w:lineRule="auto"/>
              <w:rPr>
                <w:rFonts w:ascii="Garamond" w:hAnsi="Garamond" w:cs="Arial"/>
                <w:sz w:val="24"/>
                <w:szCs w:val="24"/>
              </w:rPr>
            </w:pPr>
            <w:r w:rsidRPr="004A7A74">
              <w:rPr>
                <w:rFonts w:ascii="Garamond" w:hAnsi="Garamond" w:cs="Arial"/>
                <w:sz w:val="24"/>
                <w:szCs w:val="24"/>
              </w:rPr>
              <w:t>Treasury Analyst</w:t>
            </w:r>
          </w:p>
        </w:tc>
        <w:tc>
          <w:tcPr>
            <w:tcW w:w="5550" w:type="dxa"/>
            <w:gridSpan w:val="2"/>
          </w:tcPr>
          <w:p w14:paraId="6E03A705" w14:textId="77777777" w:rsidR="004A7A74" w:rsidRPr="005001F9" w:rsidRDefault="004A7A74">
            <w:pPr>
              <w:pStyle w:val="Heading3"/>
              <w:spacing w:line="192" w:lineRule="auto"/>
              <w:jc w:val="right"/>
              <w:rPr>
                <w:rFonts w:ascii="Garamond" w:hAnsi="Garamond" w:cs="Arial"/>
                <w:sz w:val="24"/>
                <w:szCs w:val="24"/>
              </w:rPr>
            </w:pPr>
          </w:p>
          <w:p w14:paraId="1D2B5B23" w14:textId="77777777" w:rsidR="004A7A74" w:rsidRPr="005001F9" w:rsidRDefault="004A7A74">
            <w:pPr>
              <w:pStyle w:val="Heading3"/>
              <w:spacing w:line="192" w:lineRule="auto"/>
              <w:jc w:val="right"/>
              <w:rPr>
                <w:rFonts w:ascii="Garamond" w:hAnsi="Garamond" w:cs="Arial"/>
                <w:sz w:val="24"/>
                <w:szCs w:val="24"/>
              </w:rPr>
            </w:pPr>
          </w:p>
          <w:p w14:paraId="23540BFB" w14:textId="77777777" w:rsidR="004A7A74" w:rsidRPr="005001F9" w:rsidRDefault="004A7A74">
            <w:pPr>
              <w:pStyle w:val="Heading3"/>
              <w:spacing w:line="192" w:lineRule="auto"/>
              <w:jc w:val="right"/>
              <w:rPr>
                <w:rFonts w:ascii="Garamond" w:hAnsi="Garamond" w:cs="Arial"/>
                <w:sz w:val="24"/>
                <w:szCs w:val="24"/>
              </w:rPr>
            </w:pPr>
          </w:p>
          <w:p w14:paraId="6A5C73D9" w14:textId="59CD7EEC" w:rsidR="00B578CD" w:rsidRPr="005001F9" w:rsidRDefault="005A5362" w:rsidP="005A5362">
            <w:pPr>
              <w:pStyle w:val="Heading3"/>
              <w:spacing w:line="192" w:lineRule="auto"/>
              <w:rPr>
                <w:rFonts w:ascii="Garamond" w:hAnsi="Garamond" w:cs="Arial"/>
                <w:sz w:val="24"/>
                <w:szCs w:val="24"/>
              </w:rPr>
            </w:pPr>
            <w:r>
              <w:rPr>
                <w:rFonts w:ascii="Garamond" w:hAnsi="Garamond" w:cs="Arial"/>
                <w:sz w:val="24"/>
                <w:szCs w:val="24"/>
              </w:rPr>
              <w:t xml:space="preserve">                                                        </w:t>
            </w:r>
            <w:r w:rsidR="00301BD9">
              <w:rPr>
                <w:rFonts w:ascii="Garamond" w:hAnsi="Garamond" w:cs="Arial"/>
                <w:sz w:val="24"/>
                <w:szCs w:val="24"/>
              </w:rPr>
              <w:t>Jan</w:t>
            </w:r>
            <w:r w:rsidR="005F349C" w:rsidRPr="005001F9">
              <w:rPr>
                <w:rFonts w:ascii="Garamond" w:hAnsi="Garamond" w:cs="Arial"/>
                <w:sz w:val="24"/>
                <w:szCs w:val="24"/>
              </w:rPr>
              <w:t xml:space="preserve"> 20</w:t>
            </w:r>
            <w:r w:rsidR="00D1459A" w:rsidRPr="005001F9">
              <w:rPr>
                <w:rFonts w:ascii="Garamond" w:hAnsi="Garamond" w:cs="Arial"/>
                <w:sz w:val="24"/>
                <w:szCs w:val="24"/>
              </w:rPr>
              <w:t>0</w:t>
            </w:r>
            <w:r w:rsidR="00301BD9">
              <w:rPr>
                <w:rFonts w:ascii="Garamond" w:hAnsi="Garamond" w:cs="Arial"/>
                <w:sz w:val="24"/>
                <w:szCs w:val="24"/>
              </w:rPr>
              <w:t>5</w:t>
            </w:r>
            <w:r w:rsidR="005F349C" w:rsidRPr="005001F9">
              <w:rPr>
                <w:rFonts w:ascii="Garamond" w:hAnsi="Garamond" w:cs="Arial"/>
                <w:sz w:val="24"/>
                <w:szCs w:val="24"/>
              </w:rPr>
              <w:t xml:space="preserve"> — </w:t>
            </w:r>
            <w:r w:rsidR="002954D5">
              <w:rPr>
                <w:rFonts w:ascii="Garamond" w:hAnsi="Garamond" w:cs="Arial"/>
                <w:sz w:val="24"/>
                <w:szCs w:val="24"/>
              </w:rPr>
              <w:t>Dec</w:t>
            </w:r>
            <w:r w:rsidR="005F349C" w:rsidRPr="005001F9">
              <w:rPr>
                <w:rFonts w:ascii="Garamond" w:hAnsi="Garamond" w:cs="Arial"/>
                <w:sz w:val="24"/>
                <w:szCs w:val="24"/>
              </w:rPr>
              <w:t xml:space="preserve"> 201</w:t>
            </w:r>
            <w:r w:rsidR="00D1459A" w:rsidRPr="005001F9">
              <w:rPr>
                <w:rFonts w:ascii="Garamond" w:hAnsi="Garamond" w:cs="Arial"/>
                <w:sz w:val="24"/>
                <w:szCs w:val="24"/>
              </w:rPr>
              <w:t>1</w:t>
            </w:r>
          </w:p>
        </w:tc>
      </w:tr>
      <w:tr w:rsidR="00B578CD" w14:paraId="2D56501F" w14:textId="77777777">
        <w:tc>
          <w:tcPr>
            <w:tcW w:w="11100" w:type="dxa"/>
            <w:gridSpan w:val="4"/>
            <w:tcMar>
              <w:top w:w="0" w:type="dxa"/>
              <w:left w:w="0" w:type="dxa"/>
              <w:bottom w:w="283" w:type="dxa"/>
              <w:right w:w="0" w:type="dxa"/>
            </w:tcMar>
          </w:tcPr>
          <w:p w14:paraId="4A0FA6C1" w14:textId="77777777" w:rsidR="00B578CD" w:rsidRPr="004A7A74" w:rsidRDefault="005F349C" w:rsidP="005A5362">
            <w:pPr>
              <w:jc w:val="both"/>
              <w:rPr>
                <w:rFonts w:ascii="Garamond" w:hAnsi="Garamond" w:cs="Arial"/>
                <w:sz w:val="24"/>
                <w:szCs w:val="24"/>
              </w:rPr>
            </w:pPr>
            <w:r w:rsidRPr="004A7A74">
              <w:rPr>
                <w:rFonts w:ascii="Garamond" w:hAnsi="Garamond" w:cs="Arial"/>
                <w:sz w:val="24"/>
                <w:szCs w:val="24"/>
              </w:rPr>
              <w:t>Implemented rigorous reconciliation processes to align internal financial records with external sources, ensuring balance sheet management compliance with International Financial Reporting Standards (IFRS). Automated Nostro and Western Union account reconciliations using advanced software with built-in algorithms, enhancing matching accuracy and efficiency. Developed and integrated advanced financial and management reporting systems, reducing manual effort and errors while facilitating in-depth analysis. Conducted periodic reviews and audits to identify and address gaps in internal controls, implementing measures to mitigate risks and enhance compliance. Directed interbank trades, payments, investments, and money market instruments, optimizing bank's financial portfolio and improving profitability.</w:t>
            </w:r>
          </w:p>
          <w:p w14:paraId="557D23D6" w14:textId="77777777" w:rsidR="00C76BA8" w:rsidRPr="004A7A74" w:rsidRDefault="00C76BA8" w:rsidP="004A7A74">
            <w:pPr>
              <w:rPr>
                <w:rFonts w:ascii="Garamond" w:hAnsi="Garamond" w:cs="Arial"/>
                <w:sz w:val="24"/>
                <w:szCs w:val="24"/>
              </w:rPr>
            </w:pPr>
          </w:p>
          <w:p w14:paraId="3CD4ADE5" w14:textId="77777777" w:rsidR="00B578CD" w:rsidRPr="004A7A74" w:rsidRDefault="005F349C" w:rsidP="005A5362">
            <w:pPr>
              <w:pStyle w:val="ListParagraph"/>
              <w:numPr>
                <w:ilvl w:val="0"/>
                <w:numId w:val="24"/>
              </w:numPr>
              <w:jc w:val="both"/>
              <w:rPr>
                <w:rFonts w:ascii="Garamond" w:hAnsi="Garamond" w:cs="Arial"/>
                <w:sz w:val="24"/>
                <w:szCs w:val="24"/>
              </w:rPr>
            </w:pPr>
            <w:r w:rsidRPr="004A7A74">
              <w:rPr>
                <w:rFonts w:ascii="Garamond" w:hAnsi="Garamond" w:cs="Arial"/>
                <w:sz w:val="24"/>
                <w:szCs w:val="24"/>
              </w:rPr>
              <w:t>Enhanced financial analysis capabilities by implementing budgeting and forecasting modules on new banking software.</w:t>
            </w:r>
          </w:p>
          <w:p w14:paraId="46200C46" w14:textId="77777777" w:rsidR="00B578CD" w:rsidRPr="004A7A74" w:rsidRDefault="005F349C" w:rsidP="005A5362">
            <w:pPr>
              <w:pStyle w:val="ListParagraph"/>
              <w:numPr>
                <w:ilvl w:val="0"/>
                <w:numId w:val="24"/>
              </w:numPr>
              <w:jc w:val="both"/>
              <w:rPr>
                <w:rFonts w:ascii="Garamond" w:hAnsi="Garamond" w:cs="Arial"/>
                <w:sz w:val="24"/>
                <w:szCs w:val="24"/>
              </w:rPr>
            </w:pPr>
            <w:r w:rsidRPr="004A7A74">
              <w:rPr>
                <w:rFonts w:ascii="Garamond" w:hAnsi="Garamond" w:cs="Arial"/>
                <w:sz w:val="24"/>
                <w:szCs w:val="24"/>
              </w:rPr>
              <w:lastRenderedPageBreak/>
              <w:t>Achieved higher returns and managed liquidity for bank's portfolio through strategic management of interbank trades and investments.</w:t>
            </w:r>
          </w:p>
          <w:p w14:paraId="5683AA5A" w14:textId="77777777" w:rsidR="00B578CD" w:rsidRPr="004A7A74" w:rsidRDefault="005F349C" w:rsidP="005A5362">
            <w:pPr>
              <w:pStyle w:val="ListParagraph"/>
              <w:numPr>
                <w:ilvl w:val="0"/>
                <w:numId w:val="24"/>
              </w:numPr>
              <w:jc w:val="both"/>
              <w:rPr>
                <w:rFonts w:ascii="Garamond" w:hAnsi="Garamond" w:cs="Arial"/>
                <w:sz w:val="24"/>
                <w:szCs w:val="24"/>
              </w:rPr>
            </w:pPr>
            <w:r w:rsidRPr="004A7A74">
              <w:rPr>
                <w:rFonts w:ascii="Garamond" w:hAnsi="Garamond" w:cs="Arial"/>
                <w:sz w:val="24"/>
                <w:szCs w:val="24"/>
              </w:rPr>
              <w:t>Improved operational performance and risk management by leading bank-wide treasury operations training, addressing knowledge gaps.</w:t>
            </w:r>
          </w:p>
          <w:p w14:paraId="142B1F22" w14:textId="77777777" w:rsidR="00B578CD" w:rsidRPr="004A7A74" w:rsidRDefault="005F349C" w:rsidP="005A5362">
            <w:pPr>
              <w:pStyle w:val="ListParagraph"/>
              <w:numPr>
                <w:ilvl w:val="0"/>
                <w:numId w:val="24"/>
              </w:numPr>
              <w:jc w:val="both"/>
              <w:rPr>
                <w:rFonts w:ascii="Garamond" w:hAnsi="Garamond" w:cs="Arial"/>
                <w:sz w:val="24"/>
                <w:szCs w:val="24"/>
              </w:rPr>
            </w:pPr>
            <w:r w:rsidRPr="004A7A74">
              <w:rPr>
                <w:rFonts w:ascii="Garamond" w:hAnsi="Garamond" w:cs="Arial"/>
                <w:sz w:val="24"/>
                <w:szCs w:val="24"/>
              </w:rPr>
              <w:t>Standardized processes and boosted productivity by introducing process automation solutions in line with industry best practices.</w:t>
            </w:r>
          </w:p>
          <w:p w14:paraId="5556060F" w14:textId="77777777" w:rsidR="00B578CD" w:rsidRPr="004A7A74" w:rsidRDefault="005F349C" w:rsidP="005A5362">
            <w:pPr>
              <w:pStyle w:val="ListParagraph"/>
              <w:numPr>
                <w:ilvl w:val="0"/>
                <w:numId w:val="24"/>
              </w:numPr>
              <w:jc w:val="both"/>
              <w:rPr>
                <w:rFonts w:ascii="Garamond" w:hAnsi="Garamond" w:cs="Arial"/>
                <w:sz w:val="24"/>
                <w:szCs w:val="24"/>
              </w:rPr>
            </w:pPr>
            <w:r w:rsidRPr="004A7A74">
              <w:rPr>
                <w:rFonts w:ascii="Garamond" w:hAnsi="Garamond" w:cs="Arial"/>
                <w:sz w:val="24"/>
                <w:szCs w:val="24"/>
              </w:rPr>
              <w:t>Collaborated with stakeholders to tailor and conduct training programs, significantly improving staff competency across the organization.</w:t>
            </w:r>
          </w:p>
          <w:p w14:paraId="60335BD1" w14:textId="77777777" w:rsidR="00C76BA8" w:rsidRPr="004A7A74" w:rsidRDefault="00C76BA8" w:rsidP="004A7A74">
            <w:pPr>
              <w:rPr>
                <w:rFonts w:ascii="Garamond" w:hAnsi="Garamond" w:cs="Arial"/>
                <w:sz w:val="24"/>
                <w:szCs w:val="24"/>
              </w:rPr>
            </w:pPr>
          </w:p>
        </w:tc>
      </w:tr>
      <w:tr w:rsidR="00B578CD" w:rsidRPr="005001F9" w14:paraId="50EEE8E0" w14:textId="77777777">
        <w:tc>
          <w:tcPr>
            <w:tcW w:w="5550" w:type="dxa"/>
            <w:gridSpan w:val="2"/>
            <w:tcMar>
              <w:top w:w="0" w:type="dxa"/>
              <w:left w:w="0" w:type="dxa"/>
              <w:bottom w:w="226" w:type="dxa"/>
              <w:right w:w="0" w:type="dxa"/>
            </w:tcMar>
          </w:tcPr>
          <w:p w14:paraId="088B479B" w14:textId="49ABCAA0" w:rsidR="00B578CD" w:rsidRPr="004A7A74" w:rsidRDefault="00B578CD" w:rsidP="004A7A74">
            <w:pPr>
              <w:pStyle w:val="Heading3"/>
              <w:spacing w:line="192" w:lineRule="auto"/>
              <w:rPr>
                <w:rFonts w:ascii="Garamond" w:hAnsi="Garamond" w:cs="Arial"/>
                <w:sz w:val="24"/>
                <w:szCs w:val="24"/>
              </w:rPr>
            </w:pPr>
          </w:p>
        </w:tc>
        <w:tc>
          <w:tcPr>
            <w:tcW w:w="5550" w:type="dxa"/>
            <w:gridSpan w:val="2"/>
          </w:tcPr>
          <w:p w14:paraId="6246CB37" w14:textId="239C9924" w:rsidR="00B578CD" w:rsidRPr="005001F9" w:rsidRDefault="00B578CD">
            <w:pPr>
              <w:pStyle w:val="Heading3"/>
              <w:spacing w:line="192" w:lineRule="auto"/>
              <w:jc w:val="right"/>
              <w:rPr>
                <w:rFonts w:ascii="Garamond" w:hAnsi="Garamond" w:cs="Arial"/>
                <w:sz w:val="24"/>
                <w:szCs w:val="24"/>
              </w:rPr>
            </w:pPr>
          </w:p>
        </w:tc>
      </w:tr>
      <w:tr w:rsidR="00B578CD" w14:paraId="650A5379" w14:textId="77777777">
        <w:tc>
          <w:tcPr>
            <w:tcW w:w="11100" w:type="dxa"/>
            <w:gridSpan w:val="4"/>
            <w:tcMar>
              <w:top w:w="0" w:type="dxa"/>
              <w:left w:w="0" w:type="dxa"/>
              <w:bottom w:w="283" w:type="dxa"/>
              <w:right w:w="0" w:type="dxa"/>
            </w:tcMar>
          </w:tcPr>
          <w:p w14:paraId="73D8F3B5" w14:textId="5E894014" w:rsidR="00B578CD" w:rsidRPr="004A7A74" w:rsidRDefault="00B578CD" w:rsidP="00301BD9">
            <w:pPr>
              <w:pStyle w:val="ListParagraph"/>
              <w:ind w:left="720"/>
              <w:jc w:val="both"/>
              <w:rPr>
                <w:rFonts w:ascii="Garamond" w:hAnsi="Garamond" w:cs="Arial"/>
                <w:sz w:val="24"/>
                <w:szCs w:val="24"/>
              </w:rPr>
            </w:pPr>
          </w:p>
        </w:tc>
      </w:tr>
      <w:tr w:rsidR="00B578CD" w14:paraId="734C9888" w14:textId="77777777">
        <w:tc>
          <w:tcPr>
            <w:tcW w:w="11100" w:type="dxa"/>
            <w:gridSpan w:val="4"/>
            <w:tcMar>
              <w:top w:w="155" w:type="dxa"/>
              <w:left w:w="0" w:type="dxa"/>
              <w:bottom w:w="0" w:type="dxa"/>
              <w:right w:w="0" w:type="dxa"/>
            </w:tcMar>
            <w:vAlign w:val="center"/>
          </w:tcPr>
          <w:p w14:paraId="58313860" w14:textId="77777777" w:rsidR="00B578CD" w:rsidRPr="004A7A74" w:rsidRDefault="00B578CD" w:rsidP="004A7A74">
            <w:pPr>
              <w:rPr>
                <w:rFonts w:ascii="Garamond" w:hAnsi="Garamond" w:cs="Arial"/>
                <w:sz w:val="24"/>
                <w:szCs w:val="24"/>
              </w:rPr>
            </w:pPr>
          </w:p>
        </w:tc>
      </w:tr>
      <w:tr w:rsidR="00B578CD" w14:paraId="1D710F24" w14:textId="77777777">
        <w:tc>
          <w:tcPr>
            <w:tcW w:w="11100" w:type="dxa"/>
            <w:gridSpan w:val="4"/>
            <w:tcMar>
              <w:top w:w="155" w:type="dxa"/>
              <w:left w:w="0" w:type="dxa"/>
              <w:bottom w:w="0" w:type="dxa"/>
              <w:right w:w="0" w:type="dxa"/>
            </w:tcMar>
            <w:vAlign w:val="center"/>
          </w:tcPr>
          <w:p w14:paraId="5C849B8E" w14:textId="77777777" w:rsidR="00B578CD" w:rsidRPr="005A5362" w:rsidRDefault="005F349C" w:rsidP="004A7A74">
            <w:pPr>
              <w:pStyle w:val="Heading2"/>
              <w:spacing w:line="336" w:lineRule="auto"/>
              <w:rPr>
                <w:rFonts w:ascii="Garamond" w:hAnsi="Garamond" w:cs="Arial"/>
                <w:sz w:val="32"/>
                <w:szCs w:val="32"/>
              </w:rPr>
            </w:pPr>
            <w:r w:rsidRPr="005A5362">
              <w:rPr>
                <w:rFonts w:ascii="Garamond" w:hAnsi="Garamond" w:cs="Arial"/>
                <w:sz w:val="32"/>
                <w:szCs w:val="32"/>
              </w:rPr>
              <w:t>Education</w:t>
            </w:r>
          </w:p>
          <w:p w14:paraId="6650840E" w14:textId="77777777" w:rsidR="00B578CD" w:rsidRPr="004A7A74" w:rsidRDefault="005F349C" w:rsidP="004A7A74">
            <w:pPr>
              <w:pStyle w:val="Heading3"/>
              <w:spacing w:line="192" w:lineRule="auto"/>
              <w:rPr>
                <w:rFonts w:ascii="Garamond" w:hAnsi="Garamond" w:cs="Arial"/>
                <w:sz w:val="24"/>
                <w:szCs w:val="24"/>
              </w:rPr>
            </w:pPr>
            <w:r w:rsidRPr="004A7A74">
              <w:rPr>
                <w:rFonts w:ascii="Garamond" w:hAnsi="Garamond" w:cs="Arial"/>
                <w:sz w:val="24"/>
                <w:szCs w:val="24"/>
              </w:rPr>
              <w:t>Master of Science in Information Systems &amp; Business Analysis</w:t>
            </w:r>
          </w:p>
          <w:p w14:paraId="39E6F563" w14:textId="77777777" w:rsidR="00B578CD" w:rsidRPr="004A7A74" w:rsidRDefault="005F349C" w:rsidP="004A7A74">
            <w:pPr>
              <w:spacing w:line="192" w:lineRule="auto"/>
              <w:rPr>
                <w:rFonts w:ascii="Garamond" w:hAnsi="Garamond" w:cs="Arial"/>
                <w:sz w:val="24"/>
                <w:szCs w:val="24"/>
              </w:rPr>
            </w:pPr>
            <w:r w:rsidRPr="004A7A74">
              <w:rPr>
                <w:rFonts w:ascii="Garamond" w:hAnsi="Garamond" w:cs="Arial"/>
                <w:sz w:val="24"/>
                <w:szCs w:val="24"/>
              </w:rPr>
              <w:t>Aston University</w:t>
            </w:r>
          </w:p>
          <w:p w14:paraId="6C60AACF" w14:textId="77777777" w:rsidR="00B578CD" w:rsidRPr="004A7A74" w:rsidRDefault="00B578CD" w:rsidP="004A7A74">
            <w:pPr>
              <w:spacing w:line="120" w:lineRule="auto"/>
              <w:rPr>
                <w:rFonts w:ascii="Garamond" w:hAnsi="Garamond" w:cs="Arial"/>
                <w:sz w:val="24"/>
                <w:szCs w:val="24"/>
              </w:rPr>
            </w:pPr>
          </w:p>
          <w:p w14:paraId="5385AADA" w14:textId="77777777" w:rsidR="00B578CD" w:rsidRPr="004A7A74" w:rsidRDefault="005F349C" w:rsidP="004A7A74">
            <w:pPr>
              <w:pStyle w:val="Heading3"/>
              <w:spacing w:line="192" w:lineRule="auto"/>
              <w:rPr>
                <w:rFonts w:ascii="Garamond" w:hAnsi="Garamond" w:cs="Arial"/>
                <w:sz w:val="24"/>
                <w:szCs w:val="24"/>
              </w:rPr>
            </w:pPr>
            <w:r w:rsidRPr="004A7A74">
              <w:rPr>
                <w:rFonts w:ascii="Garamond" w:hAnsi="Garamond" w:cs="Arial"/>
                <w:sz w:val="24"/>
                <w:szCs w:val="24"/>
              </w:rPr>
              <w:t>Bachelor of Science in Biochemistry</w:t>
            </w:r>
          </w:p>
          <w:p w14:paraId="49F85D83" w14:textId="77777777" w:rsidR="00B578CD" w:rsidRPr="004A7A74" w:rsidRDefault="005F349C" w:rsidP="004A7A74">
            <w:pPr>
              <w:spacing w:line="192" w:lineRule="auto"/>
              <w:rPr>
                <w:rFonts w:ascii="Garamond" w:hAnsi="Garamond" w:cs="Arial"/>
                <w:sz w:val="24"/>
                <w:szCs w:val="24"/>
              </w:rPr>
            </w:pPr>
            <w:r w:rsidRPr="004A7A74">
              <w:rPr>
                <w:rFonts w:ascii="Garamond" w:hAnsi="Garamond" w:cs="Arial"/>
                <w:sz w:val="24"/>
                <w:szCs w:val="24"/>
              </w:rPr>
              <w:t>University of Lagos</w:t>
            </w:r>
          </w:p>
          <w:p w14:paraId="58284F24" w14:textId="77777777" w:rsidR="00B578CD" w:rsidRPr="004A7A74" w:rsidRDefault="00B578CD" w:rsidP="004A7A74">
            <w:pPr>
              <w:spacing w:line="120" w:lineRule="auto"/>
              <w:rPr>
                <w:rFonts w:ascii="Garamond" w:hAnsi="Garamond" w:cs="Arial"/>
                <w:sz w:val="24"/>
                <w:szCs w:val="24"/>
              </w:rPr>
            </w:pPr>
          </w:p>
        </w:tc>
      </w:tr>
      <w:tr w:rsidR="00B578CD" w14:paraId="6AB74EBE" w14:textId="77777777">
        <w:tc>
          <w:tcPr>
            <w:tcW w:w="11100" w:type="dxa"/>
            <w:gridSpan w:val="4"/>
            <w:tcMar>
              <w:top w:w="155" w:type="dxa"/>
              <w:left w:w="0" w:type="dxa"/>
              <w:bottom w:w="155" w:type="dxa"/>
              <w:right w:w="0" w:type="dxa"/>
            </w:tcMar>
          </w:tcPr>
          <w:p w14:paraId="155EA39C" w14:textId="77777777" w:rsidR="00B578CD" w:rsidRPr="004A7A74" w:rsidRDefault="005F349C" w:rsidP="004A7A74">
            <w:pPr>
              <w:pStyle w:val="Heading2"/>
              <w:rPr>
                <w:rFonts w:ascii="Garamond" w:hAnsi="Garamond" w:cs="Arial"/>
                <w:sz w:val="24"/>
                <w:szCs w:val="24"/>
              </w:rPr>
            </w:pPr>
            <w:r w:rsidRPr="004A7A74">
              <w:rPr>
                <w:rFonts w:ascii="Garamond" w:hAnsi="Garamond" w:cs="Arial"/>
                <w:sz w:val="24"/>
                <w:szCs w:val="24"/>
              </w:rPr>
              <w:t>Licenses &amp; Certifications</w:t>
            </w:r>
          </w:p>
        </w:tc>
      </w:tr>
      <w:tr w:rsidR="00B578CD" w14:paraId="6EC77676" w14:textId="77777777">
        <w:tc>
          <w:tcPr>
            <w:tcW w:w="11100" w:type="dxa"/>
            <w:gridSpan w:val="4"/>
            <w:tcMar>
              <w:top w:w="0" w:type="dxa"/>
              <w:left w:w="0" w:type="dxa"/>
              <w:bottom w:w="226" w:type="dxa"/>
              <w:right w:w="0" w:type="dxa"/>
            </w:tcMar>
          </w:tcPr>
          <w:p w14:paraId="1554BC46" w14:textId="77777777" w:rsidR="00B578CD" w:rsidRPr="004A7A74" w:rsidRDefault="005F349C" w:rsidP="004A7A74">
            <w:pPr>
              <w:rPr>
                <w:rFonts w:ascii="Garamond" w:hAnsi="Garamond" w:cs="Arial"/>
                <w:sz w:val="24"/>
                <w:szCs w:val="24"/>
              </w:rPr>
            </w:pPr>
            <w:r w:rsidRPr="004A7A74">
              <w:rPr>
                <w:rFonts w:ascii="Garamond" w:hAnsi="Garamond" w:cs="Arial"/>
                <w:sz w:val="24"/>
                <w:szCs w:val="24"/>
              </w:rPr>
              <w:t>CFA Level 1 Passed &amp; Level 2 Ongoing, CFA Institute</w:t>
            </w:r>
          </w:p>
        </w:tc>
      </w:tr>
      <w:tr w:rsidR="00B578CD" w14:paraId="451D546F" w14:textId="77777777">
        <w:tc>
          <w:tcPr>
            <w:tcW w:w="11100" w:type="dxa"/>
            <w:gridSpan w:val="4"/>
            <w:tcMar>
              <w:top w:w="0" w:type="dxa"/>
              <w:left w:w="0" w:type="dxa"/>
              <w:bottom w:w="226" w:type="dxa"/>
              <w:right w:w="0" w:type="dxa"/>
            </w:tcMar>
          </w:tcPr>
          <w:p w14:paraId="75186D12" w14:textId="77777777" w:rsidR="00B578CD" w:rsidRPr="004A7A74" w:rsidRDefault="005F349C" w:rsidP="004A7A74">
            <w:pPr>
              <w:rPr>
                <w:rFonts w:ascii="Garamond" w:hAnsi="Garamond" w:cs="Arial"/>
                <w:sz w:val="24"/>
                <w:szCs w:val="24"/>
              </w:rPr>
            </w:pPr>
            <w:r w:rsidRPr="004A7A74">
              <w:rPr>
                <w:rFonts w:ascii="Garamond" w:hAnsi="Garamond" w:cs="Arial"/>
                <w:sz w:val="24"/>
                <w:szCs w:val="24"/>
              </w:rPr>
              <w:t xml:space="preserve">Associate </w:t>
            </w:r>
            <w:r w:rsidR="00FC462A" w:rsidRPr="004A7A74">
              <w:rPr>
                <w:rFonts w:ascii="Garamond" w:hAnsi="Garamond" w:cs="Arial"/>
                <w:sz w:val="24"/>
                <w:szCs w:val="24"/>
              </w:rPr>
              <w:t>Member,</w:t>
            </w:r>
            <w:r w:rsidRPr="004A7A74">
              <w:rPr>
                <w:rFonts w:ascii="Garamond" w:hAnsi="Garamond" w:cs="Arial"/>
                <w:sz w:val="24"/>
                <w:szCs w:val="24"/>
              </w:rPr>
              <w:t xml:space="preserve"> The Association of Chartered Certified Accountants (ACCA)</w:t>
            </w:r>
          </w:p>
        </w:tc>
      </w:tr>
      <w:tr w:rsidR="00B578CD" w14:paraId="6B6D263D" w14:textId="77777777">
        <w:tc>
          <w:tcPr>
            <w:tcW w:w="11100" w:type="dxa"/>
            <w:gridSpan w:val="4"/>
            <w:tcMar>
              <w:top w:w="0" w:type="dxa"/>
              <w:left w:w="0" w:type="dxa"/>
              <w:bottom w:w="226" w:type="dxa"/>
              <w:right w:w="0" w:type="dxa"/>
            </w:tcMar>
          </w:tcPr>
          <w:p w14:paraId="113CFAC6" w14:textId="097308E9" w:rsidR="00B578CD" w:rsidRPr="004A7A74" w:rsidRDefault="00B578CD" w:rsidP="004A7A74">
            <w:pPr>
              <w:rPr>
                <w:rFonts w:ascii="Garamond" w:hAnsi="Garamond" w:cs="Arial"/>
                <w:sz w:val="24"/>
                <w:szCs w:val="24"/>
              </w:rPr>
            </w:pPr>
          </w:p>
        </w:tc>
      </w:tr>
    </w:tbl>
    <w:p w14:paraId="5560E7B9" w14:textId="77777777" w:rsidR="00041166" w:rsidRDefault="00041166"/>
    <w:sectPr w:rsidR="00041166" w:rsidSect="00275290">
      <w:headerReference w:type="even" r:id="rId7"/>
      <w:headerReference w:type="default" r:id="rId8"/>
      <w:footerReference w:type="even" r:id="rId9"/>
      <w:footerReference w:type="default" r:id="rId10"/>
      <w:headerReference w:type="first" r:id="rId11"/>
      <w:footerReference w:type="first" r:id="rId12"/>
      <w:pgSz w:w="12240" w:h="15840"/>
      <w:pgMar w:top="453" w:right="566" w:bottom="453" w:left="56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E5CD0" w14:textId="77777777" w:rsidR="00506FB7" w:rsidRDefault="00506FB7">
      <w:pPr>
        <w:spacing w:after="0"/>
      </w:pPr>
      <w:r>
        <w:separator/>
      </w:r>
    </w:p>
  </w:endnote>
  <w:endnote w:type="continuationSeparator" w:id="0">
    <w:p w14:paraId="03ED9BB0" w14:textId="77777777" w:rsidR="00506FB7" w:rsidRDefault="00506F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IBM Plex Sans">
    <w:charset w:val="00"/>
    <w:family w:val="swiss"/>
    <w:pitch w:val="variable"/>
    <w:sig w:usb0="A00002EF" w:usb1="5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9508E" w14:textId="77777777" w:rsidR="009E2959" w:rsidRDefault="009E2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1B4FE" w14:textId="77777777" w:rsidR="00B578CD" w:rsidRDefault="005F349C">
    <w:pPr>
      <w:pStyle w:val="PageNumber1"/>
      <w:jc w:val="right"/>
    </w:pPr>
    <w:r>
      <w:t xml:space="preserve">Page </w:t>
    </w:r>
    <w:r w:rsidR="00C731A9">
      <w:fldChar w:fldCharType="begin"/>
    </w:r>
    <w:r>
      <w:instrText>PAGE</w:instrText>
    </w:r>
    <w:r w:rsidR="00C731A9">
      <w:fldChar w:fldCharType="separate"/>
    </w:r>
    <w:r w:rsidR="005955D8">
      <w:rPr>
        <w:noProof/>
      </w:rPr>
      <w:t>1</w:t>
    </w:r>
    <w:r w:rsidR="00C731A9">
      <w:fldChar w:fldCharType="end"/>
    </w:r>
    <w:r>
      <w:t xml:space="preserve"> | </w:t>
    </w:r>
    <w:r w:rsidR="00C731A9">
      <w:fldChar w:fldCharType="begin"/>
    </w:r>
    <w:r>
      <w:instrText>NUMPAGES</w:instrText>
    </w:r>
    <w:r w:rsidR="00C731A9">
      <w:fldChar w:fldCharType="separate"/>
    </w:r>
    <w:r w:rsidR="005955D8">
      <w:rPr>
        <w:noProof/>
      </w:rPr>
      <w:t>4</w:t>
    </w:r>
    <w:r w:rsidR="00C731A9">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28375" w14:textId="77777777" w:rsidR="009E2959" w:rsidRDefault="009E2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B8B03E" w14:textId="77777777" w:rsidR="00506FB7" w:rsidRDefault="00506FB7">
      <w:pPr>
        <w:spacing w:after="0"/>
      </w:pPr>
      <w:r>
        <w:separator/>
      </w:r>
    </w:p>
  </w:footnote>
  <w:footnote w:type="continuationSeparator" w:id="0">
    <w:p w14:paraId="26F7A1E9" w14:textId="77777777" w:rsidR="00506FB7" w:rsidRDefault="00506FB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4026E" w14:textId="77777777" w:rsidR="009E2959" w:rsidRDefault="009E2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0DC1C" w14:textId="77777777" w:rsidR="009E2959" w:rsidRDefault="009E2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8B176E" w14:textId="77777777" w:rsidR="009E2959" w:rsidRDefault="009E29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189"/>
    <w:multiLevelType w:val="hybridMultilevel"/>
    <w:tmpl w:val="AAB0B8EE"/>
    <w:lvl w:ilvl="0" w:tplc="F676C5FA">
      <w:start w:val="1"/>
      <w:numFmt w:val="bullet"/>
      <w:lvlText w:val="●"/>
      <w:lvlJc w:val="left"/>
      <w:pPr>
        <w:spacing w:line="288" w:lineRule="auto"/>
        <w:ind w:left="420" w:hanging="200"/>
      </w:pPr>
      <w:rPr>
        <w:sz w:val="11"/>
        <w:szCs w:val="11"/>
      </w:rPr>
    </w:lvl>
    <w:lvl w:ilvl="1" w:tplc="92AE8296">
      <w:start w:val="1"/>
      <w:numFmt w:val="bullet"/>
      <w:lvlText w:val="●"/>
      <w:lvlJc w:val="left"/>
      <w:pPr>
        <w:spacing w:line="288" w:lineRule="auto"/>
        <w:ind w:left="860" w:hanging="200"/>
      </w:pPr>
      <w:rPr>
        <w:sz w:val="11"/>
        <w:szCs w:val="11"/>
      </w:rPr>
    </w:lvl>
    <w:lvl w:ilvl="2" w:tplc="48A8E15E">
      <w:numFmt w:val="decimal"/>
      <w:lvlText w:val=""/>
      <w:lvlJc w:val="left"/>
    </w:lvl>
    <w:lvl w:ilvl="3" w:tplc="77AA3518">
      <w:numFmt w:val="decimal"/>
      <w:lvlText w:val=""/>
      <w:lvlJc w:val="left"/>
    </w:lvl>
    <w:lvl w:ilvl="4" w:tplc="58CE382A">
      <w:numFmt w:val="decimal"/>
      <w:lvlText w:val=""/>
      <w:lvlJc w:val="left"/>
    </w:lvl>
    <w:lvl w:ilvl="5" w:tplc="2764913E">
      <w:numFmt w:val="decimal"/>
      <w:lvlText w:val=""/>
      <w:lvlJc w:val="left"/>
    </w:lvl>
    <w:lvl w:ilvl="6" w:tplc="5A32CAB2">
      <w:numFmt w:val="decimal"/>
      <w:lvlText w:val=""/>
      <w:lvlJc w:val="left"/>
    </w:lvl>
    <w:lvl w:ilvl="7" w:tplc="C548F522">
      <w:numFmt w:val="decimal"/>
      <w:lvlText w:val=""/>
      <w:lvlJc w:val="left"/>
    </w:lvl>
    <w:lvl w:ilvl="8" w:tplc="CB94A502">
      <w:numFmt w:val="decimal"/>
      <w:lvlText w:val=""/>
      <w:lvlJc w:val="left"/>
    </w:lvl>
  </w:abstractNum>
  <w:abstractNum w:abstractNumId="1" w15:restartNumberingAfterBreak="0">
    <w:nsid w:val="00FE4925"/>
    <w:multiLevelType w:val="hybridMultilevel"/>
    <w:tmpl w:val="BC9C2254"/>
    <w:lvl w:ilvl="0" w:tplc="6846A4E0">
      <w:start w:val="1"/>
      <w:numFmt w:val="bullet"/>
      <w:lvlText w:val="●"/>
      <w:lvlJc w:val="left"/>
      <w:pPr>
        <w:spacing w:line="288" w:lineRule="auto"/>
        <w:ind w:left="420" w:hanging="200"/>
      </w:pPr>
      <w:rPr>
        <w:sz w:val="11"/>
        <w:szCs w:val="11"/>
      </w:rPr>
    </w:lvl>
    <w:lvl w:ilvl="1" w:tplc="A1E8D262">
      <w:start w:val="1"/>
      <w:numFmt w:val="bullet"/>
      <w:lvlText w:val="●"/>
      <w:lvlJc w:val="left"/>
      <w:pPr>
        <w:spacing w:line="288" w:lineRule="auto"/>
        <w:ind w:left="860" w:hanging="200"/>
      </w:pPr>
      <w:rPr>
        <w:sz w:val="11"/>
        <w:szCs w:val="11"/>
      </w:rPr>
    </w:lvl>
    <w:lvl w:ilvl="2" w:tplc="79F428FE">
      <w:numFmt w:val="decimal"/>
      <w:lvlText w:val=""/>
      <w:lvlJc w:val="left"/>
    </w:lvl>
    <w:lvl w:ilvl="3" w:tplc="E50EEC48">
      <w:numFmt w:val="decimal"/>
      <w:lvlText w:val=""/>
      <w:lvlJc w:val="left"/>
    </w:lvl>
    <w:lvl w:ilvl="4" w:tplc="251C136C">
      <w:numFmt w:val="decimal"/>
      <w:lvlText w:val=""/>
      <w:lvlJc w:val="left"/>
    </w:lvl>
    <w:lvl w:ilvl="5" w:tplc="5D5CFA22">
      <w:numFmt w:val="decimal"/>
      <w:lvlText w:val=""/>
      <w:lvlJc w:val="left"/>
    </w:lvl>
    <w:lvl w:ilvl="6" w:tplc="7AD26106">
      <w:numFmt w:val="decimal"/>
      <w:lvlText w:val=""/>
      <w:lvlJc w:val="left"/>
    </w:lvl>
    <w:lvl w:ilvl="7" w:tplc="B7583A1E">
      <w:numFmt w:val="decimal"/>
      <w:lvlText w:val=""/>
      <w:lvlJc w:val="left"/>
    </w:lvl>
    <w:lvl w:ilvl="8" w:tplc="009E1710">
      <w:numFmt w:val="decimal"/>
      <w:lvlText w:val=""/>
      <w:lvlJc w:val="left"/>
    </w:lvl>
  </w:abstractNum>
  <w:abstractNum w:abstractNumId="2" w15:restartNumberingAfterBreak="0">
    <w:nsid w:val="03B146BB"/>
    <w:multiLevelType w:val="hybridMultilevel"/>
    <w:tmpl w:val="7D6054AA"/>
    <w:lvl w:ilvl="0" w:tplc="5BFAE444">
      <w:start w:val="1"/>
      <w:numFmt w:val="bullet"/>
      <w:lvlText w:val="●"/>
      <w:lvlJc w:val="left"/>
      <w:pPr>
        <w:spacing w:line="288" w:lineRule="auto"/>
        <w:ind w:left="420" w:hanging="200"/>
      </w:pPr>
      <w:rPr>
        <w:sz w:val="11"/>
        <w:szCs w:val="11"/>
      </w:rPr>
    </w:lvl>
    <w:lvl w:ilvl="1" w:tplc="8EC0ECB8">
      <w:start w:val="1"/>
      <w:numFmt w:val="bullet"/>
      <w:lvlText w:val="●"/>
      <w:lvlJc w:val="left"/>
      <w:pPr>
        <w:spacing w:line="288" w:lineRule="auto"/>
        <w:ind w:left="860" w:hanging="200"/>
      </w:pPr>
      <w:rPr>
        <w:sz w:val="11"/>
        <w:szCs w:val="11"/>
      </w:rPr>
    </w:lvl>
    <w:lvl w:ilvl="2" w:tplc="14C2A598">
      <w:numFmt w:val="decimal"/>
      <w:lvlText w:val=""/>
      <w:lvlJc w:val="left"/>
    </w:lvl>
    <w:lvl w:ilvl="3" w:tplc="658638B6">
      <w:numFmt w:val="decimal"/>
      <w:lvlText w:val=""/>
      <w:lvlJc w:val="left"/>
    </w:lvl>
    <w:lvl w:ilvl="4" w:tplc="2AF44BCE">
      <w:numFmt w:val="decimal"/>
      <w:lvlText w:val=""/>
      <w:lvlJc w:val="left"/>
    </w:lvl>
    <w:lvl w:ilvl="5" w:tplc="9F0E5D4E">
      <w:numFmt w:val="decimal"/>
      <w:lvlText w:val=""/>
      <w:lvlJc w:val="left"/>
    </w:lvl>
    <w:lvl w:ilvl="6" w:tplc="040E1100">
      <w:numFmt w:val="decimal"/>
      <w:lvlText w:val=""/>
      <w:lvlJc w:val="left"/>
    </w:lvl>
    <w:lvl w:ilvl="7" w:tplc="AE70A838">
      <w:numFmt w:val="decimal"/>
      <w:lvlText w:val=""/>
      <w:lvlJc w:val="left"/>
    </w:lvl>
    <w:lvl w:ilvl="8" w:tplc="124EBF8A">
      <w:numFmt w:val="decimal"/>
      <w:lvlText w:val=""/>
      <w:lvlJc w:val="left"/>
    </w:lvl>
  </w:abstractNum>
  <w:abstractNum w:abstractNumId="3" w15:restartNumberingAfterBreak="0">
    <w:nsid w:val="06657A26"/>
    <w:multiLevelType w:val="hybridMultilevel"/>
    <w:tmpl w:val="C436C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9B7DB1"/>
    <w:multiLevelType w:val="hybridMultilevel"/>
    <w:tmpl w:val="8A4CF2D6"/>
    <w:lvl w:ilvl="0" w:tplc="A9FE0E1C">
      <w:start w:val="1"/>
      <w:numFmt w:val="bullet"/>
      <w:lvlText w:val="●"/>
      <w:lvlJc w:val="left"/>
      <w:pPr>
        <w:spacing w:line="288" w:lineRule="auto"/>
        <w:ind w:left="420" w:hanging="200"/>
      </w:pPr>
      <w:rPr>
        <w:sz w:val="11"/>
        <w:szCs w:val="11"/>
      </w:rPr>
    </w:lvl>
    <w:lvl w:ilvl="1" w:tplc="C6067360">
      <w:start w:val="1"/>
      <w:numFmt w:val="bullet"/>
      <w:lvlText w:val="●"/>
      <w:lvlJc w:val="left"/>
      <w:pPr>
        <w:spacing w:line="288" w:lineRule="auto"/>
        <w:ind w:left="860" w:hanging="200"/>
      </w:pPr>
      <w:rPr>
        <w:sz w:val="11"/>
        <w:szCs w:val="11"/>
      </w:rPr>
    </w:lvl>
    <w:lvl w:ilvl="2" w:tplc="9FDA0ADC">
      <w:numFmt w:val="decimal"/>
      <w:lvlText w:val=""/>
      <w:lvlJc w:val="left"/>
    </w:lvl>
    <w:lvl w:ilvl="3" w:tplc="F2006B6E">
      <w:numFmt w:val="decimal"/>
      <w:lvlText w:val=""/>
      <w:lvlJc w:val="left"/>
    </w:lvl>
    <w:lvl w:ilvl="4" w:tplc="EC529CCE">
      <w:numFmt w:val="decimal"/>
      <w:lvlText w:val=""/>
      <w:lvlJc w:val="left"/>
    </w:lvl>
    <w:lvl w:ilvl="5" w:tplc="2714711C">
      <w:numFmt w:val="decimal"/>
      <w:lvlText w:val=""/>
      <w:lvlJc w:val="left"/>
    </w:lvl>
    <w:lvl w:ilvl="6" w:tplc="A1420594">
      <w:numFmt w:val="decimal"/>
      <w:lvlText w:val=""/>
      <w:lvlJc w:val="left"/>
    </w:lvl>
    <w:lvl w:ilvl="7" w:tplc="5D0613D4">
      <w:numFmt w:val="decimal"/>
      <w:lvlText w:val=""/>
      <w:lvlJc w:val="left"/>
    </w:lvl>
    <w:lvl w:ilvl="8" w:tplc="04A0D00C">
      <w:numFmt w:val="decimal"/>
      <w:lvlText w:val=""/>
      <w:lvlJc w:val="left"/>
    </w:lvl>
  </w:abstractNum>
  <w:abstractNum w:abstractNumId="5" w15:restartNumberingAfterBreak="0">
    <w:nsid w:val="0BB2667F"/>
    <w:multiLevelType w:val="hybridMultilevel"/>
    <w:tmpl w:val="9F5E5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367674"/>
    <w:multiLevelType w:val="hybridMultilevel"/>
    <w:tmpl w:val="26642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4741E6"/>
    <w:multiLevelType w:val="hybridMultilevel"/>
    <w:tmpl w:val="8C4CB8DA"/>
    <w:lvl w:ilvl="0" w:tplc="FD121F14">
      <w:start w:val="1"/>
      <w:numFmt w:val="bullet"/>
      <w:lvlText w:val="●"/>
      <w:lvlJc w:val="left"/>
      <w:pPr>
        <w:spacing w:line="288" w:lineRule="auto"/>
        <w:ind w:left="420" w:hanging="200"/>
      </w:pPr>
      <w:rPr>
        <w:sz w:val="11"/>
        <w:szCs w:val="11"/>
      </w:rPr>
    </w:lvl>
    <w:lvl w:ilvl="1" w:tplc="CDA01CA2">
      <w:start w:val="1"/>
      <w:numFmt w:val="bullet"/>
      <w:lvlText w:val="●"/>
      <w:lvlJc w:val="left"/>
      <w:pPr>
        <w:spacing w:line="288" w:lineRule="auto"/>
        <w:ind w:left="860" w:hanging="200"/>
      </w:pPr>
      <w:rPr>
        <w:sz w:val="11"/>
        <w:szCs w:val="11"/>
      </w:rPr>
    </w:lvl>
    <w:lvl w:ilvl="2" w:tplc="BA946438">
      <w:numFmt w:val="decimal"/>
      <w:lvlText w:val=""/>
      <w:lvlJc w:val="left"/>
    </w:lvl>
    <w:lvl w:ilvl="3" w:tplc="3DD8E54C">
      <w:numFmt w:val="decimal"/>
      <w:lvlText w:val=""/>
      <w:lvlJc w:val="left"/>
    </w:lvl>
    <w:lvl w:ilvl="4" w:tplc="11F662E6">
      <w:numFmt w:val="decimal"/>
      <w:lvlText w:val=""/>
      <w:lvlJc w:val="left"/>
    </w:lvl>
    <w:lvl w:ilvl="5" w:tplc="953CAD9A">
      <w:numFmt w:val="decimal"/>
      <w:lvlText w:val=""/>
      <w:lvlJc w:val="left"/>
    </w:lvl>
    <w:lvl w:ilvl="6" w:tplc="64F0B56E">
      <w:numFmt w:val="decimal"/>
      <w:lvlText w:val=""/>
      <w:lvlJc w:val="left"/>
    </w:lvl>
    <w:lvl w:ilvl="7" w:tplc="E7B2165E">
      <w:numFmt w:val="decimal"/>
      <w:lvlText w:val=""/>
      <w:lvlJc w:val="left"/>
    </w:lvl>
    <w:lvl w:ilvl="8" w:tplc="6E58B280">
      <w:numFmt w:val="decimal"/>
      <w:lvlText w:val=""/>
      <w:lvlJc w:val="left"/>
    </w:lvl>
  </w:abstractNum>
  <w:abstractNum w:abstractNumId="8" w15:restartNumberingAfterBreak="0">
    <w:nsid w:val="13F67D43"/>
    <w:multiLevelType w:val="hybridMultilevel"/>
    <w:tmpl w:val="8954F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8787844"/>
    <w:multiLevelType w:val="hybridMultilevel"/>
    <w:tmpl w:val="2D4283DC"/>
    <w:lvl w:ilvl="0" w:tplc="2E5273BC">
      <w:start w:val="1"/>
      <w:numFmt w:val="bullet"/>
      <w:lvlText w:val="●"/>
      <w:lvlJc w:val="left"/>
      <w:pPr>
        <w:spacing w:line="288" w:lineRule="auto"/>
        <w:ind w:left="420" w:hanging="200"/>
      </w:pPr>
      <w:rPr>
        <w:sz w:val="11"/>
        <w:szCs w:val="11"/>
      </w:rPr>
    </w:lvl>
    <w:lvl w:ilvl="1" w:tplc="6D0A90E2">
      <w:start w:val="1"/>
      <w:numFmt w:val="bullet"/>
      <w:lvlText w:val="●"/>
      <w:lvlJc w:val="left"/>
      <w:pPr>
        <w:spacing w:line="288" w:lineRule="auto"/>
        <w:ind w:left="860" w:hanging="200"/>
      </w:pPr>
      <w:rPr>
        <w:sz w:val="11"/>
        <w:szCs w:val="11"/>
      </w:rPr>
    </w:lvl>
    <w:lvl w:ilvl="2" w:tplc="A40E16E6">
      <w:numFmt w:val="decimal"/>
      <w:lvlText w:val=""/>
      <w:lvlJc w:val="left"/>
    </w:lvl>
    <w:lvl w:ilvl="3" w:tplc="F9805FC0">
      <w:numFmt w:val="decimal"/>
      <w:lvlText w:val=""/>
      <w:lvlJc w:val="left"/>
    </w:lvl>
    <w:lvl w:ilvl="4" w:tplc="B0ECF0DA">
      <w:numFmt w:val="decimal"/>
      <w:lvlText w:val=""/>
      <w:lvlJc w:val="left"/>
    </w:lvl>
    <w:lvl w:ilvl="5" w:tplc="980A4758">
      <w:numFmt w:val="decimal"/>
      <w:lvlText w:val=""/>
      <w:lvlJc w:val="left"/>
    </w:lvl>
    <w:lvl w:ilvl="6" w:tplc="5F90A5AE">
      <w:numFmt w:val="decimal"/>
      <w:lvlText w:val=""/>
      <w:lvlJc w:val="left"/>
    </w:lvl>
    <w:lvl w:ilvl="7" w:tplc="B55E5DC4">
      <w:numFmt w:val="decimal"/>
      <w:lvlText w:val=""/>
      <w:lvlJc w:val="left"/>
    </w:lvl>
    <w:lvl w:ilvl="8" w:tplc="99B43158">
      <w:numFmt w:val="decimal"/>
      <w:lvlText w:val=""/>
      <w:lvlJc w:val="left"/>
    </w:lvl>
  </w:abstractNum>
  <w:abstractNum w:abstractNumId="10" w15:restartNumberingAfterBreak="0">
    <w:nsid w:val="20337EAA"/>
    <w:multiLevelType w:val="hybridMultilevel"/>
    <w:tmpl w:val="0574709E"/>
    <w:lvl w:ilvl="0" w:tplc="D6AE6820">
      <w:start w:val="1"/>
      <w:numFmt w:val="bullet"/>
      <w:lvlText w:val="●"/>
      <w:lvlJc w:val="left"/>
      <w:pPr>
        <w:spacing w:line="288" w:lineRule="auto"/>
        <w:ind w:left="420" w:hanging="200"/>
      </w:pPr>
      <w:rPr>
        <w:sz w:val="11"/>
        <w:szCs w:val="11"/>
      </w:rPr>
    </w:lvl>
    <w:lvl w:ilvl="1" w:tplc="08562B30">
      <w:start w:val="1"/>
      <w:numFmt w:val="bullet"/>
      <w:lvlText w:val="●"/>
      <w:lvlJc w:val="left"/>
      <w:pPr>
        <w:spacing w:line="288" w:lineRule="auto"/>
        <w:ind w:left="860" w:hanging="200"/>
      </w:pPr>
      <w:rPr>
        <w:sz w:val="11"/>
        <w:szCs w:val="11"/>
      </w:rPr>
    </w:lvl>
    <w:lvl w:ilvl="2" w:tplc="305A6540">
      <w:numFmt w:val="decimal"/>
      <w:lvlText w:val=""/>
      <w:lvlJc w:val="left"/>
    </w:lvl>
    <w:lvl w:ilvl="3" w:tplc="E5383398">
      <w:numFmt w:val="decimal"/>
      <w:lvlText w:val=""/>
      <w:lvlJc w:val="left"/>
    </w:lvl>
    <w:lvl w:ilvl="4" w:tplc="B18CEF4C">
      <w:numFmt w:val="decimal"/>
      <w:lvlText w:val=""/>
      <w:lvlJc w:val="left"/>
    </w:lvl>
    <w:lvl w:ilvl="5" w:tplc="CEA05490">
      <w:numFmt w:val="decimal"/>
      <w:lvlText w:val=""/>
      <w:lvlJc w:val="left"/>
    </w:lvl>
    <w:lvl w:ilvl="6" w:tplc="843C7C0E">
      <w:numFmt w:val="decimal"/>
      <w:lvlText w:val=""/>
      <w:lvlJc w:val="left"/>
    </w:lvl>
    <w:lvl w:ilvl="7" w:tplc="B83C6024">
      <w:numFmt w:val="decimal"/>
      <w:lvlText w:val=""/>
      <w:lvlJc w:val="left"/>
    </w:lvl>
    <w:lvl w:ilvl="8" w:tplc="B3D48312">
      <w:numFmt w:val="decimal"/>
      <w:lvlText w:val=""/>
      <w:lvlJc w:val="left"/>
    </w:lvl>
  </w:abstractNum>
  <w:abstractNum w:abstractNumId="11" w15:restartNumberingAfterBreak="0">
    <w:nsid w:val="22F12494"/>
    <w:multiLevelType w:val="hybridMultilevel"/>
    <w:tmpl w:val="0F08F1F8"/>
    <w:lvl w:ilvl="0" w:tplc="3AFC2F54">
      <w:start w:val="1"/>
      <w:numFmt w:val="bullet"/>
      <w:lvlText w:val="●"/>
      <w:lvlJc w:val="left"/>
      <w:pPr>
        <w:spacing w:line="288" w:lineRule="auto"/>
        <w:ind w:left="420" w:hanging="200"/>
      </w:pPr>
      <w:rPr>
        <w:sz w:val="11"/>
        <w:szCs w:val="11"/>
      </w:rPr>
    </w:lvl>
    <w:lvl w:ilvl="1" w:tplc="0BBCAE18">
      <w:start w:val="1"/>
      <w:numFmt w:val="bullet"/>
      <w:lvlText w:val="●"/>
      <w:lvlJc w:val="left"/>
      <w:pPr>
        <w:spacing w:line="288" w:lineRule="auto"/>
        <w:ind w:left="860" w:hanging="200"/>
      </w:pPr>
      <w:rPr>
        <w:sz w:val="11"/>
        <w:szCs w:val="11"/>
      </w:rPr>
    </w:lvl>
    <w:lvl w:ilvl="2" w:tplc="437EB09C">
      <w:numFmt w:val="decimal"/>
      <w:lvlText w:val=""/>
      <w:lvlJc w:val="left"/>
    </w:lvl>
    <w:lvl w:ilvl="3" w:tplc="FF90FCF0">
      <w:numFmt w:val="decimal"/>
      <w:lvlText w:val=""/>
      <w:lvlJc w:val="left"/>
    </w:lvl>
    <w:lvl w:ilvl="4" w:tplc="4AB677AC">
      <w:numFmt w:val="decimal"/>
      <w:lvlText w:val=""/>
      <w:lvlJc w:val="left"/>
    </w:lvl>
    <w:lvl w:ilvl="5" w:tplc="8D068700">
      <w:numFmt w:val="decimal"/>
      <w:lvlText w:val=""/>
      <w:lvlJc w:val="left"/>
    </w:lvl>
    <w:lvl w:ilvl="6" w:tplc="84F648D6">
      <w:numFmt w:val="decimal"/>
      <w:lvlText w:val=""/>
      <w:lvlJc w:val="left"/>
    </w:lvl>
    <w:lvl w:ilvl="7" w:tplc="AB1037CA">
      <w:numFmt w:val="decimal"/>
      <w:lvlText w:val=""/>
      <w:lvlJc w:val="left"/>
    </w:lvl>
    <w:lvl w:ilvl="8" w:tplc="CD7ED1CE">
      <w:numFmt w:val="decimal"/>
      <w:lvlText w:val=""/>
      <w:lvlJc w:val="left"/>
    </w:lvl>
  </w:abstractNum>
  <w:abstractNum w:abstractNumId="12" w15:restartNumberingAfterBreak="0">
    <w:nsid w:val="23B04369"/>
    <w:multiLevelType w:val="hybridMultilevel"/>
    <w:tmpl w:val="C290A454"/>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E41A2F"/>
    <w:multiLevelType w:val="hybridMultilevel"/>
    <w:tmpl w:val="7E225F00"/>
    <w:lvl w:ilvl="0" w:tplc="F1C01058">
      <w:start w:val="1"/>
      <w:numFmt w:val="bullet"/>
      <w:lvlText w:val="●"/>
      <w:lvlJc w:val="left"/>
      <w:pPr>
        <w:spacing w:line="288" w:lineRule="auto"/>
        <w:ind w:left="420" w:hanging="200"/>
      </w:pPr>
      <w:rPr>
        <w:sz w:val="11"/>
        <w:szCs w:val="11"/>
      </w:rPr>
    </w:lvl>
    <w:lvl w:ilvl="1" w:tplc="52ACF914">
      <w:start w:val="1"/>
      <w:numFmt w:val="bullet"/>
      <w:lvlText w:val="●"/>
      <w:lvlJc w:val="left"/>
      <w:pPr>
        <w:spacing w:line="288" w:lineRule="auto"/>
        <w:ind w:left="860" w:hanging="200"/>
      </w:pPr>
      <w:rPr>
        <w:sz w:val="11"/>
        <w:szCs w:val="11"/>
      </w:rPr>
    </w:lvl>
    <w:lvl w:ilvl="2" w:tplc="FF5E730A">
      <w:numFmt w:val="decimal"/>
      <w:lvlText w:val=""/>
      <w:lvlJc w:val="left"/>
    </w:lvl>
    <w:lvl w:ilvl="3" w:tplc="CEC4EDEE">
      <w:numFmt w:val="decimal"/>
      <w:lvlText w:val=""/>
      <w:lvlJc w:val="left"/>
    </w:lvl>
    <w:lvl w:ilvl="4" w:tplc="443E8E16">
      <w:numFmt w:val="decimal"/>
      <w:lvlText w:val=""/>
      <w:lvlJc w:val="left"/>
    </w:lvl>
    <w:lvl w:ilvl="5" w:tplc="5658BE28">
      <w:numFmt w:val="decimal"/>
      <w:lvlText w:val=""/>
      <w:lvlJc w:val="left"/>
    </w:lvl>
    <w:lvl w:ilvl="6" w:tplc="A796C05A">
      <w:numFmt w:val="decimal"/>
      <w:lvlText w:val=""/>
      <w:lvlJc w:val="left"/>
    </w:lvl>
    <w:lvl w:ilvl="7" w:tplc="E5220F9C">
      <w:numFmt w:val="decimal"/>
      <w:lvlText w:val=""/>
      <w:lvlJc w:val="left"/>
    </w:lvl>
    <w:lvl w:ilvl="8" w:tplc="5A98D418">
      <w:numFmt w:val="decimal"/>
      <w:lvlText w:val=""/>
      <w:lvlJc w:val="left"/>
    </w:lvl>
  </w:abstractNum>
  <w:abstractNum w:abstractNumId="14" w15:restartNumberingAfterBreak="0">
    <w:nsid w:val="322D2466"/>
    <w:multiLevelType w:val="hybridMultilevel"/>
    <w:tmpl w:val="06148C98"/>
    <w:lvl w:ilvl="0" w:tplc="42C4B89C">
      <w:start w:val="1"/>
      <w:numFmt w:val="bullet"/>
      <w:lvlText w:val="●"/>
      <w:lvlJc w:val="left"/>
      <w:pPr>
        <w:spacing w:line="288" w:lineRule="auto"/>
        <w:ind w:left="420" w:hanging="200"/>
      </w:pPr>
      <w:rPr>
        <w:sz w:val="11"/>
        <w:szCs w:val="11"/>
      </w:rPr>
    </w:lvl>
    <w:lvl w:ilvl="1" w:tplc="E2F8E67C">
      <w:start w:val="1"/>
      <w:numFmt w:val="bullet"/>
      <w:lvlText w:val="●"/>
      <w:lvlJc w:val="left"/>
      <w:pPr>
        <w:spacing w:line="288" w:lineRule="auto"/>
        <w:ind w:left="860" w:hanging="200"/>
      </w:pPr>
      <w:rPr>
        <w:sz w:val="11"/>
        <w:szCs w:val="11"/>
      </w:rPr>
    </w:lvl>
    <w:lvl w:ilvl="2" w:tplc="E508E286">
      <w:numFmt w:val="decimal"/>
      <w:lvlText w:val=""/>
      <w:lvlJc w:val="left"/>
    </w:lvl>
    <w:lvl w:ilvl="3" w:tplc="B43AC8C8">
      <w:numFmt w:val="decimal"/>
      <w:lvlText w:val=""/>
      <w:lvlJc w:val="left"/>
    </w:lvl>
    <w:lvl w:ilvl="4" w:tplc="2E4C7D0A">
      <w:numFmt w:val="decimal"/>
      <w:lvlText w:val=""/>
      <w:lvlJc w:val="left"/>
    </w:lvl>
    <w:lvl w:ilvl="5" w:tplc="66E4BCC6">
      <w:numFmt w:val="decimal"/>
      <w:lvlText w:val=""/>
      <w:lvlJc w:val="left"/>
    </w:lvl>
    <w:lvl w:ilvl="6" w:tplc="9CCCD838">
      <w:numFmt w:val="decimal"/>
      <w:lvlText w:val=""/>
      <w:lvlJc w:val="left"/>
    </w:lvl>
    <w:lvl w:ilvl="7" w:tplc="9E90698C">
      <w:numFmt w:val="decimal"/>
      <w:lvlText w:val=""/>
      <w:lvlJc w:val="left"/>
    </w:lvl>
    <w:lvl w:ilvl="8" w:tplc="A0E0455C">
      <w:numFmt w:val="decimal"/>
      <w:lvlText w:val=""/>
      <w:lvlJc w:val="left"/>
    </w:lvl>
  </w:abstractNum>
  <w:abstractNum w:abstractNumId="15" w15:restartNumberingAfterBreak="0">
    <w:nsid w:val="37D51303"/>
    <w:multiLevelType w:val="hybridMultilevel"/>
    <w:tmpl w:val="FB7C5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1448A1"/>
    <w:multiLevelType w:val="hybridMultilevel"/>
    <w:tmpl w:val="397A6550"/>
    <w:lvl w:ilvl="0" w:tplc="09D6D482">
      <w:start w:val="1"/>
      <w:numFmt w:val="bullet"/>
      <w:lvlText w:val="●"/>
      <w:lvlJc w:val="left"/>
      <w:pPr>
        <w:ind w:left="720" w:hanging="360"/>
      </w:pPr>
    </w:lvl>
    <w:lvl w:ilvl="1" w:tplc="3BACC49E">
      <w:start w:val="1"/>
      <w:numFmt w:val="bullet"/>
      <w:lvlText w:val="○"/>
      <w:lvlJc w:val="left"/>
      <w:pPr>
        <w:ind w:left="1440" w:hanging="360"/>
      </w:pPr>
    </w:lvl>
    <w:lvl w:ilvl="2" w:tplc="95A8E0BE">
      <w:start w:val="1"/>
      <w:numFmt w:val="bullet"/>
      <w:lvlText w:val="■"/>
      <w:lvlJc w:val="left"/>
      <w:pPr>
        <w:ind w:left="2160" w:hanging="360"/>
      </w:pPr>
    </w:lvl>
    <w:lvl w:ilvl="3" w:tplc="67E42F16">
      <w:start w:val="1"/>
      <w:numFmt w:val="bullet"/>
      <w:lvlText w:val="●"/>
      <w:lvlJc w:val="left"/>
      <w:pPr>
        <w:ind w:left="2880" w:hanging="360"/>
      </w:pPr>
    </w:lvl>
    <w:lvl w:ilvl="4" w:tplc="B1C42638">
      <w:start w:val="1"/>
      <w:numFmt w:val="bullet"/>
      <w:lvlText w:val="○"/>
      <w:lvlJc w:val="left"/>
      <w:pPr>
        <w:ind w:left="3600" w:hanging="360"/>
      </w:pPr>
    </w:lvl>
    <w:lvl w:ilvl="5" w:tplc="9330474A">
      <w:start w:val="1"/>
      <w:numFmt w:val="bullet"/>
      <w:lvlText w:val="■"/>
      <w:lvlJc w:val="left"/>
      <w:pPr>
        <w:ind w:left="4320" w:hanging="360"/>
      </w:pPr>
    </w:lvl>
    <w:lvl w:ilvl="6" w:tplc="461AA3C4">
      <w:start w:val="1"/>
      <w:numFmt w:val="bullet"/>
      <w:lvlText w:val="●"/>
      <w:lvlJc w:val="left"/>
      <w:pPr>
        <w:ind w:left="5040" w:hanging="360"/>
      </w:pPr>
    </w:lvl>
    <w:lvl w:ilvl="7" w:tplc="0D56E26C">
      <w:start w:val="1"/>
      <w:numFmt w:val="bullet"/>
      <w:lvlText w:val="●"/>
      <w:lvlJc w:val="left"/>
      <w:pPr>
        <w:ind w:left="5760" w:hanging="360"/>
      </w:pPr>
    </w:lvl>
    <w:lvl w:ilvl="8" w:tplc="DAB4E49A">
      <w:start w:val="1"/>
      <w:numFmt w:val="bullet"/>
      <w:lvlText w:val="●"/>
      <w:lvlJc w:val="left"/>
      <w:pPr>
        <w:ind w:left="6480" w:hanging="360"/>
      </w:pPr>
    </w:lvl>
  </w:abstractNum>
  <w:abstractNum w:abstractNumId="17" w15:restartNumberingAfterBreak="0">
    <w:nsid w:val="41383F10"/>
    <w:multiLevelType w:val="hybridMultilevel"/>
    <w:tmpl w:val="F266C4C8"/>
    <w:lvl w:ilvl="0" w:tplc="D8EA0A72">
      <w:start w:val="1"/>
      <w:numFmt w:val="bullet"/>
      <w:lvlText w:val="●"/>
      <w:lvlJc w:val="left"/>
      <w:pPr>
        <w:spacing w:line="288" w:lineRule="auto"/>
        <w:ind w:left="420" w:hanging="200"/>
      </w:pPr>
      <w:rPr>
        <w:sz w:val="11"/>
        <w:szCs w:val="11"/>
      </w:rPr>
    </w:lvl>
    <w:lvl w:ilvl="1" w:tplc="378A1CA2">
      <w:start w:val="1"/>
      <w:numFmt w:val="bullet"/>
      <w:lvlText w:val="●"/>
      <w:lvlJc w:val="left"/>
      <w:pPr>
        <w:spacing w:line="288" w:lineRule="auto"/>
        <w:ind w:left="860" w:hanging="200"/>
      </w:pPr>
      <w:rPr>
        <w:sz w:val="11"/>
        <w:szCs w:val="11"/>
      </w:rPr>
    </w:lvl>
    <w:lvl w:ilvl="2" w:tplc="EFFC4300">
      <w:numFmt w:val="decimal"/>
      <w:lvlText w:val=""/>
      <w:lvlJc w:val="left"/>
    </w:lvl>
    <w:lvl w:ilvl="3" w:tplc="AFB2F102">
      <w:numFmt w:val="decimal"/>
      <w:lvlText w:val=""/>
      <w:lvlJc w:val="left"/>
    </w:lvl>
    <w:lvl w:ilvl="4" w:tplc="66C28CC0">
      <w:numFmt w:val="decimal"/>
      <w:lvlText w:val=""/>
      <w:lvlJc w:val="left"/>
    </w:lvl>
    <w:lvl w:ilvl="5" w:tplc="24264FE8">
      <w:numFmt w:val="decimal"/>
      <w:lvlText w:val=""/>
      <w:lvlJc w:val="left"/>
    </w:lvl>
    <w:lvl w:ilvl="6" w:tplc="D5E0B294">
      <w:numFmt w:val="decimal"/>
      <w:lvlText w:val=""/>
      <w:lvlJc w:val="left"/>
    </w:lvl>
    <w:lvl w:ilvl="7" w:tplc="7166C23A">
      <w:numFmt w:val="decimal"/>
      <w:lvlText w:val=""/>
      <w:lvlJc w:val="left"/>
    </w:lvl>
    <w:lvl w:ilvl="8" w:tplc="D1A41DCC">
      <w:numFmt w:val="decimal"/>
      <w:lvlText w:val=""/>
      <w:lvlJc w:val="left"/>
    </w:lvl>
  </w:abstractNum>
  <w:abstractNum w:abstractNumId="18" w15:restartNumberingAfterBreak="0">
    <w:nsid w:val="43961E90"/>
    <w:multiLevelType w:val="hybridMultilevel"/>
    <w:tmpl w:val="505C710A"/>
    <w:lvl w:ilvl="0" w:tplc="267022D2">
      <w:start w:val="1"/>
      <w:numFmt w:val="bullet"/>
      <w:lvlText w:val="●"/>
      <w:lvlJc w:val="left"/>
      <w:pPr>
        <w:spacing w:line="288" w:lineRule="auto"/>
        <w:ind w:left="420" w:hanging="200"/>
      </w:pPr>
      <w:rPr>
        <w:sz w:val="11"/>
        <w:szCs w:val="11"/>
      </w:rPr>
    </w:lvl>
    <w:lvl w:ilvl="1" w:tplc="1D827BB6">
      <w:start w:val="1"/>
      <w:numFmt w:val="bullet"/>
      <w:lvlText w:val="●"/>
      <w:lvlJc w:val="left"/>
      <w:pPr>
        <w:spacing w:line="288" w:lineRule="auto"/>
        <w:ind w:left="860" w:hanging="200"/>
      </w:pPr>
      <w:rPr>
        <w:sz w:val="11"/>
        <w:szCs w:val="11"/>
      </w:rPr>
    </w:lvl>
    <w:lvl w:ilvl="2" w:tplc="8D28A1C8">
      <w:numFmt w:val="decimal"/>
      <w:lvlText w:val=""/>
      <w:lvlJc w:val="left"/>
    </w:lvl>
    <w:lvl w:ilvl="3" w:tplc="2774F7E6">
      <w:numFmt w:val="decimal"/>
      <w:lvlText w:val=""/>
      <w:lvlJc w:val="left"/>
    </w:lvl>
    <w:lvl w:ilvl="4" w:tplc="EE7A4298">
      <w:numFmt w:val="decimal"/>
      <w:lvlText w:val=""/>
      <w:lvlJc w:val="left"/>
    </w:lvl>
    <w:lvl w:ilvl="5" w:tplc="4666289E">
      <w:numFmt w:val="decimal"/>
      <w:lvlText w:val=""/>
      <w:lvlJc w:val="left"/>
    </w:lvl>
    <w:lvl w:ilvl="6" w:tplc="91E8D360">
      <w:numFmt w:val="decimal"/>
      <w:lvlText w:val=""/>
      <w:lvlJc w:val="left"/>
    </w:lvl>
    <w:lvl w:ilvl="7" w:tplc="96AEFD9A">
      <w:numFmt w:val="decimal"/>
      <w:lvlText w:val=""/>
      <w:lvlJc w:val="left"/>
    </w:lvl>
    <w:lvl w:ilvl="8" w:tplc="A99C3F3A">
      <w:numFmt w:val="decimal"/>
      <w:lvlText w:val=""/>
      <w:lvlJc w:val="left"/>
    </w:lvl>
  </w:abstractNum>
  <w:abstractNum w:abstractNumId="19" w15:restartNumberingAfterBreak="0">
    <w:nsid w:val="47582F88"/>
    <w:multiLevelType w:val="hybridMultilevel"/>
    <w:tmpl w:val="3EEE8690"/>
    <w:lvl w:ilvl="0" w:tplc="40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20" w15:restartNumberingAfterBreak="0">
    <w:nsid w:val="4DAC165B"/>
    <w:multiLevelType w:val="hybridMultilevel"/>
    <w:tmpl w:val="9FC24B56"/>
    <w:lvl w:ilvl="0" w:tplc="81DE8450">
      <w:start w:val="1"/>
      <w:numFmt w:val="bullet"/>
      <w:lvlText w:val="●"/>
      <w:lvlJc w:val="left"/>
      <w:pPr>
        <w:spacing w:line="288" w:lineRule="auto"/>
        <w:ind w:left="420" w:hanging="200"/>
      </w:pPr>
      <w:rPr>
        <w:sz w:val="11"/>
        <w:szCs w:val="11"/>
      </w:rPr>
    </w:lvl>
    <w:lvl w:ilvl="1" w:tplc="8C72619A">
      <w:start w:val="1"/>
      <w:numFmt w:val="bullet"/>
      <w:lvlText w:val="●"/>
      <w:lvlJc w:val="left"/>
      <w:pPr>
        <w:spacing w:line="288" w:lineRule="auto"/>
        <w:ind w:left="860" w:hanging="200"/>
      </w:pPr>
      <w:rPr>
        <w:sz w:val="11"/>
        <w:szCs w:val="11"/>
      </w:rPr>
    </w:lvl>
    <w:lvl w:ilvl="2" w:tplc="B73615C0">
      <w:numFmt w:val="decimal"/>
      <w:lvlText w:val=""/>
      <w:lvlJc w:val="left"/>
    </w:lvl>
    <w:lvl w:ilvl="3" w:tplc="E916A09C">
      <w:numFmt w:val="decimal"/>
      <w:lvlText w:val=""/>
      <w:lvlJc w:val="left"/>
    </w:lvl>
    <w:lvl w:ilvl="4" w:tplc="160E53FC">
      <w:numFmt w:val="decimal"/>
      <w:lvlText w:val=""/>
      <w:lvlJc w:val="left"/>
    </w:lvl>
    <w:lvl w:ilvl="5" w:tplc="44C83400">
      <w:numFmt w:val="decimal"/>
      <w:lvlText w:val=""/>
      <w:lvlJc w:val="left"/>
    </w:lvl>
    <w:lvl w:ilvl="6" w:tplc="6B2E3650">
      <w:numFmt w:val="decimal"/>
      <w:lvlText w:val=""/>
      <w:lvlJc w:val="left"/>
    </w:lvl>
    <w:lvl w:ilvl="7" w:tplc="00EA84EE">
      <w:numFmt w:val="decimal"/>
      <w:lvlText w:val=""/>
      <w:lvlJc w:val="left"/>
    </w:lvl>
    <w:lvl w:ilvl="8" w:tplc="42F04A1C">
      <w:numFmt w:val="decimal"/>
      <w:lvlText w:val=""/>
      <w:lvlJc w:val="left"/>
    </w:lvl>
  </w:abstractNum>
  <w:abstractNum w:abstractNumId="21" w15:restartNumberingAfterBreak="0">
    <w:nsid w:val="597814F1"/>
    <w:multiLevelType w:val="hybridMultilevel"/>
    <w:tmpl w:val="170461C4"/>
    <w:lvl w:ilvl="0" w:tplc="00286C0E">
      <w:start w:val="1"/>
      <w:numFmt w:val="bullet"/>
      <w:lvlText w:val="●"/>
      <w:lvlJc w:val="left"/>
      <w:pPr>
        <w:spacing w:line="288" w:lineRule="auto"/>
        <w:ind w:left="420" w:hanging="200"/>
      </w:pPr>
      <w:rPr>
        <w:sz w:val="11"/>
        <w:szCs w:val="11"/>
      </w:rPr>
    </w:lvl>
    <w:lvl w:ilvl="1" w:tplc="CE46F462">
      <w:start w:val="1"/>
      <w:numFmt w:val="bullet"/>
      <w:lvlText w:val="●"/>
      <w:lvlJc w:val="left"/>
      <w:pPr>
        <w:spacing w:line="288" w:lineRule="auto"/>
        <w:ind w:left="860" w:hanging="200"/>
      </w:pPr>
      <w:rPr>
        <w:sz w:val="11"/>
        <w:szCs w:val="11"/>
      </w:rPr>
    </w:lvl>
    <w:lvl w:ilvl="2" w:tplc="EACAEFDA">
      <w:numFmt w:val="decimal"/>
      <w:lvlText w:val=""/>
      <w:lvlJc w:val="left"/>
    </w:lvl>
    <w:lvl w:ilvl="3" w:tplc="12082592">
      <w:numFmt w:val="decimal"/>
      <w:lvlText w:val=""/>
      <w:lvlJc w:val="left"/>
    </w:lvl>
    <w:lvl w:ilvl="4" w:tplc="AD424A3C">
      <w:numFmt w:val="decimal"/>
      <w:lvlText w:val=""/>
      <w:lvlJc w:val="left"/>
    </w:lvl>
    <w:lvl w:ilvl="5" w:tplc="683EACDE">
      <w:numFmt w:val="decimal"/>
      <w:lvlText w:val=""/>
      <w:lvlJc w:val="left"/>
    </w:lvl>
    <w:lvl w:ilvl="6" w:tplc="2FB0D5FE">
      <w:numFmt w:val="decimal"/>
      <w:lvlText w:val=""/>
      <w:lvlJc w:val="left"/>
    </w:lvl>
    <w:lvl w:ilvl="7" w:tplc="27B23BBA">
      <w:numFmt w:val="decimal"/>
      <w:lvlText w:val=""/>
      <w:lvlJc w:val="left"/>
    </w:lvl>
    <w:lvl w:ilvl="8" w:tplc="CFEABE5C">
      <w:numFmt w:val="decimal"/>
      <w:lvlText w:val=""/>
      <w:lvlJc w:val="left"/>
    </w:lvl>
  </w:abstractNum>
  <w:abstractNum w:abstractNumId="22" w15:restartNumberingAfterBreak="0">
    <w:nsid w:val="59CD4799"/>
    <w:multiLevelType w:val="hybridMultilevel"/>
    <w:tmpl w:val="016CFF16"/>
    <w:lvl w:ilvl="0" w:tplc="8F5C496C">
      <w:start w:val="1"/>
      <w:numFmt w:val="bullet"/>
      <w:lvlText w:val="●"/>
      <w:lvlJc w:val="left"/>
      <w:pPr>
        <w:spacing w:line="288" w:lineRule="auto"/>
        <w:ind w:left="420" w:hanging="200"/>
      </w:pPr>
      <w:rPr>
        <w:sz w:val="11"/>
        <w:szCs w:val="11"/>
      </w:rPr>
    </w:lvl>
    <w:lvl w:ilvl="1" w:tplc="17961330">
      <w:start w:val="1"/>
      <w:numFmt w:val="bullet"/>
      <w:lvlText w:val="●"/>
      <w:lvlJc w:val="left"/>
      <w:pPr>
        <w:spacing w:line="288" w:lineRule="auto"/>
        <w:ind w:left="860" w:hanging="200"/>
      </w:pPr>
      <w:rPr>
        <w:sz w:val="11"/>
        <w:szCs w:val="11"/>
      </w:rPr>
    </w:lvl>
    <w:lvl w:ilvl="2" w:tplc="8FE8382C">
      <w:numFmt w:val="decimal"/>
      <w:lvlText w:val=""/>
      <w:lvlJc w:val="left"/>
    </w:lvl>
    <w:lvl w:ilvl="3" w:tplc="58261C02">
      <w:numFmt w:val="decimal"/>
      <w:lvlText w:val=""/>
      <w:lvlJc w:val="left"/>
    </w:lvl>
    <w:lvl w:ilvl="4" w:tplc="F84C41CA">
      <w:numFmt w:val="decimal"/>
      <w:lvlText w:val=""/>
      <w:lvlJc w:val="left"/>
    </w:lvl>
    <w:lvl w:ilvl="5" w:tplc="510005C4">
      <w:numFmt w:val="decimal"/>
      <w:lvlText w:val=""/>
      <w:lvlJc w:val="left"/>
    </w:lvl>
    <w:lvl w:ilvl="6" w:tplc="A32693D6">
      <w:numFmt w:val="decimal"/>
      <w:lvlText w:val=""/>
      <w:lvlJc w:val="left"/>
    </w:lvl>
    <w:lvl w:ilvl="7" w:tplc="F640B18E">
      <w:numFmt w:val="decimal"/>
      <w:lvlText w:val=""/>
      <w:lvlJc w:val="left"/>
    </w:lvl>
    <w:lvl w:ilvl="8" w:tplc="33EAFC04">
      <w:numFmt w:val="decimal"/>
      <w:lvlText w:val=""/>
      <w:lvlJc w:val="left"/>
    </w:lvl>
  </w:abstractNum>
  <w:abstractNum w:abstractNumId="23" w15:restartNumberingAfterBreak="0">
    <w:nsid w:val="5F811FA7"/>
    <w:multiLevelType w:val="hybridMultilevel"/>
    <w:tmpl w:val="1C8C69EA"/>
    <w:lvl w:ilvl="0" w:tplc="BD4A4954">
      <w:start w:val="1"/>
      <w:numFmt w:val="bullet"/>
      <w:lvlText w:val="●"/>
      <w:lvlJc w:val="left"/>
      <w:pPr>
        <w:spacing w:line="288" w:lineRule="auto"/>
        <w:ind w:left="420" w:hanging="200"/>
      </w:pPr>
      <w:rPr>
        <w:sz w:val="11"/>
        <w:szCs w:val="11"/>
      </w:rPr>
    </w:lvl>
    <w:lvl w:ilvl="1" w:tplc="7B7A5404">
      <w:start w:val="1"/>
      <w:numFmt w:val="bullet"/>
      <w:lvlText w:val="●"/>
      <w:lvlJc w:val="left"/>
      <w:pPr>
        <w:spacing w:line="288" w:lineRule="auto"/>
        <w:ind w:left="860" w:hanging="200"/>
      </w:pPr>
      <w:rPr>
        <w:sz w:val="11"/>
        <w:szCs w:val="11"/>
      </w:rPr>
    </w:lvl>
    <w:lvl w:ilvl="2" w:tplc="B26C8726">
      <w:numFmt w:val="decimal"/>
      <w:lvlText w:val=""/>
      <w:lvlJc w:val="left"/>
    </w:lvl>
    <w:lvl w:ilvl="3" w:tplc="55366B1C">
      <w:numFmt w:val="decimal"/>
      <w:lvlText w:val=""/>
      <w:lvlJc w:val="left"/>
    </w:lvl>
    <w:lvl w:ilvl="4" w:tplc="8EA2648E">
      <w:numFmt w:val="decimal"/>
      <w:lvlText w:val=""/>
      <w:lvlJc w:val="left"/>
    </w:lvl>
    <w:lvl w:ilvl="5" w:tplc="2AC057CC">
      <w:numFmt w:val="decimal"/>
      <w:lvlText w:val=""/>
      <w:lvlJc w:val="left"/>
    </w:lvl>
    <w:lvl w:ilvl="6" w:tplc="B456DDCC">
      <w:numFmt w:val="decimal"/>
      <w:lvlText w:val=""/>
      <w:lvlJc w:val="left"/>
    </w:lvl>
    <w:lvl w:ilvl="7" w:tplc="9DCC490C">
      <w:numFmt w:val="decimal"/>
      <w:lvlText w:val=""/>
      <w:lvlJc w:val="left"/>
    </w:lvl>
    <w:lvl w:ilvl="8" w:tplc="AE4E51E6">
      <w:numFmt w:val="decimal"/>
      <w:lvlText w:val=""/>
      <w:lvlJc w:val="left"/>
    </w:lvl>
  </w:abstractNum>
  <w:abstractNum w:abstractNumId="24" w15:restartNumberingAfterBreak="0">
    <w:nsid w:val="5FF75013"/>
    <w:multiLevelType w:val="hybridMultilevel"/>
    <w:tmpl w:val="6E52E252"/>
    <w:lvl w:ilvl="0" w:tplc="40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0043B2"/>
    <w:multiLevelType w:val="hybridMultilevel"/>
    <w:tmpl w:val="55A046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A56490"/>
    <w:multiLevelType w:val="hybridMultilevel"/>
    <w:tmpl w:val="828A4AB4"/>
    <w:lvl w:ilvl="0" w:tplc="3AD2E25A">
      <w:start w:val="1"/>
      <w:numFmt w:val="bullet"/>
      <w:lvlText w:val="●"/>
      <w:lvlJc w:val="left"/>
      <w:pPr>
        <w:spacing w:line="288" w:lineRule="auto"/>
        <w:ind w:left="420" w:hanging="200"/>
      </w:pPr>
      <w:rPr>
        <w:sz w:val="11"/>
        <w:szCs w:val="11"/>
      </w:rPr>
    </w:lvl>
    <w:lvl w:ilvl="1" w:tplc="4648AFB8">
      <w:start w:val="1"/>
      <w:numFmt w:val="bullet"/>
      <w:lvlText w:val="●"/>
      <w:lvlJc w:val="left"/>
      <w:pPr>
        <w:spacing w:line="288" w:lineRule="auto"/>
        <w:ind w:left="860" w:hanging="200"/>
      </w:pPr>
      <w:rPr>
        <w:sz w:val="11"/>
        <w:szCs w:val="11"/>
      </w:rPr>
    </w:lvl>
    <w:lvl w:ilvl="2" w:tplc="A202C9E8">
      <w:numFmt w:val="decimal"/>
      <w:lvlText w:val=""/>
      <w:lvlJc w:val="left"/>
    </w:lvl>
    <w:lvl w:ilvl="3" w:tplc="76E817DC">
      <w:numFmt w:val="decimal"/>
      <w:lvlText w:val=""/>
      <w:lvlJc w:val="left"/>
    </w:lvl>
    <w:lvl w:ilvl="4" w:tplc="DA266C72">
      <w:numFmt w:val="decimal"/>
      <w:lvlText w:val=""/>
      <w:lvlJc w:val="left"/>
    </w:lvl>
    <w:lvl w:ilvl="5" w:tplc="B90C8C7C">
      <w:numFmt w:val="decimal"/>
      <w:lvlText w:val=""/>
      <w:lvlJc w:val="left"/>
    </w:lvl>
    <w:lvl w:ilvl="6" w:tplc="FE966ABA">
      <w:numFmt w:val="decimal"/>
      <w:lvlText w:val=""/>
      <w:lvlJc w:val="left"/>
    </w:lvl>
    <w:lvl w:ilvl="7" w:tplc="CA5CBBE0">
      <w:numFmt w:val="decimal"/>
      <w:lvlText w:val=""/>
      <w:lvlJc w:val="left"/>
    </w:lvl>
    <w:lvl w:ilvl="8" w:tplc="F5960C4C">
      <w:numFmt w:val="decimal"/>
      <w:lvlText w:val=""/>
      <w:lvlJc w:val="left"/>
    </w:lvl>
  </w:abstractNum>
  <w:abstractNum w:abstractNumId="27" w15:restartNumberingAfterBreak="0">
    <w:nsid w:val="73236923"/>
    <w:multiLevelType w:val="hybridMultilevel"/>
    <w:tmpl w:val="71C4C75E"/>
    <w:lvl w:ilvl="0" w:tplc="DDE2ABFE">
      <w:start w:val="1"/>
      <w:numFmt w:val="bullet"/>
      <w:lvlText w:val="●"/>
      <w:lvlJc w:val="left"/>
      <w:pPr>
        <w:spacing w:line="288" w:lineRule="auto"/>
        <w:ind w:left="420" w:hanging="200"/>
      </w:pPr>
      <w:rPr>
        <w:sz w:val="11"/>
        <w:szCs w:val="11"/>
      </w:rPr>
    </w:lvl>
    <w:lvl w:ilvl="1" w:tplc="CE38E0F2">
      <w:start w:val="1"/>
      <w:numFmt w:val="bullet"/>
      <w:lvlText w:val="●"/>
      <w:lvlJc w:val="left"/>
      <w:pPr>
        <w:spacing w:line="288" w:lineRule="auto"/>
        <w:ind w:left="860" w:hanging="200"/>
      </w:pPr>
      <w:rPr>
        <w:sz w:val="11"/>
        <w:szCs w:val="11"/>
      </w:rPr>
    </w:lvl>
    <w:lvl w:ilvl="2" w:tplc="37FC315C">
      <w:numFmt w:val="decimal"/>
      <w:lvlText w:val=""/>
      <w:lvlJc w:val="left"/>
    </w:lvl>
    <w:lvl w:ilvl="3" w:tplc="04326D60">
      <w:numFmt w:val="decimal"/>
      <w:lvlText w:val=""/>
      <w:lvlJc w:val="left"/>
    </w:lvl>
    <w:lvl w:ilvl="4" w:tplc="579C60B2">
      <w:numFmt w:val="decimal"/>
      <w:lvlText w:val=""/>
      <w:lvlJc w:val="left"/>
    </w:lvl>
    <w:lvl w:ilvl="5" w:tplc="1B32B6B6">
      <w:numFmt w:val="decimal"/>
      <w:lvlText w:val=""/>
      <w:lvlJc w:val="left"/>
    </w:lvl>
    <w:lvl w:ilvl="6" w:tplc="06BCBFC4">
      <w:numFmt w:val="decimal"/>
      <w:lvlText w:val=""/>
      <w:lvlJc w:val="left"/>
    </w:lvl>
    <w:lvl w:ilvl="7" w:tplc="7C6EFBE4">
      <w:numFmt w:val="decimal"/>
      <w:lvlText w:val=""/>
      <w:lvlJc w:val="left"/>
    </w:lvl>
    <w:lvl w:ilvl="8" w:tplc="EB26C62A">
      <w:numFmt w:val="decimal"/>
      <w:lvlText w:val=""/>
      <w:lvlJc w:val="left"/>
    </w:lvl>
  </w:abstractNum>
  <w:abstractNum w:abstractNumId="28" w15:restartNumberingAfterBreak="0">
    <w:nsid w:val="748C66F9"/>
    <w:multiLevelType w:val="hybridMultilevel"/>
    <w:tmpl w:val="79482F9E"/>
    <w:lvl w:ilvl="0" w:tplc="40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A8F0F09"/>
    <w:multiLevelType w:val="hybridMultilevel"/>
    <w:tmpl w:val="E8D865E4"/>
    <w:lvl w:ilvl="0" w:tplc="4E30D584">
      <w:start w:val="1"/>
      <w:numFmt w:val="bullet"/>
      <w:lvlText w:val="●"/>
      <w:lvlJc w:val="left"/>
      <w:pPr>
        <w:spacing w:line="288" w:lineRule="auto"/>
        <w:ind w:left="420" w:hanging="200"/>
      </w:pPr>
      <w:rPr>
        <w:sz w:val="11"/>
        <w:szCs w:val="11"/>
      </w:rPr>
    </w:lvl>
    <w:lvl w:ilvl="1" w:tplc="CFF0DC78">
      <w:start w:val="1"/>
      <w:numFmt w:val="bullet"/>
      <w:lvlText w:val="●"/>
      <w:lvlJc w:val="left"/>
      <w:pPr>
        <w:spacing w:line="288" w:lineRule="auto"/>
        <w:ind w:left="860" w:hanging="200"/>
      </w:pPr>
      <w:rPr>
        <w:sz w:val="11"/>
        <w:szCs w:val="11"/>
      </w:rPr>
    </w:lvl>
    <w:lvl w:ilvl="2" w:tplc="9D44DCEE">
      <w:numFmt w:val="decimal"/>
      <w:lvlText w:val=""/>
      <w:lvlJc w:val="left"/>
    </w:lvl>
    <w:lvl w:ilvl="3" w:tplc="10223C64">
      <w:numFmt w:val="decimal"/>
      <w:lvlText w:val=""/>
      <w:lvlJc w:val="left"/>
    </w:lvl>
    <w:lvl w:ilvl="4" w:tplc="1F88F5AC">
      <w:numFmt w:val="decimal"/>
      <w:lvlText w:val=""/>
      <w:lvlJc w:val="left"/>
    </w:lvl>
    <w:lvl w:ilvl="5" w:tplc="50CAC198">
      <w:numFmt w:val="decimal"/>
      <w:lvlText w:val=""/>
      <w:lvlJc w:val="left"/>
    </w:lvl>
    <w:lvl w:ilvl="6" w:tplc="874A9E66">
      <w:numFmt w:val="decimal"/>
      <w:lvlText w:val=""/>
      <w:lvlJc w:val="left"/>
    </w:lvl>
    <w:lvl w:ilvl="7" w:tplc="56042E68">
      <w:numFmt w:val="decimal"/>
      <w:lvlText w:val=""/>
      <w:lvlJc w:val="left"/>
    </w:lvl>
    <w:lvl w:ilvl="8" w:tplc="A9CEE5AC">
      <w:numFmt w:val="decimal"/>
      <w:lvlText w:val=""/>
      <w:lvlJc w:val="left"/>
    </w:lvl>
  </w:abstractNum>
  <w:abstractNum w:abstractNumId="30" w15:restartNumberingAfterBreak="0">
    <w:nsid w:val="7BAF4A35"/>
    <w:multiLevelType w:val="hybridMultilevel"/>
    <w:tmpl w:val="3640B524"/>
    <w:lvl w:ilvl="0" w:tplc="C63ED45A">
      <w:start w:val="1"/>
      <w:numFmt w:val="bullet"/>
      <w:lvlText w:val="●"/>
      <w:lvlJc w:val="left"/>
      <w:pPr>
        <w:spacing w:line="288" w:lineRule="auto"/>
        <w:ind w:left="420" w:hanging="200"/>
      </w:pPr>
      <w:rPr>
        <w:sz w:val="11"/>
        <w:szCs w:val="11"/>
      </w:rPr>
    </w:lvl>
    <w:lvl w:ilvl="1" w:tplc="26F4D090">
      <w:start w:val="1"/>
      <w:numFmt w:val="bullet"/>
      <w:lvlText w:val="●"/>
      <w:lvlJc w:val="left"/>
      <w:pPr>
        <w:spacing w:line="288" w:lineRule="auto"/>
        <w:ind w:left="860" w:hanging="200"/>
      </w:pPr>
      <w:rPr>
        <w:sz w:val="11"/>
        <w:szCs w:val="11"/>
      </w:rPr>
    </w:lvl>
    <w:lvl w:ilvl="2" w:tplc="9DCC0CBC">
      <w:numFmt w:val="decimal"/>
      <w:lvlText w:val=""/>
      <w:lvlJc w:val="left"/>
    </w:lvl>
    <w:lvl w:ilvl="3" w:tplc="D6807604">
      <w:numFmt w:val="decimal"/>
      <w:lvlText w:val=""/>
      <w:lvlJc w:val="left"/>
    </w:lvl>
    <w:lvl w:ilvl="4" w:tplc="D70A388C">
      <w:numFmt w:val="decimal"/>
      <w:lvlText w:val=""/>
      <w:lvlJc w:val="left"/>
    </w:lvl>
    <w:lvl w:ilvl="5" w:tplc="9B8E09A0">
      <w:numFmt w:val="decimal"/>
      <w:lvlText w:val=""/>
      <w:lvlJc w:val="left"/>
    </w:lvl>
    <w:lvl w:ilvl="6" w:tplc="B8344996">
      <w:numFmt w:val="decimal"/>
      <w:lvlText w:val=""/>
      <w:lvlJc w:val="left"/>
    </w:lvl>
    <w:lvl w:ilvl="7" w:tplc="5224A2A2">
      <w:numFmt w:val="decimal"/>
      <w:lvlText w:val=""/>
      <w:lvlJc w:val="left"/>
    </w:lvl>
    <w:lvl w:ilvl="8" w:tplc="C5B078F0">
      <w:numFmt w:val="decimal"/>
      <w:lvlText w:val=""/>
      <w:lvlJc w:val="left"/>
    </w:lvl>
  </w:abstractNum>
  <w:abstractNum w:abstractNumId="31" w15:restartNumberingAfterBreak="0">
    <w:nsid w:val="7EA66AFB"/>
    <w:multiLevelType w:val="hybridMultilevel"/>
    <w:tmpl w:val="BE487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1325319">
    <w:abstractNumId w:val="16"/>
  </w:num>
  <w:num w:numId="2" w16cid:durableId="591355767">
    <w:abstractNumId w:val="29"/>
  </w:num>
  <w:num w:numId="3" w16cid:durableId="742410479">
    <w:abstractNumId w:val="17"/>
  </w:num>
  <w:num w:numId="4" w16cid:durableId="954867362">
    <w:abstractNumId w:val="13"/>
  </w:num>
  <w:num w:numId="5" w16cid:durableId="1100494986">
    <w:abstractNumId w:val="30"/>
  </w:num>
  <w:num w:numId="6" w16cid:durableId="1706300">
    <w:abstractNumId w:val="18"/>
  </w:num>
  <w:num w:numId="7" w16cid:durableId="1879320420">
    <w:abstractNumId w:val="26"/>
  </w:num>
  <w:num w:numId="8" w16cid:durableId="2058622887">
    <w:abstractNumId w:val="9"/>
  </w:num>
  <w:num w:numId="9" w16cid:durableId="2102605918">
    <w:abstractNumId w:val="22"/>
  </w:num>
  <w:num w:numId="10" w16cid:durableId="1475566907">
    <w:abstractNumId w:val="20"/>
  </w:num>
  <w:num w:numId="11" w16cid:durableId="1011487009">
    <w:abstractNumId w:val="23"/>
  </w:num>
  <w:num w:numId="12" w16cid:durableId="1762674622">
    <w:abstractNumId w:val="0"/>
  </w:num>
  <w:num w:numId="13" w16cid:durableId="1171331675">
    <w:abstractNumId w:val="2"/>
  </w:num>
  <w:num w:numId="14" w16cid:durableId="227502527">
    <w:abstractNumId w:val="14"/>
  </w:num>
  <w:num w:numId="15" w16cid:durableId="494298001">
    <w:abstractNumId w:val="1"/>
  </w:num>
  <w:num w:numId="16" w16cid:durableId="29502660">
    <w:abstractNumId w:val="7"/>
  </w:num>
  <w:num w:numId="17" w16cid:durableId="277301060">
    <w:abstractNumId w:val="11"/>
  </w:num>
  <w:num w:numId="18" w16cid:durableId="523060248">
    <w:abstractNumId w:val="10"/>
  </w:num>
  <w:num w:numId="19" w16cid:durableId="1204441817">
    <w:abstractNumId w:val="21"/>
  </w:num>
  <w:num w:numId="20" w16cid:durableId="1053306562">
    <w:abstractNumId w:val="4"/>
  </w:num>
  <w:num w:numId="21" w16cid:durableId="2137791563">
    <w:abstractNumId w:val="27"/>
  </w:num>
  <w:num w:numId="22" w16cid:durableId="1953366406">
    <w:abstractNumId w:val="3"/>
  </w:num>
  <w:num w:numId="23" w16cid:durableId="1768769626">
    <w:abstractNumId w:val="31"/>
  </w:num>
  <w:num w:numId="24" w16cid:durableId="2037995636">
    <w:abstractNumId w:val="15"/>
  </w:num>
  <w:num w:numId="25" w16cid:durableId="290670058">
    <w:abstractNumId w:val="6"/>
  </w:num>
  <w:num w:numId="26" w16cid:durableId="116528664">
    <w:abstractNumId w:val="25"/>
  </w:num>
  <w:num w:numId="27" w16cid:durableId="1524591916">
    <w:abstractNumId w:val="5"/>
  </w:num>
  <w:num w:numId="28" w16cid:durableId="46152982">
    <w:abstractNumId w:val="19"/>
  </w:num>
  <w:num w:numId="29" w16cid:durableId="1262375111">
    <w:abstractNumId w:val="24"/>
  </w:num>
  <w:num w:numId="30" w16cid:durableId="519273250">
    <w:abstractNumId w:val="28"/>
  </w:num>
  <w:num w:numId="31" w16cid:durableId="1857570162">
    <w:abstractNumId w:val="12"/>
  </w:num>
  <w:num w:numId="32" w16cid:durableId="600187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8CD"/>
    <w:rsid w:val="00005240"/>
    <w:rsid w:val="00032B1E"/>
    <w:rsid w:val="00041166"/>
    <w:rsid w:val="00071A30"/>
    <w:rsid w:val="000831DC"/>
    <w:rsid w:val="000D4358"/>
    <w:rsid w:val="000D56AE"/>
    <w:rsid w:val="00143DCB"/>
    <w:rsid w:val="00165BDF"/>
    <w:rsid w:val="00173ED2"/>
    <w:rsid w:val="001840D7"/>
    <w:rsid w:val="002035D0"/>
    <w:rsid w:val="00210988"/>
    <w:rsid w:val="00217B0D"/>
    <w:rsid w:val="002211D9"/>
    <w:rsid w:val="00247F5C"/>
    <w:rsid w:val="0027414B"/>
    <w:rsid w:val="00275290"/>
    <w:rsid w:val="00283EEF"/>
    <w:rsid w:val="002954D5"/>
    <w:rsid w:val="002B12C1"/>
    <w:rsid w:val="00301BD9"/>
    <w:rsid w:val="00326890"/>
    <w:rsid w:val="00330512"/>
    <w:rsid w:val="00345137"/>
    <w:rsid w:val="003A22BB"/>
    <w:rsid w:val="003A4119"/>
    <w:rsid w:val="003F2395"/>
    <w:rsid w:val="00411C6F"/>
    <w:rsid w:val="00425CF9"/>
    <w:rsid w:val="00453ADD"/>
    <w:rsid w:val="00471F2A"/>
    <w:rsid w:val="004A7A74"/>
    <w:rsid w:val="004E0C0E"/>
    <w:rsid w:val="004F3D6A"/>
    <w:rsid w:val="005001F9"/>
    <w:rsid w:val="00506FB7"/>
    <w:rsid w:val="00510CF0"/>
    <w:rsid w:val="00515F82"/>
    <w:rsid w:val="00562B8F"/>
    <w:rsid w:val="005758C7"/>
    <w:rsid w:val="005955D8"/>
    <w:rsid w:val="005A5362"/>
    <w:rsid w:val="005C4DB7"/>
    <w:rsid w:val="005F349C"/>
    <w:rsid w:val="005F3508"/>
    <w:rsid w:val="0060034F"/>
    <w:rsid w:val="00623EAC"/>
    <w:rsid w:val="00641482"/>
    <w:rsid w:val="0064356F"/>
    <w:rsid w:val="006458E0"/>
    <w:rsid w:val="006D03A9"/>
    <w:rsid w:val="00761D71"/>
    <w:rsid w:val="00783E2A"/>
    <w:rsid w:val="007A3E65"/>
    <w:rsid w:val="007E5A1B"/>
    <w:rsid w:val="008A6151"/>
    <w:rsid w:val="008E5C83"/>
    <w:rsid w:val="008F135B"/>
    <w:rsid w:val="008F34B5"/>
    <w:rsid w:val="0091351A"/>
    <w:rsid w:val="00945D51"/>
    <w:rsid w:val="009E2959"/>
    <w:rsid w:val="009E37A1"/>
    <w:rsid w:val="00A253B8"/>
    <w:rsid w:val="00A54E25"/>
    <w:rsid w:val="00A974B2"/>
    <w:rsid w:val="00AA3C84"/>
    <w:rsid w:val="00B578CD"/>
    <w:rsid w:val="00B7004F"/>
    <w:rsid w:val="00C729D8"/>
    <w:rsid w:val="00C731A9"/>
    <w:rsid w:val="00C76BA8"/>
    <w:rsid w:val="00CD2314"/>
    <w:rsid w:val="00CE1856"/>
    <w:rsid w:val="00CE3E3A"/>
    <w:rsid w:val="00CF2AA0"/>
    <w:rsid w:val="00CF3E8C"/>
    <w:rsid w:val="00D03F5E"/>
    <w:rsid w:val="00D056B2"/>
    <w:rsid w:val="00D1459A"/>
    <w:rsid w:val="00D95B85"/>
    <w:rsid w:val="00DB218D"/>
    <w:rsid w:val="00DE12BD"/>
    <w:rsid w:val="00E43894"/>
    <w:rsid w:val="00E610EE"/>
    <w:rsid w:val="00E8408C"/>
    <w:rsid w:val="00F31002"/>
    <w:rsid w:val="00F71982"/>
    <w:rsid w:val="00F810F0"/>
    <w:rsid w:val="00F8164B"/>
    <w:rsid w:val="00FC237E"/>
    <w:rsid w:val="00FC462A"/>
    <w:rsid w:val="00FD3867"/>
    <w:rsid w:val="00FD5FFD"/>
    <w:rsid w:val="00FD7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F5D86"/>
  <w15:docId w15:val="{F31894F7-A34C-44C8-9D00-2BA5025DE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290"/>
    <w:pPr>
      <w:spacing w:after="80"/>
    </w:pPr>
    <w:rPr>
      <w:rFonts w:ascii="Source Sans Pro" w:eastAsia="Source Sans Pro" w:hAnsi="Source Sans Pro" w:cs="Source Sans Pro"/>
      <w:color w:val="282828"/>
    </w:rPr>
  </w:style>
  <w:style w:type="paragraph" w:styleId="Heading1">
    <w:name w:val="heading 1"/>
    <w:basedOn w:val="Normal"/>
    <w:next w:val="Normal"/>
    <w:uiPriority w:val="9"/>
    <w:qFormat/>
    <w:rsid w:val="00275290"/>
    <w:pPr>
      <w:outlineLvl w:val="0"/>
    </w:pPr>
    <w:rPr>
      <w:rFonts w:ascii="IBM Plex Sans" w:eastAsia="IBM Plex Sans" w:hAnsi="IBM Plex Sans" w:cs="IBM Plex Sans"/>
      <w:color w:val="3C78D8"/>
      <w:sz w:val="46"/>
      <w:szCs w:val="46"/>
    </w:rPr>
  </w:style>
  <w:style w:type="paragraph" w:styleId="Heading2">
    <w:name w:val="heading 2"/>
    <w:basedOn w:val="Normal"/>
    <w:next w:val="Normal"/>
    <w:uiPriority w:val="9"/>
    <w:unhideWhenUsed/>
    <w:qFormat/>
    <w:rsid w:val="00275290"/>
    <w:pPr>
      <w:outlineLvl w:val="1"/>
    </w:pPr>
    <w:rPr>
      <w:rFonts w:ascii="IBM Plex Sans" w:eastAsia="IBM Plex Sans" w:hAnsi="IBM Plex Sans" w:cs="IBM Plex Sans"/>
      <w:color w:val="3C78D8"/>
      <w:sz w:val="36"/>
      <w:szCs w:val="36"/>
    </w:rPr>
  </w:style>
  <w:style w:type="paragraph" w:styleId="Heading3">
    <w:name w:val="heading 3"/>
    <w:basedOn w:val="Normal"/>
    <w:next w:val="Normal"/>
    <w:uiPriority w:val="9"/>
    <w:unhideWhenUsed/>
    <w:qFormat/>
    <w:rsid w:val="00275290"/>
    <w:pPr>
      <w:outlineLvl w:val="2"/>
    </w:pPr>
    <w:rPr>
      <w:color w:val="3C78D8"/>
    </w:rPr>
  </w:style>
  <w:style w:type="paragraph" w:styleId="Heading4">
    <w:name w:val="heading 4"/>
    <w:basedOn w:val="Normal"/>
    <w:next w:val="Normal"/>
    <w:uiPriority w:val="9"/>
    <w:unhideWhenUsed/>
    <w:qFormat/>
    <w:rsid w:val="00275290"/>
    <w:pPr>
      <w:spacing w:after="85"/>
      <w:outlineLvl w:val="3"/>
    </w:pPr>
    <w:rPr>
      <w:sz w:val="24"/>
      <w:szCs w:val="24"/>
    </w:rPr>
  </w:style>
  <w:style w:type="paragraph" w:styleId="Heading5">
    <w:name w:val="heading 5"/>
    <w:basedOn w:val="Normal"/>
    <w:next w:val="Normal"/>
    <w:uiPriority w:val="9"/>
    <w:semiHidden/>
    <w:unhideWhenUsed/>
    <w:qFormat/>
    <w:rsid w:val="00275290"/>
    <w:pPr>
      <w:outlineLvl w:val="4"/>
    </w:pPr>
    <w:rPr>
      <w:color w:val="2E74B5"/>
    </w:rPr>
  </w:style>
  <w:style w:type="paragraph" w:styleId="Heading6">
    <w:name w:val="heading 6"/>
    <w:basedOn w:val="Normal"/>
    <w:next w:val="Normal"/>
    <w:uiPriority w:val="9"/>
    <w:semiHidden/>
    <w:unhideWhenUsed/>
    <w:qFormat/>
    <w:rsid w:val="00275290"/>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75290"/>
    <w:rPr>
      <w:sz w:val="56"/>
      <w:szCs w:val="56"/>
    </w:rPr>
  </w:style>
  <w:style w:type="paragraph" w:styleId="ListParagraph">
    <w:name w:val="List Paragraph"/>
    <w:basedOn w:val="Normal"/>
    <w:qFormat/>
    <w:rsid w:val="00275290"/>
  </w:style>
  <w:style w:type="character" w:styleId="Hyperlink">
    <w:name w:val="Hyperlink"/>
    <w:uiPriority w:val="99"/>
    <w:unhideWhenUsed/>
    <w:rsid w:val="00275290"/>
    <w:rPr>
      <w:u w:val="single"/>
    </w:rPr>
  </w:style>
  <w:style w:type="character" w:styleId="FootnoteReference">
    <w:name w:val="footnote reference"/>
    <w:uiPriority w:val="99"/>
    <w:semiHidden/>
    <w:unhideWhenUsed/>
    <w:rsid w:val="00275290"/>
    <w:rPr>
      <w:vertAlign w:val="superscript"/>
    </w:rPr>
  </w:style>
  <w:style w:type="paragraph" w:styleId="FootnoteText">
    <w:name w:val="footnote text"/>
    <w:basedOn w:val="Normal"/>
    <w:link w:val="FootnoteTextChar"/>
    <w:uiPriority w:val="99"/>
    <w:semiHidden/>
    <w:unhideWhenUsed/>
    <w:rsid w:val="00275290"/>
    <w:pPr>
      <w:spacing w:after="0"/>
    </w:pPr>
  </w:style>
  <w:style w:type="character" w:customStyle="1" w:styleId="FootnoteTextChar">
    <w:name w:val="Footnote Text Char"/>
    <w:link w:val="FootnoteText"/>
    <w:uiPriority w:val="99"/>
    <w:semiHidden/>
    <w:unhideWhenUsed/>
    <w:rsid w:val="00275290"/>
    <w:rPr>
      <w:sz w:val="20"/>
      <w:szCs w:val="20"/>
    </w:rPr>
  </w:style>
  <w:style w:type="paragraph" w:customStyle="1" w:styleId="PageNumber1">
    <w:name w:val="Page Number1"/>
    <w:basedOn w:val="Normal"/>
    <w:rsid w:val="00275290"/>
    <w:rPr>
      <w:color w:val="3C78D8"/>
    </w:rPr>
  </w:style>
  <w:style w:type="character" w:customStyle="1" w:styleId="SocialProfileLink">
    <w:name w:val="Social Profile Link"/>
    <w:uiPriority w:val="99"/>
    <w:unhideWhenUsed/>
    <w:rsid w:val="00275290"/>
    <w:rPr>
      <w:color w:val="3C78D8"/>
      <w:sz w:val="18"/>
      <w:szCs w:val="18"/>
    </w:rPr>
  </w:style>
  <w:style w:type="character" w:customStyle="1" w:styleId="UnresolvedMention1">
    <w:name w:val="Unresolved Mention1"/>
    <w:basedOn w:val="DefaultParagraphFont"/>
    <w:uiPriority w:val="99"/>
    <w:semiHidden/>
    <w:unhideWhenUsed/>
    <w:rsid w:val="00FC462A"/>
    <w:rPr>
      <w:color w:val="605E5C"/>
      <w:shd w:val="clear" w:color="auto" w:fill="E1DFDD"/>
    </w:rPr>
  </w:style>
  <w:style w:type="paragraph" w:styleId="Header">
    <w:name w:val="header"/>
    <w:basedOn w:val="Normal"/>
    <w:link w:val="HeaderChar"/>
    <w:uiPriority w:val="99"/>
    <w:unhideWhenUsed/>
    <w:rsid w:val="009E2959"/>
    <w:pPr>
      <w:tabs>
        <w:tab w:val="center" w:pos="4513"/>
        <w:tab w:val="right" w:pos="9026"/>
      </w:tabs>
      <w:spacing w:after="0"/>
    </w:pPr>
  </w:style>
  <w:style w:type="character" w:customStyle="1" w:styleId="HeaderChar">
    <w:name w:val="Header Char"/>
    <w:basedOn w:val="DefaultParagraphFont"/>
    <w:link w:val="Header"/>
    <w:uiPriority w:val="99"/>
    <w:rsid w:val="009E2959"/>
    <w:rPr>
      <w:rFonts w:ascii="Source Sans Pro" w:eastAsia="Source Sans Pro" w:hAnsi="Source Sans Pro" w:cs="Source Sans Pro"/>
      <w:color w:val="282828"/>
    </w:rPr>
  </w:style>
  <w:style w:type="paragraph" w:styleId="Footer">
    <w:name w:val="footer"/>
    <w:basedOn w:val="Normal"/>
    <w:link w:val="FooterChar"/>
    <w:uiPriority w:val="99"/>
    <w:unhideWhenUsed/>
    <w:rsid w:val="009E2959"/>
    <w:pPr>
      <w:tabs>
        <w:tab w:val="center" w:pos="4513"/>
        <w:tab w:val="right" w:pos="9026"/>
      </w:tabs>
      <w:spacing w:after="0"/>
    </w:pPr>
  </w:style>
  <w:style w:type="character" w:customStyle="1" w:styleId="FooterChar">
    <w:name w:val="Footer Char"/>
    <w:basedOn w:val="DefaultParagraphFont"/>
    <w:link w:val="Footer"/>
    <w:uiPriority w:val="99"/>
    <w:rsid w:val="009E2959"/>
    <w:rPr>
      <w:rFonts w:ascii="Source Sans Pro" w:eastAsia="Source Sans Pro" w:hAnsi="Source Sans Pro" w:cs="Source Sans Pro"/>
      <w:color w:val="282828"/>
    </w:rPr>
  </w:style>
  <w:style w:type="character" w:styleId="Strong">
    <w:name w:val="Strong"/>
    <w:basedOn w:val="DefaultParagraphFont"/>
    <w:uiPriority w:val="22"/>
    <w:qFormat/>
    <w:rsid w:val="00500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140425">
      <w:bodyDiv w:val="1"/>
      <w:marLeft w:val="0"/>
      <w:marRight w:val="0"/>
      <w:marTop w:val="0"/>
      <w:marBottom w:val="0"/>
      <w:divBdr>
        <w:top w:val="none" w:sz="0" w:space="0" w:color="auto"/>
        <w:left w:val="none" w:sz="0" w:space="0" w:color="auto"/>
        <w:bottom w:val="none" w:sz="0" w:space="0" w:color="auto"/>
        <w:right w:val="none" w:sz="0" w:space="0" w:color="auto"/>
      </w:divBdr>
    </w:div>
    <w:div w:id="156506428">
      <w:bodyDiv w:val="1"/>
      <w:marLeft w:val="0"/>
      <w:marRight w:val="0"/>
      <w:marTop w:val="0"/>
      <w:marBottom w:val="0"/>
      <w:divBdr>
        <w:top w:val="none" w:sz="0" w:space="0" w:color="auto"/>
        <w:left w:val="none" w:sz="0" w:space="0" w:color="auto"/>
        <w:bottom w:val="none" w:sz="0" w:space="0" w:color="auto"/>
        <w:right w:val="none" w:sz="0" w:space="0" w:color="auto"/>
      </w:divBdr>
    </w:div>
    <w:div w:id="208956332">
      <w:bodyDiv w:val="1"/>
      <w:marLeft w:val="0"/>
      <w:marRight w:val="0"/>
      <w:marTop w:val="0"/>
      <w:marBottom w:val="0"/>
      <w:divBdr>
        <w:top w:val="none" w:sz="0" w:space="0" w:color="auto"/>
        <w:left w:val="none" w:sz="0" w:space="0" w:color="auto"/>
        <w:bottom w:val="none" w:sz="0" w:space="0" w:color="auto"/>
        <w:right w:val="none" w:sz="0" w:space="0" w:color="auto"/>
      </w:divBdr>
    </w:div>
    <w:div w:id="297997163">
      <w:bodyDiv w:val="1"/>
      <w:marLeft w:val="0"/>
      <w:marRight w:val="0"/>
      <w:marTop w:val="0"/>
      <w:marBottom w:val="0"/>
      <w:divBdr>
        <w:top w:val="none" w:sz="0" w:space="0" w:color="auto"/>
        <w:left w:val="none" w:sz="0" w:space="0" w:color="auto"/>
        <w:bottom w:val="none" w:sz="0" w:space="0" w:color="auto"/>
        <w:right w:val="none" w:sz="0" w:space="0" w:color="auto"/>
      </w:divBdr>
    </w:div>
    <w:div w:id="356977796">
      <w:bodyDiv w:val="1"/>
      <w:marLeft w:val="0"/>
      <w:marRight w:val="0"/>
      <w:marTop w:val="0"/>
      <w:marBottom w:val="0"/>
      <w:divBdr>
        <w:top w:val="none" w:sz="0" w:space="0" w:color="auto"/>
        <w:left w:val="none" w:sz="0" w:space="0" w:color="auto"/>
        <w:bottom w:val="none" w:sz="0" w:space="0" w:color="auto"/>
        <w:right w:val="none" w:sz="0" w:space="0" w:color="auto"/>
      </w:divBdr>
    </w:div>
    <w:div w:id="375473862">
      <w:bodyDiv w:val="1"/>
      <w:marLeft w:val="0"/>
      <w:marRight w:val="0"/>
      <w:marTop w:val="0"/>
      <w:marBottom w:val="0"/>
      <w:divBdr>
        <w:top w:val="none" w:sz="0" w:space="0" w:color="auto"/>
        <w:left w:val="none" w:sz="0" w:space="0" w:color="auto"/>
        <w:bottom w:val="none" w:sz="0" w:space="0" w:color="auto"/>
        <w:right w:val="none" w:sz="0" w:space="0" w:color="auto"/>
      </w:divBdr>
    </w:div>
    <w:div w:id="432822668">
      <w:bodyDiv w:val="1"/>
      <w:marLeft w:val="0"/>
      <w:marRight w:val="0"/>
      <w:marTop w:val="0"/>
      <w:marBottom w:val="0"/>
      <w:divBdr>
        <w:top w:val="none" w:sz="0" w:space="0" w:color="auto"/>
        <w:left w:val="none" w:sz="0" w:space="0" w:color="auto"/>
        <w:bottom w:val="none" w:sz="0" w:space="0" w:color="auto"/>
        <w:right w:val="none" w:sz="0" w:space="0" w:color="auto"/>
      </w:divBdr>
    </w:div>
    <w:div w:id="592128637">
      <w:bodyDiv w:val="1"/>
      <w:marLeft w:val="0"/>
      <w:marRight w:val="0"/>
      <w:marTop w:val="0"/>
      <w:marBottom w:val="0"/>
      <w:divBdr>
        <w:top w:val="none" w:sz="0" w:space="0" w:color="auto"/>
        <w:left w:val="none" w:sz="0" w:space="0" w:color="auto"/>
        <w:bottom w:val="none" w:sz="0" w:space="0" w:color="auto"/>
        <w:right w:val="none" w:sz="0" w:space="0" w:color="auto"/>
      </w:divBdr>
    </w:div>
    <w:div w:id="648904203">
      <w:bodyDiv w:val="1"/>
      <w:marLeft w:val="0"/>
      <w:marRight w:val="0"/>
      <w:marTop w:val="0"/>
      <w:marBottom w:val="0"/>
      <w:divBdr>
        <w:top w:val="none" w:sz="0" w:space="0" w:color="auto"/>
        <w:left w:val="none" w:sz="0" w:space="0" w:color="auto"/>
        <w:bottom w:val="none" w:sz="0" w:space="0" w:color="auto"/>
        <w:right w:val="none" w:sz="0" w:space="0" w:color="auto"/>
      </w:divBdr>
    </w:div>
    <w:div w:id="771438653">
      <w:bodyDiv w:val="1"/>
      <w:marLeft w:val="0"/>
      <w:marRight w:val="0"/>
      <w:marTop w:val="0"/>
      <w:marBottom w:val="0"/>
      <w:divBdr>
        <w:top w:val="none" w:sz="0" w:space="0" w:color="auto"/>
        <w:left w:val="none" w:sz="0" w:space="0" w:color="auto"/>
        <w:bottom w:val="none" w:sz="0" w:space="0" w:color="auto"/>
        <w:right w:val="none" w:sz="0" w:space="0" w:color="auto"/>
      </w:divBdr>
    </w:div>
    <w:div w:id="812406864">
      <w:bodyDiv w:val="1"/>
      <w:marLeft w:val="0"/>
      <w:marRight w:val="0"/>
      <w:marTop w:val="0"/>
      <w:marBottom w:val="0"/>
      <w:divBdr>
        <w:top w:val="none" w:sz="0" w:space="0" w:color="auto"/>
        <w:left w:val="none" w:sz="0" w:space="0" w:color="auto"/>
        <w:bottom w:val="none" w:sz="0" w:space="0" w:color="auto"/>
        <w:right w:val="none" w:sz="0" w:space="0" w:color="auto"/>
      </w:divBdr>
    </w:div>
    <w:div w:id="835614243">
      <w:bodyDiv w:val="1"/>
      <w:marLeft w:val="0"/>
      <w:marRight w:val="0"/>
      <w:marTop w:val="0"/>
      <w:marBottom w:val="0"/>
      <w:divBdr>
        <w:top w:val="none" w:sz="0" w:space="0" w:color="auto"/>
        <w:left w:val="none" w:sz="0" w:space="0" w:color="auto"/>
        <w:bottom w:val="none" w:sz="0" w:space="0" w:color="auto"/>
        <w:right w:val="none" w:sz="0" w:space="0" w:color="auto"/>
      </w:divBdr>
      <w:divsChild>
        <w:div w:id="67576247">
          <w:marLeft w:val="0"/>
          <w:marRight w:val="0"/>
          <w:marTop w:val="0"/>
          <w:marBottom w:val="0"/>
          <w:divBdr>
            <w:top w:val="none" w:sz="0" w:space="0" w:color="auto"/>
            <w:left w:val="none" w:sz="0" w:space="0" w:color="auto"/>
            <w:bottom w:val="none" w:sz="0" w:space="0" w:color="auto"/>
            <w:right w:val="none" w:sz="0" w:space="0" w:color="auto"/>
          </w:divBdr>
          <w:divsChild>
            <w:div w:id="1929344295">
              <w:marLeft w:val="0"/>
              <w:marRight w:val="0"/>
              <w:marTop w:val="0"/>
              <w:marBottom w:val="0"/>
              <w:divBdr>
                <w:top w:val="none" w:sz="0" w:space="0" w:color="auto"/>
                <w:left w:val="none" w:sz="0" w:space="0" w:color="auto"/>
                <w:bottom w:val="none" w:sz="0" w:space="0" w:color="auto"/>
                <w:right w:val="none" w:sz="0" w:space="0" w:color="auto"/>
              </w:divBdr>
              <w:divsChild>
                <w:div w:id="2093352640">
                  <w:marLeft w:val="0"/>
                  <w:marRight w:val="0"/>
                  <w:marTop w:val="0"/>
                  <w:marBottom w:val="0"/>
                  <w:divBdr>
                    <w:top w:val="none" w:sz="0" w:space="0" w:color="auto"/>
                    <w:left w:val="none" w:sz="0" w:space="0" w:color="auto"/>
                    <w:bottom w:val="none" w:sz="0" w:space="0" w:color="auto"/>
                    <w:right w:val="none" w:sz="0" w:space="0" w:color="auto"/>
                  </w:divBdr>
                  <w:divsChild>
                    <w:div w:id="572393382">
                      <w:marLeft w:val="0"/>
                      <w:marRight w:val="0"/>
                      <w:marTop w:val="0"/>
                      <w:marBottom w:val="0"/>
                      <w:divBdr>
                        <w:top w:val="none" w:sz="0" w:space="0" w:color="auto"/>
                        <w:left w:val="none" w:sz="0" w:space="0" w:color="auto"/>
                        <w:bottom w:val="none" w:sz="0" w:space="0" w:color="auto"/>
                        <w:right w:val="none" w:sz="0" w:space="0" w:color="auto"/>
                      </w:divBdr>
                      <w:divsChild>
                        <w:div w:id="395663587">
                          <w:marLeft w:val="0"/>
                          <w:marRight w:val="0"/>
                          <w:marTop w:val="0"/>
                          <w:marBottom w:val="0"/>
                          <w:divBdr>
                            <w:top w:val="none" w:sz="0" w:space="0" w:color="auto"/>
                            <w:left w:val="none" w:sz="0" w:space="0" w:color="auto"/>
                            <w:bottom w:val="none" w:sz="0" w:space="0" w:color="auto"/>
                            <w:right w:val="none" w:sz="0" w:space="0" w:color="auto"/>
                          </w:divBdr>
                          <w:divsChild>
                            <w:div w:id="1275405835">
                              <w:marLeft w:val="0"/>
                              <w:marRight w:val="0"/>
                              <w:marTop w:val="0"/>
                              <w:marBottom w:val="0"/>
                              <w:divBdr>
                                <w:top w:val="none" w:sz="0" w:space="0" w:color="auto"/>
                                <w:left w:val="none" w:sz="0" w:space="0" w:color="auto"/>
                                <w:bottom w:val="none" w:sz="0" w:space="0" w:color="auto"/>
                                <w:right w:val="none" w:sz="0" w:space="0" w:color="auto"/>
                              </w:divBdr>
                              <w:divsChild>
                                <w:div w:id="1454448507">
                                  <w:marLeft w:val="0"/>
                                  <w:marRight w:val="0"/>
                                  <w:marTop w:val="0"/>
                                  <w:marBottom w:val="0"/>
                                  <w:divBdr>
                                    <w:top w:val="none" w:sz="0" w:space="0" w:color="auto"/>
                                    <w:left w:val="none" w:sz="0" w:space="0" w:color="auto"/>
                                    <w:bottom w:val="none" w:sz="0" w:space="0" w:color="auto"/>
                                    <w:right w:val="none" w:sz="0" w:space="0" w:color="auto"/>
                                  </w:divBdr>
                                  <w:divsChild>
                                    <w:div w:id="997617487">
                                      <w:marLeft w:val="0"/>
                                      <w:marRight w:val="0"/>
                                      <w:marTop w:val="0"/>
                                      <w:marBottom w:val="0"/>
                                      <w:divBdr>
                                        <w:top w:val="none" w:sz="0" w:space="0" w:color="auto"/>
                                        <w:left w:val="none" w:sz="0" w:space="0" w:color="auto"/>
                                        <w:bottom w:val="none" w:sz="0" w:space="0" w:color="auto"/>
                                        <w:right w:val="none" w:sz="0" w:space="0" w:color="auto"/>
                                      </w:divBdr>
                                      <w:divsChild>
                                        <w:div w:id="417600389">
                                          <w:marLeft w:val="0"/>
                                          <w:marRight w:val="0"/>
                                          <w:marTop w:val="0"/>
                                          <w:marBottom w:val="0"/>
                                          <w:divBdr>
                                            <w:top w:val="none" w:sz="0" w:space="0" w:color="auto"/>
                                            <w:left w:val="none" w:sz="0" w:space="0" w:color="auto"/>
                                            <w:bottom w:val="none" w:sz="0" w:space="0" w:color="auto"/>
                                            <w:right w:val="none" w:sz="0" w:space="0" w:color="auto"/>
                                          </w:divBdr>
                                          <w:divsChild>
                                            <w:div w:id="1515261133">
                                              <w:marLeft w:val="0"/>
                                              <w:marRight w:val="0"/>
                                              <w:marTop w:val="0"/>
                                              <w:marBottom w:val="0"/>
                                              <w:divBdr>
                                                <w:top w:val="none" w:sz="0" w:space="0" w:color="auto"/>
                                                <w:left w:val="none" w:sz="0" w:space="0" w:color="auto"/>
                                                <w:bottom w:val="none" w:sz="0" w:space="0" w:color="auto"/>
                                                <w:right w:val="none" w:sz="0" w:space="0" w:color="auto"/>
                                              </w:divBdr>
                                              <w:divsChild>
                                                <w:div w:id="820317287">
                                                  <w:marLeft w:val="0"/>
                                                  <w:marRight w:val="0"/>
                                                  <w:marTop w:val="0"/>
                                                  <w:marBottom w:val="0"/>
                                                  <w:divBdr>
                                                    <w:top w:val="none" w:sz="0" w:space="0" w:color="auto"/>
                                                    <w:left w:val="none" w:sz="0" w:space="0" w:color="auto"/>
                                                    <w:bottom w:val="none" w:sz="0" w:space="0" w:color="auto"/>
                                                    <w:right w:val="none" w:sz="0" w:space="0" w:color="auto"/>
                                                  </w:divBdr>
                                                  <w:divsChild>
                                                    <w:div w:id="28508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93260">
                                          <w:marLeft w:val="0"/>
                                          <w:marRight w:val="0"/>
                                          <w:marTop w:val="0"/>
                                          <w:marBottom w:val="0"/>
                                          <w:divBdr>
                                            <w:top w:val="none" w:sz="0" w:space="0" w:color="auto"/>
                                            <w:left w:val="none" w:sz="0" w:space="0" w:color="auto"/>
                                            <w:bottom w:val="none" w:sz="0" w:space="0" w:color="auto"/>
                                            <w:right w:val="none" w:sz="0" w:space="0" w:color="auto"/>
                                          </w:divBdr>
                                          <w:divsChild>
                                            <w:div w:id="896940444">
                                              <w:marLeft w:val="0"/>
                                              <w:marRight w:val="0"/>
                                              <w:marTop w:val="0"/>
                                              <w:marBottom w:val="0"/>
                                              <w:divBdr>
                                                <w:top w:val="none" w:sz="0" w:space="0" w:color="auto"/>
                                                <w:left w:val="none" w:sz="0" w:space="0" w:color="auto"/>
                                                <w:bottom w:val="none" w:sz="0" w:space="0" w:color="auto"/>
                                                <w:right w:val="none" w:sz="0" w:space="0" w:color="auto"/>
                                              </w:divBdr>
                                              <w:divsChild>
                                                <w:div w:id="1511523543">
                                                  <w:marLeft w:val="0"/>
                                                  <w:marRight w:val="0"/>
                                                  <w:marTop w:val="0"/>
                                                  <w:marBottom w:val="0"/>
                                                  <w:divBdr>
                                                    <w:top w:val="none" w:sz="0" w:space="0" w:color="auto"/>
                                                    <w:left w:val="none" w:sz="0" w:space="0" w:color="auto"/>
                                                    <w:bottom w:val="none" w:sz="0" w:space="0" w:color="auto"/>
                                                    <w:right w:val="none" w:sz="0" w:space="0" w:color="auto"/>
                                                  </w:divBdr>
                                                  <w:divsChild>
                                                    <w:div w:id="14386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0857877">
          <w:marLeft w:val="0"/>
          <w:marRight w:val="0"/>
          <w:marTop w:val="0"/>
          <w:marBottom w:val="0"/>
          <w:divBdr>
            <w:top w:val="none" w:sz="0" w:space="0" w:color="auto"/>
            <w:left w:val="none" w:sz="0" w:space="0" w:color="auto"/>
            <w:bottom w:val="none" w:sz="0" w:space="0" w:color="auto"/>
            <w:right w:val="none" w:sz="0" w:space="0" w:color="auto"/>
          </w:divBdr>
          <w:divsChild>
            <w:div w:id="793451550">
              <w:marLeft w:val="0"/>
              <w:marRight w:val="0"/>
              <w:marTop w:val="0"/>
              <w:marBottom w:val="0"/>
              <w:divBdr>
                <w:top w:val="none" w:sz="0" w:space="0" w:color="auto"/>
                <w:left w:val="none" w:sz="0" w:space="0" w:color="auto"/>
                <w:bottom w:val="none" w:sz="0" w:space="0" w:color="auto"/>
                <w:right w:val="none" w:sz="0" w:space="0" w:color="auto"/>
              </w:divBdr>
              <w:divsChild>
                <w:div w:id="258487638">
                  <w:marLeft w:val="0"/>
                  <w:marRight w:val="0"/>
                  <w:marTop w:val="0"/>
                  <w:marBottom w:val="0"/>
                  <w:divBdr>
                    <w:top w:val="none" w:sz="0" w:space="0" w:color="auto"/>
                    <w:left w:val="none" w:sz="0" w:space="0" w:color="auto"/>
                    <w:bottom w:val="none" w:sz="0" w:space="0" w:color="auto"/>
                    <w:right w:val="none" w:sz="0" w:space="0" w:color="auto"/>
                  </w:divBdr>
                  <w:divsChild>
                    <w:div w:id="445663811">
                      <w:marLeft w:val="0"/>
                      <w:marRight w:val="0"/>
                      <w:marTop w:val="0"/>
                      <w:marBottom w:val="0"/>
                      <w:divBdr>
                        <w:top w:val="none" w:sz="0" w:space="0" w:color="auto"/>
                        <w:left w:val="none" w:sz="0" w:space="0" w:color="auto"/>
                        <w:bottom w:val="none" w:sz="0" w:space="0" w:color="auto"/>
                        <w:right w:val="none" w:sz="0" w:space="0" w:color="auto"/>
                      </w:divBdr>
                      <w:divsChild>
                        <w:div w:id="783618517">
                          <w:marLeft w:val="0"/>
                          <w:marRight w:val="0"/>
                          <w:marTop w:val="0"/>
                          <w:marBottom w:val="0"/>
                          <w:divBdr>
                            <w:top w:val="none" w:sz="0" w:space="0" w:color="auto"/>
                            <w:left w:val="none" w:sz="0" w:space="0" w:color="auto"/>
                            <w:bottom w:val="none" w:sz="0" w:space="0" w:color="auto"/>
                            <w:right w:val="none" w:sz="0" w:space="0" w:color="auto"/>
                          </w:divBdr>
                          <w:divsChild>
                            <w:div w:id="186796438">
                              <w:marLeft w:val="0"/>
                              <w:marRight w:val="0"/>
                              <w:marTop w:val="0"/>
                              <w:marBottom w:val="0"/>
                              <w:divBdr>
                                <w:top w:val="none" w:sz="0" w:space="0" w:color="auto"/>
                                <w:left w:val="none" w:sz="0" w:space="0" w:color="auto"/>
                                <w:bottom w:val="none" w:sz="0" w:space="0" w:color="auto"/>
                                <w:right w:val="none" w:sz="0" w:space="0" w:color="auto"/>
                              </w:divBdr>
                              <w:divsChild>
                                <w:div w:id="541794990">
                                  <w:marLeft w:val="0"/>
                                  <w:marRight w:val="0"/>
                                  <w:marTop w:val="0"/>
                                  <w:marBottom w:val="0"/>
                                  <w:divBdr>
                                    <w:top w:val="none" w:sz="0" w:space="0" w:color="auto"/>
                                    <w:left w:val="none" w:sz="0" w:space="0" w:color="auto"/>
                                    <w:bottom w:val="none" w:sz="0" w:space="0" w:color="auto"/>
                                    <w:right w:val="none" w:sz="0" w:space="0" w:color="auto"/>
                                  </w:divBdr>
                                  <w:divsChild>
                                    <w:div w:id="1915158769">
                                      <w:marLeft w:val="0"/>
                                      <w:marRight w:val="0"/>
                                      <w:marTop w:val="0"/>
                                      <w:marBottom w:val="0"/>
                                      <w:divBdr>
                                        <w:top w:val="none" w:sz="0" w:space="0" w:color="auto"/>
                                        <w:left w:val="none" w:sz="0" w:space="0" w:color="auto"/>
                                        <w:bottom w:val="none" w:sz="0" w:space="0" w:color="auto"/>
                                        <w:right w:val="none" w:sz="0" w:space="0" w:color="auto"/>
                                      </w:divBdr>
                                      <w:divsChild>
                                        <w:div w:id="2079788363">
                                          <w:marLeft w:val="0"/>
                                          <w:marRight w:val="0"/>
                                          <w:marTop w:val="0"/>
                                          <w:marBottom w:val="0"/>
                                          <w:divBdr>
                                            <w:top w:val="none" w:sz="0" w:space="0" w:color="auto"/>
                                            <w:left w:val="none" w:sz="0" w:space="0" w:color="auto"/>
                                            <w:bottom w:val="none" w:sz="0" w:space="0" w:color="auto"/>
                                            <w:right w:val="none" w:sz="0" w:space="0" w:color="auto"/>
                                          </w:divBdr>
                                          <w:divsChild>
                                            <w:div w:id="1596786912">
                                              <w:marLeft w:val="0"/>
                                              <w:marRight w:val="0"/>
                                              <w:marTop w:val="0"/>
                                              <w:marBottom w:val="0"/>
                                              <w:divBdr>
                                                <w:top w:val="none" w:sz="0" w:space="0" w:color="auto"/>
                                                <w:left w:val="none" w:sz="0" w:space="0" w:color="auto"/>
                                                <w:bottom w:val="none" w:sz="0" w:space="0" w:color="auto"/>
                                                <w:right w:val="none" w:sz="0" w:space="0" w:color="auto"/>
                                              </w:divBdr>
                                              <w:divsChild>
                                                <w:div w:id="627009209">
                                                  <w:marLeft w:val="0"/>
                                                  <w:marRight w:val="0"/>
                                                  <w:marTop w:val="0"/>
                                                  <w:marBottom w:val="0"/>
                                                  <w:divBdr>
                                                    <w:top w:val="none" w:sz="0" w:space="0" w:color="auto"/>
                                                    <w:left w:val="none" w:sz="0" w:space="0" w:color="auto"/>
                                                    <w:bottom w:val="none" w:sz="0" w:space="0" w:color="auto"/>
                                                    <w:right w:val="none" w:sz="0" w:space="0" w:color="auto"/>
                                                  </w:divBdr>
                                                  <w:divsChild>
                                                    <w:div w:id="1097290779">
                                                      <w:marLeft w:val="0"/>
                                                      <w:marRight w:val="0"/>
                                                      <w:marTop w:val="0"/>
                                                      <w:marBottom w:val="0"/>
                                                      <w:divBdr>
                                                        <w:top w:val="none" w:sz="0" w:space="0" w:color="auto"/>
                                                        <w:left w:val="none" w:sz="0" w:space="0" w:color="auto"/>
                                                        <w:bottom w:val="none" w:sz="0" w:space="0" w:color="auto"/>
                                                        <w:right w:val="none" w:sz="0" w:space="0" w:color="auto"/>
                                                      </w:divBdr>
                                                      <w:divsChild>
                                                        <w:div w:id="20527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525285">
      <w:bodyDiv w:val="1"/>
      <w:marLeft w:val="0"/>
      <w:marRight w:val="0"/>
      <w:marTop w:val="0"/>
      <w:marBottom w:val="0"/>
      <w:divBdr>
        <w:top w:val="none" w:sz="0" w:space="0" w:color="auto"/>
        <w:left w:val="none" w:sz="0" w:space="0" w:color="auto"/>
        <w:bottom w:val="none" w:sz="0" w:space="0" w:color="auto"/>
        <w:right w:val="none" w:sz="0" w:space="0" w:color="auto"/>
      </w:divBdr>
    </w:div>
    <w:div w:id="904491955">
      <w:bodyDiv w:val="1"/>
      <w:marLeft w:val="0"/>
      <w:marRight w:val="0"/>
      <w:marTop w:val="0"/>
      <w:marBottom w:val="0"/>
      <w:divBdr>
        <w:top w:val="none" w:sz="0" w:space="0" w:color="auto"/>
        <w:left w:val="none" w:sz="0" w:space="0" w:color="auto"/>
        <w:bottom w:val="none" w:sz="0" w:space="0" w:color="auto"/>
        <w:right w:val="none" w:sz="0" w:space="0" w:color="auto"/>
      </w:divBdr>
    </w:div>
    <w:div w:id="904805509">
      <w:bodyDiv w:val="1"/>
      <w:marLeft w:val="0"/>
      <w:marRight w:val="0"/>
      <w:marTop w:val="0"/>
      <w:marBottom w:val="0"/>
      <w:divBdr>
        <w:top w:val="none" w:sz="0" w:space="0" w:color="auto"/>
        <w:left w:val="none" w:sz="0" w:space="0" w:color="auto"/>
        <w:bottom w:val="none" w:sz="0" w:space="0" w:color="auto"/>
        <w:right w:val="none" w:sz="0" w:space="0" w:color="auto"/>
      </w:divBdr>
    </w:div>
    <w:div w:id="926504797">
      <w:bodyDiv w:val="1"/>
      <w:marLeft w:val="0"/>
      <w:marRight w:val="0"/>
      <w:marTop w:val="0"/>
      <w:marBottom w:val="0"/>
      <w:divBdr>
        <w:top w:val="none" w:sz="0" w:space="0" w:color="auto"/>
        <w:left w:val="none" w:sz="0" w:space="0" w:color="auto"/>
        <w:bottom w:val="none" w:sz="0" w:space="0" w:color="auto"/>
        <w:right w:val="none" w:sz="0" w:space="0" w:color="auto"/>
      </w:divBdr>
    </w:div>
    <w:div w:id="944265167">
      <w:bodyDiv w:val="1"/>
      <w:marLeft w:val="0"/>
      <w:marRight w:val="0"/>
      <w:marTop w:val="0"/>
      <w:marBottom w:val="0"/>
      <w:divBdr>
        <w:top w:val="none" w:sz="0" w:space="0" w:color="auto"/>
        <w:left w:val="none" w:sz="0" w:space="0" w:color="auto"/>
        <w:bottom w:val="none" w:sz="0" w:space="0" w:color="auto"/>
        <w:right w:val="none" w:sz="0" w:space="0" w:color="auto"/>
      </w:divBdr>
    </w:div>
    <w:div w:id="1071195568">
      <w:bodyDiv w:val="1"/>
      <w:marLeft w:val="0"/>
      <w:marRight w:val="0"/>
      <w:marTop w:val="0"/>
      <w:marBottom w:val="0"/>
      <w:divBdr>
        <w:top w:val="none" w:sz="0" w:space="0" w:color="auto"/>
        <w:left w:val="none" w:sz="0" w:space="0" w:color="auto"/>
        <w:bottom w:val="none" w:sz="0" w:space="0" w:color="auto"/>
        <w:right w:val="none" w:sz="0" w:space="0" w:color="auto"/>
      </w:divBdr>
    </w:div>
    <w:div w:id="1078942038">
      <w:bodyDiv w:val="1"/>
      <w:marLeft w:val="0"/>
      <w:marRight w:val="0"/>
      <w:marTop w:val="0"/>
      <w:marBottom w:val="0"/>
      <w:divBdr>
        <w:top w:val="none" w:sz="0" w:space="0" w:color="auto"/>
        <w:left w:val="none" w:sz="0" w:space="0" w:color="auto"/>
        <w:bottom w:val="none" w:sz="0" w:space="0" w:color="auto"/>
        <w:right w:val="none" w:sz="0" w:space="0" w:color="auto"/>
      </w:divBdr>
    </w:div>
    <w:div w:id="1118334762">
      <w:bodyDiv w:val="1"/>
      <w:marLeft w:val="0"/>
      <w:marRight w:val="0"/>
      <w:marTop w:val="0"/>
      <w:marBottom w:val="0"/>
      <w:divBdr>
        <w:top w:val="none" w:sz="0" w:space="0" w:color="auto"/>
        <w:left w:val="none" w:sz="0" w:space="0" w:color="auto"/>
        <w:bottom w:val="none" w:sz="0" w:space="0" w:color="auto"/>
        <w:right w:val="none" w:sz="0" w:space="0" w:color="auto"/>
      </w:divBdr>
    </w:div>
    <w:div w:id="1220677059">
      <w:bodyDiv w:val="1"/>
      <w:marLeft w:val="0"/>
      <w:marRight w:val="0"/>
      <w:marTop w:val="0"/>
      <w:marBottom w:val="0"/>
      <w:divBdr>
        <w:top w:val="none" w:sz="0" w:space="0" w:color="auto"/>
        <w:left w:val="none" w:sz="0" w:space="0" w:color="auto"/>
        <w:bottom w:val="none" w:sz="0" w:space="0" w:color="auto"/>
        <w:right w:val="none" w:sz="0" w:space="0" w:color="auto"/>
      </w:divBdr>
    </w:div>
    <w:div w:id="1280841043">
      <w:bodyDiv w:val="1"/>
      <w:marLeft w:val="0"/>
      <w:marRight w:val="0"/>
      <w:marTop w:val="0"/>
      <w:marBottom w:val="0"/>
      <w:divBdr>
        <w:top w:val="none" w:sz="0" w:space="0" w:color="auto"/>
        <w:left w:val="none" w:sz="0" w:space="0" w:color="auto"/>
        <w:bottom w:val="none" w:sz="0" w:space="0" w:color="auto"/>
        <w:right w:val="none" w:sz="0" w:space="0" w:color="auto"/>
      </w:divBdr>
    </w:div>
    <w:div w:id="1314800715">
      <w:bodyDiv w:val="1"/>
      <w:marLeft w:val="0"/>
      <w:marRight w:val="0"/>
      <w:marTop w:val="0"/>
      <w:marBottom w:val="0"/>
      <w:divBdr>
        <w:top w:val="none" w:sz="0" w:space="0" w:color="auto"/>
        <w:left w:val="none" w:sz="0" w:space="0" w:color="auto"/>
        <w:bottom w:val="none" w:sz="0" w:space="0" w:color="auto"/>
        <w:right w:val="none" w:sz="0" w:space="0" w:color="auto"/>
      </w:divBdr>
    </w:div>
    <w:div w:id="1340549704">
      <w:bodyDiv w:val="1"/>
      <w:marLeft w:val="0"/>
      <w:marRight w:val="0"/>
      <w:marTop w:val="0"/>
      <w:marBottom w:val="0"/>
      <w:divBdr>
        <w:top w:val="none" w:sz="0" w:space="0" w:color="auto"/>
        <w:left w:val="none" w:sz="0" w:space="0" w:color="auto"/>
        <w:bottom w:val="none" w:sz="0" w:space="0" w:color="auto"/>
        <w:right w:val="none" w:sz="0" w:space="0" w:color="auto"/>
      </w:divBdr>
    </w:div>
    <w:div w:id="1349873042">
      <w:bodyDiv w:val="1"/>
      <w:marLeft w:val="0"/>
      <w:marRight w:val="0"/>
      <w:marTop w:val="0"/>
      <w:marBottom w:val="0"/>
      <w:divBdr>
        <w:top w:val="none" w:sz="0" w:space="0" w:color="auto"/>
        <w:left w:val="none" w:sz="0" w:space="0" w:color="auto"/>
        <w:bottom w:val="none" w:sz="0" w:space="0" w:color="auto"/>
        <w:right w:val="none" w:sz="0" w:space="0" w:color="auto"/>
      </w:divBdr>
    </w:div>
    <w:div w:id="1379551000">
      <w:bodyDiv w:val="1"/>
      <w:marLeft w:val="0"/>
      <w:marRight w:val="0"/>
      <w:marTop w:val="0"/>
      <w:marBottom w:val="0"/>
      <w:divBdr>
        <w:top w:val="none" w:sz="0" w:space="0" w:color="auto"/>
        <w:left w:val="none" w:sz="0" w:space="0" w:color="auto"/>
        <w:bottom w:val="none" w:sz="0" w:space="0" w:color="auto"/>
        <w:right w:val="none" w:sz="0" w:space="0" w:color="auto"/>
      </w:divBdr>
    </w:div>
    <w:div w:id="1474833083">
      <w:bodyDiv w:val="1"/>
      <w:marLeft w:val="0"/>
      <w:marRight w:val="0"/>
      <w:marTop w:val="0"/>
      <w:marBottom w:val="0"/>
      <w:divBdr>
        <w:top w:val="none" w:sz="0" w:space="0" w:color="auto"/>
        <w:left w:val="none" w:sz="0" w:space="0" w:color="auto"/>
        <w:bottom w:val="none" w:sz="0" w:space="0" w:color="auto"/>
        <w:right w:val="none" w:sz="0" w:space="0" w:color="auto"/>
      </w:divBdr>
    </w:div>
    <w:div w:id="1537232086">
      <w:bodyDiv w:val="1"/>
      <w:marLeft w:val="0"/>
      <w:marRight w:val="0"/>
      <w:marTop w:val="0"/>
      <w:marBottom w:val="0"/>
      <w:divBdr>
        <w:top w:val="none" w:sz="0" w:space="0" w:color="auto"/>
        <w:left w:val="none" w:sz="0" w:space="0" w:color="auto"/>
        <w:bottom w:val="none" w:sz="0" w:space="0" w:color="auto"/>
        <w:right w:val="none" w:sz="0" w:space="0" w:color="auto"/>
      </w:divBdr>
    </w:div>
    <w:div w:id="1589077225">
      <w:bodyDiv w:val="1"/>
      <w:marLeft w:val="0"/>
      <w:marRight w:val="0"/>
      <w:marTop w:val="0"/>
      <w:marBottom w:val="0"/>
      <w:divBdr>
        <w:top w:val="none" w:sz="0" w:space="0" w:color="auto"/>
        <w:left w:val="none" w:sz="0" w:space="0" w:color="auto"/>
        <w:bottom w:val="none" w:sz="0" w:space="0" w:color="auto"/>
        <w:right w:val="none" w:sz="0" w:space="0" w:color="auto"/>
      </w:divBdr>
    </w:div>
    <w:div w:id="1639917975">
      <w:bodyDiv w:val="1"/>
      <w:marLeft w:val="0"/>
      <w:marRight w:val="0"/>
      <w:marTop w:val="0"/>
      <w:marBottom w:val="0"/>
      <w:divBdr>
        <w:top w:val="none" w:sz="0" w:space="0" w:color="auto"/>
        <w:left w:val="none" w:sz="0" w:space="0" w:color="auto"/>
        <w:bottom w:val="none" w:sz="0" w:space="0" w:color="auto"/>
        <w:right w:val="none" w:sz="0" w:space="0" w:color="auto"/>
      </w:divBdr>
    </w:div>
    <w:div w:id="1740252606">
      <w:bodyDiv w:val="1"/>
      <w:marLeft w:val="0"/>
      <w:marRight w:val="0"/>
      <w:marTop w:val="0"/>
      <w:marBottom w:val="0"/>
      <w:divBdr>
        <w:top w:val="none" w:sz="0" w:space="0" w:color="auto"/>
        <w:left w:val="none" w:sz="0" w:space="0" w:color="auto"/>
        <w:bottom w:val="none" w:sz="0" w:space="0" w:color="auto"/>
        <w:right w:val="none" w:sz="0" w:space="0" w:color="auto"/>
      </w:divBdr>
    </w:div>
    <w:div w:id="1744909451">
      <w:bodyDiv w:val="1"/>
      <w:marLeft w:val="0"/>
      <w:marRight w:val="0"/>
      <w:marTop w:val="0"/>
      <w:marBottom w:val="0"/>
      <w:divBdr>
        <w:top w:val="none" w:sz="0" w:space="0" w:color="auto"/>
        <w:left w:val="none" w:sz="0" w:space="0" w:color="auto"/>
        <w:bottom w:val="none" w:sz="0" w:space="0" w:color="auto"/>
        <w:right w:val="none" w:sz="0" w:space="0" w:color="auto"/>
      </w:divBdr>
      <w:divsChild>
        <w:div w:id="1251818213">
          <w:marLeft w:val="0"/>
          <w:marRight w:val="0"/>
          <w:marTop w:val="0"/>
          <w:marBottom w:val="0"/>
          <w:divBdr>
            <w:top w:val="none" w:sz="0" w:space="0" w:color="auto"/>
            <w:left w:val="none" w:sz="0" w:space="0" w:color="auto"/>
            <w:bottom w:val="none" w:sz="0" w:space="0" w:color="auto"/>
            <w:right w:val="none" w:sz="0" w:space="0" w:color="auto"/>
          </w:divBdr>
          <w:divsChild>
            <w:div w:id="473984019">
              <w:marLeft w:val="0"/>
              <w:marRight w:val="0"/>
              <w:marTop w:val="0"/>
              <w:marBottom w:val="0"/>
              <w:divBdr>
                <w:top w:val="none" w:sz="0" w:space="0" w:color="auto"/>
                <w:left w:val="none" w:sz="0" w:space="0" w:color="auto"/>
                <w:bottom w:val="none" w:sz="0" w:space="0" w:color="auto"/>
                <w:right w:val="none" w:sz="0" w:space="0" w:color="auto"/>
              </w:divBdr>
              <w:divsChild>
                <w:div w:id="1351880622">
                  <w:marLeft w:val="0"/>
                  <w:marRight w:val="0"/>
                  <w:marTop w:val="0"/>
                  <w:marBottom w:val="0"/>
                  <w:divBdr>
                    <w:top w:val="none" w:sz="0" w:space="0" w:color="auto"/>
                    <w:left w:val="none" w:sz="0" w:space="0" w:color="auto"/>
                    <w:bottom w:val="none" w:sz="0" w:space="0" w:color="auto"/>
                    <w:right w:val="none" w:sz="0" w:space="0" w:color="auto"/>
                  </w:divBdr>
                  <w:divsChild>
                    <w:div w:id="221991864">
                      <w:marLeft w:val="0"/>
                      <w:marRight w:val="0"/>
                      <w:marTop w:val="0"/>
                      <w:marBottom w:val="0"/>
                      <w:divBdr>
                        <w:top w:val="none" w:sz="0" w:space="0" w:color="auto"/>
                        <w:left w:val="none" w:sz="0" w:space="0" w:color="auto"/>
                        <w:bottom w:val="none" w:sz="0" w:space="0" w:color="auto"/>
                        <w:right w:val="none" w:sz="0" w:space="0" w:color="auto"/>
                      </w:divBdr>
                      <w:divsChild>
                        <w:div w:id="235939076">
                          <w:marLeft w:val="0"/>
                          <w:marRight w:val="0"/>
                          <w:marTop w:val="0"/>
                          <w:marBottom w:val="0"/>
                          <w:divBdr>
                            <w:top w:val="none" w:sz="0" w:space="0" w:color="auto"/>
                            <w:left w:val="none" w:sz="0" w:space="0" w:color="auto"/>
                            <w:bottom w:val="none" w:sz="0" w:space="0" w:color="auto"/>
                            <w:right w:val="none" w:sz="0" w:space="0" w:color="auto"/>
                          </w:divBdr>
                          <w:divsChild>
                            <w:div w:id="1438911069">
                              <w:marLeft w:val="0"/>
                              <w:marRight w:val="0"/>
                              <w:marTop w:val="0"/>
                              <w:marBottom w:val="0"/>
                              <w:divBdr>
                                <w:top w:val="none" w:sz="0" w:space="0" w:color="auto"/>
                                <w:left w:val="none" w:sz="0" w:space="0" w:color="auto"/>
                                <w:bottom w:val="none" w:sz="0" w:space="0" w:color="auto"/>
                                <w:right w:val="none" w:sz="0" w:space="0" w:color="auto"/>
                              </w:divBdr>
                              <w:divsChild>
                                <w:div w:id="297689080">
                                  <w:marLeft w:val="0"/>
                                  <w:marRight w:val="0"/>
                                  <w:marTop w:val="0"/>
                                  <w:marBottom w:val="0"/>
                                  <w:divBdr>
                                    <w:top w:val="none" w:sz="0" w:space="0" w:color="auto"/>
                                    <w:left w:val="none" w:sz="0" w:space="0" w:color="auto"/>
                                    <w:bottom w:val="none" w:sz="0" w:space="0" w:color="auto"/>
                                    <w:right w:val="none" w:sz="0" w:space="0" w:color="auto"/>
                                  </w:divBdr>
                                  <w:divsChild>
                                    <w:div w:id="185795988">
                                      <w:marLeft w:val="0"/>
                                      <w:marRight w:val="0"/>
                                      <w:marTop w:val="0"/>
                                      <w:marBottom w:val="0"/>
                                      <w:divBdr>
                                        <w:top w:val="none" w:sz="0" w:space="0" w:color="auto"/>
                                        <w:left w:val="none" w:sz="0" w:space="0" w:color="auto"/>
                                        <w:bottom w:val="none" w:sz="0" w:space="0" w:color="auto"/>
                                        <w:right w:val="none" w:sz="0" w:space="0" w:color="auto"/>
                                      </w:divBdr>
                                      <w:divsChild>
                                        <w:div w:id="1490056540">
                                          <w:marLeft w:val="0"/>
                                          <w:marRight w:val="0"/>
                                          <w:marTop w:val="0"/>
                                          <w:marBottom w:val="0"/>
                                          <w:divBdr>
                                            <w:top w:val="none" w:sz="0" w:space="0" w:color="auto"/>
                                            <w:left w:val="none" w:sz="0" w:space="0" w:color="auto"/>
                                            <w:bottom w:val="none" w:sz="0" w:space="0" w:color="auto"/>
                                            <w:right w:val="none" w:sz="0" w:space="0" w:color="auto"/>
                                          </w:divBdr>
                                          <w:divsChild>
                                            <w:div w:id="1140343635">
                                              <w:marLeft w:val="0"/>
                                              <w:marRight w:val="0"/>
                                              <w:marTop w:val="0"/>
                                              <w:marBottom w:val="0"/>
                                              <w:divBdr>
                                                <w:top w:val="none" w:sz="0" w:space="0" w:color="auto"/>
                                                <w:left w:val="none" w:sz="0" w:space="0" w:color="auto"/>
                                                <w:bottom w:val="none" w:sz="0" w:space="0" w:color="auto"/>
                                                <w:right w:val="none" w:sz="0" w:space="0" w:color="auto"/>
                                              </w:divBdr>
                                              <w:divsChild>
                                                <w:div w:id="2049452086">
                                                  <w:marLeft w:val="0"/>
                                                  <w:marRight w:val="0"/>
                                                  <w:marTop w:val="0"/>
                                                  <w:marBottom w:val="0"/>
                                                  <w:divBdr>
                                                    <w:top w:val="none" w:sz="0" w:space="0" w:color="auto"/>
                                                    <w:left w:val="none" w:sz="0" w:space="0" w:color="auto"/>
                                                    <w:bottom w:val="none" w:sz="0" w:space="0" w:color="auto"/>
                                                    <w:right w:val="none" w:sz="0" w:space="0" w:color="auto"/>
                                                  </w:divBdr>
                                                  <w:divsChild>
                                                    <w:div w:id="4370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20751">
                                          <w:marLeft w:val="0"/>
                                          <w:marRight w:val="0"/>
                                          <w:marTop w:val="0"/>
                                          <w:marBottom w:val="0"/>
                                          <w:divBdr>
                                            <w:top w:val="none" w:sz="0" w:space="0" w:color="auto"/>
                                            <w:left w:val="none" w:sz="0" w:space="0" w:color="auto"/>
                                            <w:bottom w:val="none" w:sz="0" w:space="0" w:color="auto"/>
                                            <w:right w:val="none" w:sz="0" w:space="0" w:color="auto"/>
                                          </w:divBdr>
                                          <w:divsChild>
                                            <w:div w:id="1573929624">
                                              <w:marLeft w:val="0"/>
                                              <w:marRight w:val="0"/>
                                              <w:marTop w:val="0"/>
                                              <w:marBottom w:val="0"/>
                                              <w:divBdr>
                                                <w:top w:val="none" w:sz="0" w:space="0" w:color="auto"/>
                                                <w:left w:val="none" w:sz="0" w:space="0" w:color="auto"/>
                                                <w:bottom w:val="none" w:sz="0" w:space="0" w:color="auto"/>
                                                <w:right w:val="none" w:sz="0" w:space="0" w:color="auto"/>
                                              </w:divBdr>
                                              <w:divsChild>
                                                <w:div w:id="1632980319">
                                                  <w:marLeft w:val="0"/>
                                                  <w:marRight w:val="0"/>
                                                  <w:marTop w:val="0"/>
                                                  <w:marBottom w:val="0"/>
                                                  <w:divBdr>
                                                    <w:top w:val="none" w:sz="0" w:space="0" w:color="auto"/>
                                                    <w:left w:val="none" w:sz="0" w:space="0" w:color="auto"/>
                                                    <w:bottom w:val="none" w:sz="0" w:space="0" w:color="auto"/>
                                                    <w:right w:val="none" w:sz="0" w:space="0" w:color="auto"/>
                                                  </w:divBdr>
                                                  <w:divsChild>
                                                    <w:div w:id="59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4935171">
          <w:marLeft w:val="0"/>
          <w:marRight w:val="0"/>
          <w:marTop w:val="0"/>
          <w:marBottom w:val="0"/>
          <w:divBdr>
            <w:top w:val="none" w:sz="0" w:space="0" w:color="auto"/>
            <w:left w:val="none" w:sz="0" w:space="0" w:color="auto"/>
            <w:bottom w:val="none" w:sz="0" w:space="0" w:color="auto"/>
            <w:right w:val="none" w:sz="0" w:space="0" w:color="auto"/>
          </w:divBdr>
          <w:divsChild>
            <w:div w:id="973407588">
              <w:marLeft w:val="0"/>
              <w:marRight w:val="0"/>
              <w:marTop w:val="0"/>
              <w:marBottom w:val="0"/>
              <w:divBdr>
                <w:top w:val="none" w:sz="0" w:space="0" w:color="auto"/>
                <w:left w:val="none" w:sz="0" w:space="0" w:color="auto"/>
                <w:bottom w:val="none" w:sz="0" w:space="0" w:color="auto"/>
                <w:right w:val="none" w:sz="0" w:space="0" w:color="auto"/>
              </w:divBdr>
              <w:divsChild>
                <w:div w:id="2099473000">
                  <w:marLeft w:val="0"/>
                  <w:marRight w:val="0"/>
                  <w:marTop w:val="0"/>
                  <w:marBottom w:val="0"/>
                  <w:divBdr>
                    <w:top w:val="none" w:sz="0" w:space="0" w:color="auto"/>
                    <w:left w:val="none" w:sz="0" w:space="0" w:color="auto"/>
                    <w:bottom w:val="none" w:sz="0" w:space="0" w:color="auto"/>
                    <w:right w:val="none" w:sz="0" w:space="0" w:color="auto"/>
                  </w:divBdr>
                  <w:divsChild>
                    <w:div w:id="1604222875">
                      <w:marLeft w:val="0"/>
                      <w:marRight w:val="0"/>
                      <w:marTop w:val="0"/>
                      <w:marBottom w:val="0"/>
                      <w:divBdr>
                        <w:top w:val="none" w:sz="0" w:space="0" w:color="auto"/>
                        <w:left w:val="none" w:sz="0" w:space="0" w:color="auto"/>
                        <w:bottom w:val="none" w:sz="0" w:space="0" w:color="auto"/>
                        <w:right w:val="none" w:sz="0" w:space="0" w:color="auto"/>
                      </w:divBdr>
                      <w:divsChild>
                        <w:div w:id="163665418">
                          <w:marLeft w:val="0"/>
                          <w:marRight w:val="0"/>
                          <w:marTop w:val="0"/>
                          <w:marBottom w:val="0"/>
                          <w:divBdr>
                            <w:top w:val="none" w:sz="0" w:space="0" w:color="auto"/>
                            <w:left w:val="none" w:sz="0" w:space="0" w:color="auto"/>
                            <w:bottom w:val="none" w:sz="0" w:space="0" w:color="auto"/>
                            <w:right w:val="none" w:sz="0" w:space="0" w:color="auto"/>
                          </w:divBdr>
                          <w:divsChild>
                            <w:div w:id="1448814151">
                              <w:marLeft w:val="0"/>
                              <w:marRight w:val="0"/>
                              <w:marTop w:val="0"/>
                              <w:marBottom w:val="0"/>
                              <w:divBdr>
                                <w:top w:val="none" w:sz="0" w:space="0" w:color="auto"/>
                                <w:left w:val="none" w:sz="0" w:space="0" w:color="auto"/>
                                <w:bottom w:val="none" w:sz="0" w:space="0" w:color="auto"/>
                                <w:right w:val="none" w:sz="0" w:space="0" w:color="auto"/>
                              </w:divBdr>
                              <w:divsChild>
                                <w:div w:id="611590395">
                                  <w:marLeft w:val="0"/>
                                  <w:marRight w:val="0"/>
                                  <w:marTop w:val="0"/>
                                  <w:marBottom w:val="0"/>
                                  <w:divBdr>
                                    <w:top w:val="none" w:sz="0" w:space="0" w:color="auto"/>
                                    <w:left w:val="none" w:sz="0" w:space="0" w:color="auto"/>
                                    <w:bottom w:val="none" w:sz="0" w:space="0" w:color="auto"/>
                                    <w:right w:val="none" w:sz="0" w:space="0" w:color="auto"/>
                                  </w:divBdr>
                                  <w:divsChild>
                                    <w:div w:id="1793549387">
                                      <w:marLeft w:val="0"/>
                                      <w:marRight w:val="0"/>
                                      <w:marTop w:val="0"/>
                                      <w:marBottom w:val="0"/>
                                      <w:divBdr>
                                        <w:top w:val="none" w:sz="0" w:space="0" w:color="auto"/>
                                        <w:left w:val="none" w:sz="0" w:space="0" w:color="auto"/>
                                        <w:bottom w:val="none" w:sz="0" w:space="0" w:color="auto"/>
                                        <w:right w:val="none" w:sz="0" w:space="0" w:color="auto"/>
                                      </w:divBdr>
                                      <w:divsChild>
                                        <w:div w:id="1679965311">
                                          <w:marLeft w:val="0"/>
                                          <w:marRight w:val="0"/>
                                          <w:marTop w:val="0"/>
                                          <w:marBottom w:val="0"/>
                                          <w:divBdr>
                                            <w:top w:val="none" w:sz="0" w:space="0" w:color="auto"/>
                                            <w:left w:val="none" w:sz="0" w:space="0" w:color="auto"/>
                                            <w:bottom w:val="none" w:sz="0" w:space="0" w:color="auto"/>
                                            <w:right w:val="none" w:sz="0" w:space="0" w:color="auto"/>
                                          </w:divBdr>
                                          <w:divsChild>
                                            <w:div w:id="1655795953">
                                              <w:marLeft w:val="0"/>
                                              <w:marRight w:val="0"/>
                                              <w:marTop w:val="0"/>
                                              <w:marBottom w:val="0"/>
                                              <w:divBdr>
                                                <w:top w:val="none" w:sz="0" w:space="0" w:color="auto"/>
                                                <w:left w:val="none" w:sz="0" w:space="0" w:color="auto"/>
                                                <w:bottom w:val="none" w:sz="0" w:space="0" w:color="auto"/>
                                                <w:right w:val="none" w:sz="0" w:space="0" w:color="auto"/>
                                              </w:divBdr>
                                              <w:divsChild>
                                                <w:div w:id="1911577320">
                                                  <w:marLeft w:val="0"/>
                                                  <w:marRight w:val="0"/>
                                                  <w:marTop w:val="0"/>
                                                  <w:marBottom w:val="0"/>
                                                  <w:divBdr>
                                                    <w:top w:val="none" w:sz="0" w:space="0" w:color="auto"/>
                                                    <w:left w:val="none" w:sz="0" w:space="0" w:color="auto"/>
                                                    <w:bottom w:val="none" w:sz="0" w:space="0" w:color="auto"/>
                                                    <w:right w:val="none" w:sz="0" w:space="0" w:color="auto"/>
                                                  </w:divBdr>
                                                  <w:divsChild>
                                                    <w:div w:id="631910196">
                                                      <w:marLeft w:val="0"/>
                                                      <w:marRight w:val="0"/>
                                                      <w:marTop w:val="0"/>
                                                      <w:marBottom w:val="0"/>
                                                      <w:divBdr>
                                                        <w:top w:val="none" w:sz="0" w:space="0" w:color="auto"/>
                                                        <w:left w:val="none" w:sz="0" w:space="0" w:color="auto"/>
                                                        <w:bottom w:val="none" w:sz="0" w:space="0" w:color="auto"/>
                                                        <w:right w:val="none" w:sz="0" w:space="0" w:color="auto"/>
                                                      </w:divBdr>
                                                      <w:divsChild>
                                                        <w:div w:id="1180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2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9954775">
      <w:bodyDiv w:val="1"/>
      <w:marLeft w:val="0"/>
      <w:marRight w:val="0"/>
      <w:marTop w:val="0"/>
      <w:marBottom w:val="0"/>
      <w:divBdr>
        <w:top w:val="none" w:sz="0" w:space="0" w:color="auto"/>
        <w:left w:val="none" w:sz="0" w:space="0" w:color="auto"/>
        <w:bottom w:val="none" w:sz="0" w:space="0" w:color="auto"/>
        <w:right w:val="none" w:sz="0" w:space="0" w:color="auto"/>
      </w:divBdr>
    </w:div>
    <w:div w:id="1831753785">
      <w:bodyDiv w:val="1"/>
      <w:marLeft w:val="0"/>
      <w:marRight w:val="0"/>
      <w:marTop w:val="0"/>
      <w:marBottom w:val="0"/>
      <w:divBdr>
        <w:top w:val="none" w:sz="0" w:space="0" w:color="auto"/>
        <w:left w:val="none" w:sz="0" w:space="0" w:color="auto"/>
        <w:bottom w:val="none" w:sz="0" w:space="0" w:color="auto"/>
        <w:right w:val="none" w:sz="0" w:space="0" w:color="auto"/>
      </w:divBdr>
    </w:div>
    <w:div w:id="1916695374">
      <w:bodyDiv w:val="1"/>
      <w:marLeft w:val="0"/>
      <w:marRight w:val="0"/>
      <w:marTop w:val="0"/>
      <w:marBottom w:val="0"/>
      <w:divBdr>
        <w:top w:val="none" w:sz="0" w:space="0" w:color="auto"/>
        <w:left w:val="none" w:sz="0" w:space="0" w:color="auto"/>
        <w:bottom w:val="none" w:sz="0" w:space="0" w:color="auto"/>
        <w:right w:val="none" w:sz="0" w:space="0" w:color="auto"/>
      </w:divBdr>
    </w:div>
    <w:div w:id="1922376139">
      <w:bodyDiv w:val="1"/>
      <w:marLeft w:val="0"/>
      <w:marRight w:val="0"/>
      <w:marTop w:val="0"/>
      <w:marBottom w:val="0"/>
      <w:divBdr>
        <w:top w:val="none" w:sz="0" w:space="0" w:color="auto"/>
        <w:left w:val="none" w:sz="0" w:space="0" w:color="auto"/>
        <w:bottom w:val="none" w:sz="0" w:space="0" w:color="auto"/>
        <w:right w:val="none" w:sz="0" w:space="0" w:color="auto"/>
      </w:divBdr>
    </w:div>
    <w:div w:id="1928924394">
      <w:bodyDiv w:val="1"/>
      <w:marLeft w:val="0"/>
      <w:marRight w:val="0"/>
      <w:marTop w:val="0"/>
      <w:marBottom w:val="0"/>
      <w:divBdr>
        <w:top w:val="none" w:sz="0" w:space="0" w:color="auto"/>
        <w:left w:val="none" w:sz="0" w:space="0" w:color="auto"/>
        <w:bottom w:val="none" w:sz="0" w:space="0" w:color="auto"/>
        <w:right w:val="none" w:sz="0" w:space="0" w:color="auto"/>
      </w:divBdr>
    </w:div>
    <w:div w:id="1971932070">
      <w:bodyDiv w:val="1"/>
      <w:marLeft w:val="0"/>
      <w:marRight w:val="0"/>
      <w:marTop w:val="0"/>
      <w:marBottom w:val="0"/>
      <w:divBdr>
        <w:top w:val="none" w:sz="0" w:space="0" w:color="auto"/>
        <w:left w:val="none" w:sz="0" w:space="0" w:color="auto"/>
        <w:bottom w:val="none" w:sz="0" w:space="0" w:color="auto"/>
        <w:right w:val="none" w:sz="0" w:space="0" w:color="auto"/>
      </w:divBdr>
    </w:div>
    <w:div w:id="1984306870">
      <w:bodyDiv w:val="1"/>
      <w:marLeft w:val="0"/>
      <w:marRight w:val="0"/>
      <w:marTop w:val="0"/>
      <w:marBottom w:val="0"/>
      <w:divBdr>
        <w:top w:val="none" w:sz="0" w:space="0" w:color="auto"/>
        <w:left w:val="none" w:sz="0" w:space="0" w:color="auto"/>
        <w:bottom w:val="none" w:sz="0" w:space="0" w:color="auto"/>
        <w:right w:val="none" w:sz="0" w:space="0" w:color="auto"/>
      </w:divBdr>
    </w:div>
    <w:div w:id="1988246048">
      <w:bodyDiv w:val="1"/>
      <w:marLeft w:val="0"/>
      <w:marRight w:val="0"/>
      <w:marTop w:val="0"/>
      <w:marBottom w:val="0"/>
      <w:divBdr>
        <w:top w:val="none" w:sz="0" w:space="0" w:color="auto"/>
        <w:left w:val="none" w:sz="0" w:space="0" w:color="auto"/>
        <w:bottom w:val="none" w:sz="0" w:space="0" w:color="auto"/>
        <w:right w:val="none" w:sz="0" w:space="0" w:color="auto"/>
      </w:divBdr>
    </w:div>
    <w:div w:id="2076659806">
      <w:bodyDiv w:val="1"/>
      <w:marLeft w:val="0"/>
      <w:marRight w:val="0"/>
      <w:marTop w:val="0"/>
      <w:marBottom w:val="0"/>
      <w:divBdr>
        <w:top w:val="none" w:sz="0" w:space="0" w:color="auto"/>
        <w:left w:val="none" w:sz="0" w:space="0" w:color="auto"/>
        <w:bottom w:val="none" w:sz="0" w:space="0" w:color="auto"/>
        <w:right w:val="none" w:sz="0" w:space="0" w:color="auto"/>
      </w:divBdr>
    </w:div>
    <w:div w:id="2077779299">
      <w:bodyDiv w:val="1"/>
      <w:marLeft w:val="0"/>
      <w:marRight w:val="0"/>
      <w:marTop w:val="0"/>
      <w:marBottom w:val="0"/>
      <w:divBdr>
        <w:top w:val="none" w:sz="0" w:space="0" w:color="auto"/>
        <w:left w:val="none" w:sz="0" w:space="0" w:color="auto"/>
        <w:bottom w:val="none" w:sz="0" w:space="0" w:color="auto"/>
        <w:right w:val="none" w:sz="0" w:space="0" w:color="auto"/>
      </w:divBdr>
    </w:div>
    <w:div w:id="2094426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Ikechukwu Lawrence Essell's Resume</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Ikechukwu Lawrence Essell's Resume</dc:title>
  <dc:creator>Ikechukwu Lawrence Essell</dc:creator>
  <cp:lastModifiedBy>Ikechukwu Essell</cp:lastModifiedBy>
  <cp:revision>2</cp:revision>
  <dcterms:created xsi:type="dcterms:W3CDTF">2025-05-26T12:46:00Z</dcterms:created>
  <dcterms:modified xsi:type="dcterms:W3CDTF">2025-05-26T12:46:00Z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ba38496983d2d42983e735c0443baa2c</vt:lpwstr>
  </property>
  <property fmtid="{D5CDD505-2E9C-101B-9397-08002B2CF9AE}" pid="3" name="app_source">
    <vt:lpwstr>rezbiz</vt:lpwstr>
  </property>
  <property fmtid="{D5CDD505-2E9C-101B-9397-08002B2CF9AE}" pid="4" name="app_id">
    <vt:lpwstr>1271448</vt:lpwstr>
  </property>
</Properties>
</file>