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C09" w:rsidRPr="00C476D2" w:rsidRDefault="00CA2C09" w:rsidP="006779A7">
      <w:pPr>
        <w:pStyle w:val="MainBody"/>
        <w:rPr>
          <w:lang w:val="en-GB"/>
        </w:rPr>
      </w:pPr>
    </w:p>
    <w:p w:rsidR="00866557" w:rsidRPr="00C476D2" w:rsidRDefault="00866557" w:rsidP="006779A7">
      <w:pPr>
        <w:pStyle w:val="MainBody"/>
        <w:rPr>
          <w:lang w:val="en-GB"/>
        </w:rPr>
      </w:pPr>
    </w:p>
    <w:p w:rsidR="00866557" w:rsidRPr="00C476D2" w:rsidRDefault="00866557" w:rsidP="006779A7">
      <w:pPr>
        <w:pStyle w:val="MainBody"/>
        <w:rPr>
          <w:lang w:val="en-GB"/>
        </w:rPr>
      </w:pPr>
    </w:p>
    <w:p w:rsidR="00170561" w:rsidRPr="00C476D2" w:rsidRDefault="007D731A" w:rsidP="001A2C65">
      <w:pPr>
        <w:pStyle w:val="MainTitle"/>
      </w:pPr>
      <w:r>
        <w:t>Data Quality Training</w:t>
      </w:r>
    </w:p>
    <w:p w:rsidR="005451B0" w:rsidRPr="00C476D2" w:rsidRDefault="005451B0" w:rsidP="00430892">
      <w:pPr>
        <w:pStyle w:val="MainBody"/>
        <w:rPr>
          <w:lang w:val="en-GB"/>
        </w:rPr>
      </w:pPr>
    </w:p>
    <w:p w:rsidR="001E66E1" w:rsidRDefault="002C76AD" w:rsidP="001A2C65">
      <w:pPr>
        <w:pStyle w:val="SubTitle"/>
      </w:pPr>
      <w:r>
        <w:t xml:space="preserve">Explanations behind the </w:t>
      </w:r>
      <w:r w:rsidR="007D731A">
        <w:t>Data Quality Induction</w:t>
      </w:r>
      <w:r w:rsidR="00B258A8">
        <w:t xml:space="preserve"> Package</w:t>
      </w:r>
    </w:p>
    <w:p w:rsidR="00DE285A" w:rsidRDefault="00DE285A" w:rsidP="001A2C65">
      <w:pPr>
        <w:pStyle w:val="SubTitle"/>
      </w:pPr>
    </w:p>
    <w:p w:rsidR="001E66E1" w:rsidRPr="00C476D2" w:rsidRDefault="001E66E1" w:rsidP="006779A7">
      <w:pPr>
        <w:pStyle w:val="MainBody"/>
        <w:rPr>
          <w:lang w:val="en-GB"/>
        </w:rPr>
      </w:pPr>
    </w:p>
    <w:p w:rsidR="00CA2C09" w:rsidRPr="00C476D2" w:rsidRDefault="00A74579" w:rsidP="006779A7">
      <w:pPr>
        <w:pStyle w:val="MainBody"/>
        <w:rPr>
          <w:lang w:val="en-GB"/>
        </w:rPr>
      </w:pPr>
      <w:r w:rsidRPr="00A74579">
        <w:rPr>
          <w:noProof/>
          <w:lang w:val="en-GB"/>
        </w:rPr>
        <w:pict>
          <v:shapetype id="_x0000_t202" coordsize="21600,21600" o:spt="202" path="m,l,21600r21600,l21600,xe">
            <v:stroke joinstyle="miter"/>
            <v:path gradientshapeok="t" o:connecttype="rect"/>
          </v:shapetype>
          <v:shape id="_x0000_s1026" type="#_x0000_t202" style="position:absolute;left:0;text-align:left;margin-left:-48.2pt;margin-top:360.65pt;width:179.5pt;height:25.35pt;z-index:251709440;v-text-anchor:middle" stroked="f">
            <v:textbox style="mso-next-textbox:#_x0000_s1026" inset=".5mm,.3mm,.5mm,.3mm">
              <w:txbxContent>
                <w:p w:rsidR="00343501" w:rsidRPr="002E5002" w:rsidRDefault="00343501" w:rsidP="008A3CC5">
                  <w:pPr>
                    <w:pStyle w:val="MainBody"/>
                    <w:jc w:val="left"/>
                    <w:rPr>
                      <w:rFonts w:asciiTheme="majorHAnsi" w:hAnsiTheme="majorHAnsi" w:cstheme="majorHAnsi"/>
                      <w:color w:val="C00000"/>
                      <w:sz w:val="28"/>
                      <w:lang w:val="en-GB"/>
                    </w:rPr>
                  </w:pPr>
                  <w:r w:rsidRPr="002E5002">
                    <w:rPr>
                      <w:rFonts w:asciiTheme="majorHAnsi" w:hAnsiTheme="majorHAnsi" w:cstheme="majorHAnsi"/>
                      <w:color w:val="C00000"/>
                      <w:sz w:val="28"/>
                      <w:lang w:val="en-GB"/>
                    </w:rPr>
                    <w:t>© Perspicacity Ltd 2018</w:t>
                  </w:r>
                </w:p>
              </w:txbxContent>
            </v:textbox>
          </v:shape>
        </w:pict>
      </w:r>
      <w:r w:rsidR="00B16C9A" w:rsidRPr="00C476D2">
        <w:rPr>
          <w:noProof/>
        </w:rPr>
        <w:drawing>
          <wp:anchor distT="0" distB="0" distL="114300" distR="114300" simplePos="0" relativeHeight="251658240" behindDoc="1" locked="0" layoutInCell="0" allowOverlap="1">
            <wp:simplePos x="0" y="0"/>
            <wp:positionH relativeFrom="column">
              <wp:posOffset>-739676</wp:posOffset>
            </wp:positionH>
            <wp:positionV relativeFrom="page">
              <wp:posOffset>4997003</wp:posOffset>
            </wp:positionV>
            <wp:extent cx="7811304" cy="4752304"/>
            <wp:effectExtent l="19050" t="0" r="0" b="0"/>
            <wp:wrapNone/>
            <wp:docPr id="1" name="Picture 0" descr="cosmicflow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micflow_white.png"/>
                    <pic:cNvPicPr/>
                  </pic:nvPicPr>
                  <pic:blipFill>
                    <a:blip r:embed="rId8" cstate="print"/>
                    <a:srcRect t="14270" b="11317"/>
                    <a:stretch>
                      <a:fillRect/>
                    </a:stretch>
                  </pic:blipFill>
                  <pic:spPr>
                    <a:xfrm>
                      <a:off x="0" y="0"/>
                      <a:ext cx="7811304" cy="4752304"/>
                    </a:xfrm>
                    <a:prstGeom prst="rect">
                      <a:avLst/>
                    </a:prstGeom>
                  </pic:spPr>
                </pic:pic>
              </a:graphicData>
            </a:graphic>
          </wp:anchor>
        </w:drawing>
      </w:r>
      <w:r w:rsidR="00CA2C09" w:rsidRPr="00C476D2">
        <w:rPr>
          <w:rFonts w:ascii="Hind Medium" w:hAnsi="Hind Medium" w:cs="Hind Medium"/>
          <w:sz w:val="24"/>
          <w:lang w:val="en-GB"/>
        </w:rPr>
        <w:br w:type="page"/>
      </w:r>
    </w:p>
    <w:p w:rsidR="00CA2C09" w:rsidRPr="00C476D2" w:rsidRDefault="00CA2C0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B56E9F" w:rsidRPr="00C476D2" w:rsidRDefault="00B56E9F" w:rsidP="006779A7">
      <w:pPr>
        <w:pStyle w:val="MainBody"/>
        <w:rPr>
          <w:lang w:val="en-GB"/>
        </w:rPr>
      </w:pPr>
    </w:p>
    <w:p w:rsidR="00B56E9F" w:rsidRPr="00C476D2" w:rsidRDefault="00B56E9F"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tbl>
      <w:tblPr>
        <w:tblStyle w:val="TableGrid"/>
        <w:tblW w:w="0" w:type="auto"/>
        <w:tblLook w:val="04A0"/>
      </w:tblPr>
      <w:tblGrid>
        <w:gridCol w:w="2943"/>
        <w:gridCol w:w="6633"/>
      </w:tblGrid>
      <w:tr w:rsidR="005D1CA9" w:rsidRPr="00C476D2" w:rsidTr="005D1CA9">
        <w:tc>
          <w:tcPr>
            <w:tcW w:w="9576" w:type="dxa"/>
            <w:gridSpan w:val="2"/>
            <w:shd w:val="clear" w:color="auto" w:fill="9F1F1F"/>
          </w:tcPr>
          <w:p w:rsidR="005D1CA9" w:rsidRPr="00C476D2" w:rsidRDefault="005D1CA9" w:rsidP="006779A7">
            <w:pPr>
              <w:pStyle w:val="MainBody"/>
              <w:rPr>
                <w:color w:val="FFFFFF" w:themeColor="background1"/>
                <w:lang w:val="en-GB"/>
              </w:rPr>
            </w:pPr>
            <w:r w:rsidRPr="00C476D2">
              <w:rPr>
                <w:color w:val="FFFFFF" w:themeColor="background1"/>
                <w:lang w:val="en-GB"/>
              </w:rPr>
              <w:t>Document Control</w:t>
            </w:r>
          </w:p>
        </w:tc>
      </w:tr>
      <w:tr w:rsidR="005D1CA9" w:rsidRPr="00C476D2" w:rsidTr="00ED2893">
        <w:tc>
          <w:tcPr>
            <w:tcW w:w="2943" w:type="dxa"/>
          </w:tcPr>
          <w:p w:rsidR="005D1CA9" w:rsidRPr="00C476D2" w:rsidRDefault="00ED2893" w:rsidP="006779A7">
            <w:pPr>
              <w:pStyle w:val="MainBody"/>
              <w:rPr>
                <w:lang w:val="en-GB"/>
              </w:rPr>
            </w:pPr>
            <w:r w:rsidRPr="00C476D2">
              <w:rPr>
                <w:lang w:val="en-GB"/>
              </w:rPr>
              <w:t>Version</w:t>
            </w:r>
          </w:p>
        </w:tc>
        <w:tc>
          <w:tcPr>
            <w:tcW w:w="6633" w:type="dxa"/>
          </w:tcPr>
          <w:p w:rsidR="005D1CA9" w:rsidRPr="00C476D2" w:rsidRDefault="00E03109" w:rsidP="006779A7">
            <w:pPr>
              <w:pStyle w:val="MainBody"/>
              <w:rPr>
                <w:lang w:val="en-GB"/>
              </w:rPr>
            </w:pPr>
            <w:r w:rsidRPr="00C476D2">
              <w:rPr>
                <w:lang w:val="en-GB"/>
              </w:rPr>
              <w:t>V</w:t>
            </w:r>
            <w:r>
              <w:rPr>
                <w:lang w:val="en-GB"/>
              </w:rPr>
              <w:t>2.0</w:t>
            </w:r>
          </w:p>
        </w:tc>
      </w:tr>
      <w:tr w:rsidR="001D5D49" w:rsidRPr="00C476D2" w:rsidTr="00ED2893">
        <w:tc>
          <w:tcPr>
            <w:tcW w:w="2943" w:type="dxa"/>
          </w:tcPr>
          <w:p w:rsidR="001D5D49" w:rsidRPr="00C476D2" w:rsidRDefault="001D5D49" w:rsidP="006779A7">
            <w:pPr>
              <w:pStyle w:val="MainBody"/>
              <w:rPr>
                <w:lang w:val="en-GB"/>
              </w:rPr>
            </w:pPr>
            <w:r w:rsidRPr="00C476D2">
              <w:rPr>
                <w:lang w:val="en-GB"/>
              </w:rPr>
              <w:t>Created</w:t>
            </w:r>
          </w:p>
        </w:tc>
        <w:tc>
          <w:tcPr>
            <w:tcW w:w="6633" w:type="dxa"/>
          </w:tcPr>
          <w:p w:rsidR="00A04724" w:rsidRPr="00C476D2" w:rsidRDefault="001D5D49" w:rsidP="006779A7">
            <w:pPr>
              <w:pStyle w:val="MainBody"/>
              <w:rPr>
                <w:lang w:val="en-GB"/>
              </w:rPr>
            </w:pPr>
            <w:r w:rsidRPr="00C476D2">
              <w:rPr>
                <w:lang w:val="en-GB"/>
              </w:rPr>
              <w:t>2018.</w:t>
            </w:r>
            <w:r w:rsidR="00446CA8" w:rsidRPr="00C476D2">
              <w:rPr>
                <w:lang w:val="en-GB"/>
              </w:rPr>
              <w:t>04</w:t>
            </w:r>
            <w:r w:rsidRPr="00C476D2">
              <w:rPr>
                <w:lang w:val="en-GB"/>
              </w:rPr>
              <w:t>.</w:t>
            </w:r>
            <w:r w:rsidR="00032B37">
              <w:rPr>
                <w:lang w:val="en-GB"/>
              </w:rPr>
              <w:t>30</w:t>
            </w:r>
          </w:p>
        </w:tc>
      </w:tr>
      <w:tr w:rsidR="005D1CA9" w:rsidRPr="00C476D2" w:rsidTr="00ED2893">
        <w:tc>
          <w:tcPr>
            <w:tcW w:w="2943" w:type="dxa"/>
          </w:tcPr>
          <w:p w:rsidR="005D1CA9" w:rsidRPr="00C476D2" w:rsidRDefault="00ED2893" w:rsidP="006779A7">
            <w:pPr>
              <w:pStyle w:val="MainBody"/>
              <w:rPr>
                <w:lang w:val="en-GB"/>
              </w:rPr>
            </w:pPr>
            <w:r w:rsidRPr="00C476D2">
              <w:rPr>
                <w:lang w:val="en-GB"/>
              </w:rPr>
              <w:t>Updated</w:t>
            </w:r>
          </w:p>
        </w:tc>
        <w:tc>
          <w:tcPr>
            <w:tcW w:w="6633" w:type="dxa"/>
          </w:tcPr>
          <w:p w:rsidR="00A04724" w:rsidRPr="00C476D2" w:rsidRDefault="00E03109" w:rsidP="00E03109">
            <w:pPr>
              <w:pStyle w:val="MainBody"/>
              <w:rPr>
                <w:lang w:val="en-GB"/>
              </w:rPr>
            </w:pPr>
            <w:r>
              <w:rPr>
                <w:lang w:val="en-GB"/>
              </w:rPr>
              <w:t>2019</w:t>
            </w:r>
            <w:r w:rsidR="00ED2893" w:rsidRPr="00C476D2">
              <w:rPr>
                <w:lang w:val="en-GB"/>
              </w:rPr>
              <w:t>.</w:t>
            </w:r>
            <w:r>
              <w:rPr>
                <w:lang w:val="en-GB"/>
              </w:rPr>
              <w:t>12</w:t>
            </w:r>
            <w:r w:rsidR="00ED2893" w:rsidRPr="00C476D2">
              <w:rPr>
                <w:lang w:val="en-GB"/>
              </w:rPr>
              <w:t>.</w:t>
            </w:r>
            <w:r>
              <w:rPr>
                <w:lang w:val="en-GB"/>
              </w:rPr>
              <w:t>2</w:t>
            </w:r>
            <w:r w:rsidR="00032B37">
              <w:rPr>
                <w:lang w:val="en-GB"/>
              </w:rPr>
              <w:t>0</w:t>
            </w:r>
          </w:p>
        </w:tc>
      </w:tr>
      <w:tr w:rsidR="005D1CA9" w:rsidRPr="00C476D2" w:rsidTr="00ED2893">
        <w:tc>
          <w:tcPr>
            <w:tcW w:w="2943" w:type="dxa"/>
          </w:tcPr>
          <w:p w:rsidR="005D1CA9" w:rsidRPr="00C476D2" w:rsidRDefault="001D5D49" w:rsidP="006779A7">
            <w:pPr>
              <w:pStyle w:val="MainBody"/>
              <w:rPr>
                <w:lang w:val="en-GB"/>
              </w:rPr>
            </w:pPr>
            <w:r w:rsidRPr="00C476D2">
              <w:rPr>
                <w:lang w:val="en-GB"/>
              </w:rPr>
              <w:t>Original Author</w:t>
            </w:r>
          </w:p>
        </w:tc>
        <w:tc>
          <w:tcPr>
            <w:tcW w:w="6633" w:type="dxa"/>
          </w:tcPr>
          <w:p w:rsidR="005D1CA9" w:rsidRPr="00C476D2" w:rsidRDefault="001D5D49" w:rsidP="006779A7">
            <w:pPr>
              <w:pStyle w:val="MainBody"/>
              <w:rPr>
                <w:lang w:val="en-GB"/>
              </w:rPr>
            </w:pPr>
            <w:r w:rsidRPr="00C476D2">
              <w:rPr>
                <w:lang w:val="en-GB"/>
              </w:rPr>
              <w:t>Matthew Bishop, Perspicacity Ltd</w:t>
            </w:r>
          </w:p>
        </w:tc>
      </w:tr>
      <w:tr w:rsidR="001D5D49" w:rsidRPr="00C476D2" w:rsidTr="00ED2893">
        <w:tc>
          <w:tcPr>
            <w:tcW w:w="2943" w:type="dxa"/>
          </w:tcPr>
          <w:p w:rsidR="001D5D49" w:rsidRPr="00C476D2" w:rsidRDefault="001D5D49" w:rsidP="006779A7">
            <w:pPr>
              <w:pStyle w:val="MainBody"/>
              <w:rPr>
                <w:lang w:val="en-GB"/>
              </w:rPr>
            </w:pPr>
            <w:r w:rsidRPr="00C476D2">
              <w:rPr>
                <w:lang w:val="en-GB"/>
              </w:rPr>
              <w:t>Contact</w:t>
            </w:r>
          </w:p>
        </w:tc>
        <w:tc>
          <w:tcPr>
            <w:tcW w:w="6633" w:type="dxa"/>
          </w:tcPr>
          <w:p w:rsidR="001D5D49" w:rsidRPr="00C476D2" w:rsidRDefault="00A74579" w:rsidP="006779A7">
            <w:pPr>
              <w:pStyle w:val="MainBody"/>
              <w:rPr>
                <w:rFonts w:ascii="Hind" w:hAnsi="Hind" w:cs="Hind"/>
                <w:sz w:val="24"/>
                <w:lang w:val="en-GB"/>
              </w:rPr>
            </w:pPr>
            <w:hyperlink r:id="rId9" w:history="1">
              <w:r w:rsidR="001D5D49" w:rsidRPr="00C476D2">
                <w:rPr>
                  <w:rStyle w:val="Hyperlink"/>
                  <w:rFonts w:ascii="Hind" w:hAnsi="Hind" w:cs="Hind"/>
                  <w:sz w:val="24"/>
                  <w:lang w:val="en-GB"/>
                </w:rPr>
                <w:t>matthew.bishop@perspicacityltd.co.uk</w:t>
              </w:r>
            </w:hyperlink>
            <w:r w:rsidR="001D5D49" w:rsidRPr="00C476D2">
              <w:rPr>
                <w:rFonts w:ascii="Hind" w:hAnsi="Hind" w:cs="Hind"/>
                <w:sz w:val="24"/>
                <w:lang w:val="en-GB"/>
              </w:rPr>
              <w:t xml:space="preserve"> / 07545 878906</w:t>
            </w:r>
          </w:p>
        </w:tc>
      </w:tr>
    </w:tbl>
    <w:p w:rsidR="005D1CA9" w:rsidRPr="00C476D2" w:rsidRDefault="005D1CA9" w:rsidP="006779A7">
      <w:pPr>
        <w:pStyle w:val="MainBody"/>
        <w:rPr>
          <w:lang w:val="en-GB"/>
        </w:rPr>
      </w:pPr>
    </w:p>
    <w:p w:rsidR="00C31A63" w:rsidRPr="00C476D2" w:rsidRDefault="00C31A63" w:rsidP="006779A7">
      <w:pPr>
        <w:pStyle w:val="MainBody"/>
        <w:rPr>
          <w:lang w:val="en-GB"/>
        </w:rPr>
      </w:pPr>
      <w:r w:rsidRPr="00C476D2">
        <w:rPr>
          <w:lang w:val="en-GB"/>
        </w:rPr>
        <w:t>© Perspicacity Ltd 201</w:t>
      </w:r>
      <w:r w:rsidR="009842CA" w:rsidRPr="00C476D2">
        <w:rPr>
          <w:lang w:val="en-GB"/>
        </w:rPr>
        <w:t>8</w:t>
      </w:r>
    </w:p>
    <w:p w:rsidR="00C31A63" w:rsidRPr="00C476D2" w:rsidRDefault="00C31A63" w:rsidP="006779A7">
      <w:pPr>
        <w:pStyle w:val="MainBody"/>
        <w:rPr>
          <w:lang w:val="en-GB"/>
        </w:rPr>
      </w:pPr>
    </w:p>
    <w:p w:rsidR="001D5D49" w:rsidRPr="00C476D2" w:rsidRDefault="001D5D49" w:rsidP="006779A7">
      <w:pPr>
        <w:pStyle w:val="MainBody"/>
        <w:rPr>
          <w:lang w:val="en-GB"/>
        </w:rPr>
      </w:pPr>
      <w:r w:rsidRPr="00C476D2">
        <w:rPr>
          <w:lang w:val="en-GB"/>
        </w:rPr>
        <w:t>This work product is licensed under the creative commons attribution 2.0 license.</w:t>
      </w:r>
      <w:r w:rsidR="00C31A63" w:rsidRPr="00C476D2">
        <w:rPr>
          <w:lang w:val="en-GB"/>
        </w:rPr>
        <w:t xml:space="preserve"> </w:t>
      </w:r>
      <w:r w:rsidRPr="00C476D2">
        <w:rPr>
          <w:lang w:val="en-GB"/>
        </w:rPr>
        <w:t xml:space="preserve">This allows </w:t>
      </w:r>
      <w:r w:rsidR="00C31A63" w:rsidRPr="00C476D2">
        <w:rPr>
          <w:lang w:val="en-GB"/>
        </w:rPr>
        <w:t>worldwide, royalty-free, non-exclusive rights to</w:t>
      </w:r>
      <w:r w:rsidRPr="00C476D2">
        <w:rPr>
          <w:lang w:val="en-GB"/>
        </w:rPr>
        <w:t xml:space="preserve"> share, distribute and </w:t>
      </w:r>
      <w:r w:rsidR="00C31A63" w:rsidRPr="00C476D2">
        <w:rPr>
          <w:lang w:val="en-GB"/>
        </w:rPr>
        <w:t xml:space="preserve">create derivative work products </w:t>
      </w:r>
      <w:r w:rsidRPr="00C476D2">
        <w:rPr>
          <w:lang w:val="en-GB"/>
        </w:rPr>
        <w:t xml:space="preserve">(including for commercial gain) </w:t>
      </w:r>
      <w:r w:rsidR="00C31A63" w:rsidRPr="00C476D2">
        <w:rPr>
          <w:lang w:val="en-GB"/>
        </w:rPr>
        <w:t xml:space="preserve">as long </w:t>
      </w:r>
      <w:r w:rsidR="00123037" w:rsidRPr="00C476D2">
        <w:rPr>
          <w:lang w:val="en-GB"/>
        </w:rPr>
        <w:t xml:space="preserve">as </w:t>
      </w:r>
      <w:r w:rsidR="00C31A63" w:rsidRPr="00C476D2">
        <w:rPr>
          <w:lang w:val="en-GB"/>
        </w:rPr>
        <w:t xml:space="preserve">the terms of the license are adhered to. Full </w:t>
      </w:r>
      <w:r w:rsidR="007A7142" w:rsidRPr="00C476D2">
        <w:rPr>
          <w:lang w:val="en-GB"/>
        </w:rPr>
        <w:t xml:space="preserve">details of the </w:t>
      </w:r>
      <w:r w:rsidR="00C31A63" w:rsidRPr="00C476D2">
        <w:rPr>
          <w:lang w:val="en-GB"/>
        </w:rPr>
        <w:t>terms can be found at:</w:t>
      </w:r>
    </w:p>
    <w:p w:rsidR="005D1CA9" w:rsidRPr="00C476D2" w:rsidRDefault="00A74579" w:rsidP="006779A7">
      <w:pPr>
        <w:pStyle w:val="MainBody"/>
        <w:rPr>
          <w:rFonts w:ascii="Hind" w:hAnsi="Hind" w:cs="Hind"/>
          <w:sz w:val="24"/>
          <w:lang w:val="en-GB"/>
        </w:rPr>
      </w:pPr>
      <w:hyperlink r:id="rId10" w:history="1">
        <w:r w:rsidR="00B56E9F" w:rsidRPr="00C476D2">
          <w:rPr>
            <w:rStyle w:val="Hyperlink"/>
            <w:rFonts w:ascii="Verdana" w:hAnsi="Verdana"/>
            <w:lang w:val="en-GB"/>
          </w:rPr>
          <w:t>https://creativecommons.org/licenses/by/2.0/uk/legalcode</w:t>
        </w:r>
      </w:hyperlink>
      <w:r w:rsidR="005D1CA9" w:rsidRPr="00C476D2">
        <w:rPr>
          <w:rFonts w:ascii="Hind" w:hAnsi="Hind" w:cs="Hind"/>
          <w:sz w:val="24"/>
          <w:lang w:val="en-GB"/>
        </w:rPr>
        <w:br w:type="page"/>
      </w:r>
    </w:p>
    <w:p w:rsidR="007321B0" w:rsidRPr="00C476D2" w:rsidRDefault="007321B0" w:rsidP="00647B7C">
      <w:pPr>
        <w:pStyle w:val="Heading1"/>
      </w:pPr>
      <w:bookmarkStart w:id="0" w:name="_Toc27743687"/>
      <w:r w:rsidRPr="00C476D2">
        <w:lastRenderedPageBreak/>
        <w:t>Table of Contents</w:t>
      </w:r>
      <w:bookmarkEnd w:id="0"/>
    </w:p>
    <w:p w:rsidR="0033241C" w:rsidRDefault="00A74579">
      <w:pPr>
        <w:pStyle w:val="TOC1"/>
        <w:tabs>
          <w:tab w:val="right" w:leader="dot" w:pos="10338"/>
        </w:tabs>
        <w:rPr>
          <w:rFonts w:asciiTheme="minorHAnsi" w:eastAsiaTheme="minorEastAsia" w:hAnsiTheme="minorHAnsi"/>
          <w:noProof/>
        </w:rPr>
      </w:pPr>
      <w:r w:rsidRPr="00A74579">
        <w:rPr>
          <w:lang w:val="en-GB"/>
        </w:rPr>
        <w:fldChar w:fldCharType="begin"/>
      </w:r>
      <w:r w:rsidR="00BB0091" w:rsidRPr="00C476D2">
        <w:rPr>
          <w:lang w:val="en-GB"/>
        </w:rPr>
        <w:instrText xml:space="preserve"> TOC \o "1-3" \h \z \u </w:instrText>
      </w:r>
      <w:r w:rsidRPr="00A74579">
        <w:rPr>
          <w:lang w:val="en-GB"/>
        </w:rPr>
        <w:fldChar w:fldCharType="separate"/>
      </w:r>
      <w:hyperlink w:anchor="_Toc27743687" w:history="1">
        <w:r w:rsidR="0033241C" w:rsidRPr="00457399">
          <w:rPr>
            <w:rStyle w:val="Hyperlink"/>
            <w:noProof/>
          </w:rPr>
          <w:t>Table of Contents</w:t>
        </w:r>
        <w:r w:rsidR="0033241C">
          <w:rPr>
            <w:noProof/>
            <w:webHidden/>
          </w:rPr>
          <w:tab/>
        </w:r>
        <w:r>
          <w:rPr>
            <w:noProof/>
            <w:webHidden/>
          </w:rPr>
          <w:fldChar w:fldCharType="begin"/>
        </w:r>
        <w:r w:rsidR="0033241C">
          <w:rPr>
            <w:noProof/>
            <w:webHidden/>
          </w:rPr>
          <w:instrText xml:space="preserve"> PAGEREF _Toc27743687 \h </w:instrText>
        </w:r>
        <w:r>
          <w:rPr>
            <w:noProof/>
            <w:webHidden/>
          </w:rPr>
        </w:r>
        <w:r>
          <w:rPr>
            <w:noProof/>
            <w:webHidden/>
          </w:rPr>
          <w:fldChar w:fldCharType="separate"/>
        </w:r>
        <w:r w:rsidR="0033241C">
          <w:rPr>
            <w:noProof/>
            <w:webHidden/>
          </w:rPr>
          <w:t>3</w:t>
        </w:r>
        <w:r>
          <w:rPr>
            <w:noProof/>
            <w:webHidden/>
          </w:rPr>
          <w:fldChar w:fldCharType="end"/>
        </w:r>
      </w:hyperlink>
    </w:p>
    <w:p w:rsidR="0033241C" w:rsidRDefault="00A74579">
      <w:pPr>
        <w:pStyle w:val="TOC1"/>
        <w:tabs>
          <w:tab w:val="right" w:leader="dot" w:pos="10338"/>
        </w:tabs>
        <w:rPr>
          <w:rFonts w:asciiTheme="minorHAnsi" w:eastAsiaTheme="minorEastAsia" w:hAnsiTheme="minorHAnsi"/>
          <w:noProof/>
        </w:rPr>
      </w:pPr>
      <w:hyperlink w:anchor="_Toc27743688" w:history="1">
        <w:r w:rsidR="0033241C" w:rsidRPr="00457399">
          <w:rPr>
            <w:rStyle w:val="Hyperlink"/>
            <w:noProof/>
          </w:rPr>
          <w:t>Data Quality Strategy - Introduction</w:t>
        </w:r>
        <w:r w:rsidR="0033241C">
          <w:rPr>
            <w:noProof/>
            <w:webHidden/>
          </w:rPr>
          <w:tab/>
        </w:r>
        <w:r>
          <w:rPr>
            <w:noProof/>
            <w:webHidden/>
          </w:rPr>
          <w:fldChar w:fldCharType="begin"/>
        </w:r>
        <w:r w:rsidR="0033241C">
          <w:rPr>
            <w:noProof/>
            <w:webHidden/>
          </w:rPr>
          <w:instrText xml:space="preserve"> PAGEREF _Toc27743688 \h </w:instrText>
        </w:r>
        <w:r>
          <w:rPr>
            <w:noProof/>
            <w:webHidden/>
          </w:rPr>
        </w:r>
        <w:r>
          <w:rPr>
            <w:noProof/>
            <w:webHidden/>
          </w:rPr>
          <w:fldChar w:fldCharType="separate"/>
        </w:r>
        <w:r w:rsidR="0033241C">
          <w:rPr>
            <w:noProof/>
            <w:webHidden/>
          </w:rPr>
          <w:t>4</w:t>
        </w:r>
        <w:r>
          <w:rPr>
            <w:noProof/>
            <w:webHidden/>
          </w:rPr>
          <w:fldChar w:fldCharType="end"/>
        </w:r>
      </w:hyperlink>
    </w:p>
    <w:p w:rsidR="0033241C" w:rsidRDefault="00A74579">
      <w:pPr>
        <w:pStyle w:val="TOC2"/>
        <w:tabs>
          <w:tab w:val="right" w:leader="dot" w:pos="10338"/>
        </w:tabs>
        <w:rPr>
          <w:rFonts w:asciiTheme="minorHAnsi" w:eastAsiaTheme="minorEastAsia" w:hAnsiTheme="minorHAnsi"/>
          <w:noProof/>
        </w:rPr>
      </w:pPr>
      <w:hyperlink w:anchor="_Toc27743689" w:history="1">
        <w:r w:rsidR="0033241C" w:rsidRPr="00457399">
          <w:rPr>
            <w:rStyle w:val="Hyperlink"/>
            <w:noProof/>
          </w:rPr>
          <w:t>Data Quality Strategy Series</w:t>
        </w:r>
        <w:r w:rsidR="0033241C">
          <w:rPr>
            <w:noProof/>
            <w:webHidden/>
          </w:rPr>
          <w:tab/>
        </w:r>
        <w:r>
          <w:rPr>
            <w:noProof/>
            <w:webHidden/>
          </w:rPr>
          <w:fldChar w:fldCharType="begin"/>
        </w:r>
        <w:r w:rsidR="0033241C">
          <w:rPr>
            <w:noProof/>
            <w:webHidden/>
          </w:rPr>
          <w:instrText xml:space="preserve"> PAGEREF _Toc27743689 \h </w:instrText>
        </w:r>
        <w:r>
          <w:rPr>
            <w:noProof/>
            <w:webHidden/>
          </w:rPr>
        </w:r>
        <w:r>
          <w:rPr>
            <w:noProof/>
            <w:webHidden/>
          </w:rPr>
          <w:fldChar w:fldCharType="separate"/>
        </w:r>
        <w:r w:rsidR="0033241C">
          <w:rPr>
            <w:noProof/>
            <w:webHidden/>
          </w:rPr>
          <w:t>4</w:t>
        </w:r>
        <w:r>
          <w:rPr>
            <w:noProof/>
            <w:webHidden/>
          </w:rPr>
          <w:fldChar w:fldCharType="end"/>
        </w:r>
      </w:hyperlink>
    </w:p>
    <w:p w:rsidR="0033241C" w:rsidRDefault="00A74579">
      <w:pPr>
        <w:pStyle w:val="TOC2"/>
        <w:tabs>
          <w:tab w:val="right" w:leader="dot" w:pos="10338"/>
        </w:tabs>
        <w:rPr>
          <w:rFonts w:asciiTheme="minorHAnsi" w:eastAsiaTheme="minorEastAsia" w:hAnsiTheme="minorHAnsi"/>
          <w:noProof/>
        </w:rPr>
      </w:pPr>
      <w:hyperlink w:anchor="_Toc27743690" w:history="1">
        <w:r w:rsidR="0033241C" w:rsidRPr="00457399">
          <w:rPr>
            <w:rStyle w:val="Hyperlink"/>
            <w:noProof/>
          </w:rPr>
          <w:t>A little bit about Perspicacity Ltd</w:t>
        </w:r>
        <w:r w:rsidR="0033241C">
          <w:rPr>
            <w:noProof/>
            <w:webHidden/>
          </w:rPr>
          <w:tab/>
        </w:r>
        <w:r>
          <w:rPr>
            <w:noProof/>
            <w:webHidden/>
          </w:rPr>
          <w:fldChar w:fldCharType="begin"/>
        </w:r>
        <w:r w:rsidR="0033241C">
          <w:rPr>
            <w:noProof/>
            <w:webHidden/>
          </w:rPr>
          <w:instrText xml:space="preserve"> PAGEREF _Toc27743690 \h </w:instrText>
        </w:r>
        <w:r>
          <w:rPr>
            <w:noProof/>
            <w:webHidden/>
          </w:rPr>
        </w:r>
        <w:r>
          <w:rPr>
            <w:noProof/>
            <w:webHidden/>
          </w:rPr>
          <w:fldChar w:fldCharType="separate"/>
        </w:r>
        <w:r w:rsidR="0033241C">
          <w:rPr>
            <w:noProof/>
            <w:webHidden/>
          </w:rPr>
          <w:t>4</w:t>
        </w:r>
        <w:r>
          <w:rPr>
            <w:noProof/>
            <w:webHidden/>
          </w:rPr>
          <w:fldChar w:fldCharType="end"/>
        </w:r>
      </w:hyperlink>
    </w:p>
    <w:p w:rsidR="0033241C" w:rsidRDefault="00A74579">
      <w:pPr>
        <w:pStyle w:val="TOC1"/>
        <w:tabs>
          <w:tab w:val="right" w:leader="dot" w:pos="10338"/>
        </w:tabs>
        <w:rPr>
          <w:rFonts w:asciiTheme="minorHAnsi" w:eastAsiaTheme="minorEastAsia" w:hAnsiTheme="minorHAnsi"/>
          <w:noProof/>
        </w:rPr>
      </w:pPr>
      <w:hyperlink w:anchor="_Toc27743691" w:history="1">
        <w:r w:rsidR="0033241C" w:rsidRPr="00457399">
          <w:rPr>
            <w:rStyle w:val="Hyperlink"/>
            <w:noProof/>
          </w:rPr>
          <w:t>Purpose of this document</w:t>
        </w:r>
        <w:r w:rsidR="0033241C">
          <w:rPr>
            <w:noProof/>
            <w:webHidden/>
          </w:rPr>
          <w:tab/>
        </w:r>
        <w:r>
          <w:rPr>
            <w:noProof/>
            <w:webHidden/>
          </w:rPr>
          <w:fldChar w:fldCharType="begin"/>
        </w:r>
        <w:r w:rsidR="0033241C">
          <w:rPr>
            <w:noProof/>
            <w:webHidden/>
          </w:rPr>
          <w:instrText xml:space="preserve"> PAGEREF _Toc27743691 \h </w:instrText>
        </w:r>
        <w:r>
          <w:rPr>
            <w:noProof/>
            <w:webHidden/>
          </w:rPr>
        </w:r>
        <w:r>
          <w:rPr>
            <w:noProof/>
            <w:webHidden/>
          </w:rPr>
          <w:fldChar w:fldCharType="separate"/>
        </w:r>
        <w:r w:rsidR="0033241C">
          <w:rPr>
            <w:noProof/>
            <w:webHidden/>
          </w:rPr>
          <w:t>5</w:t>
        </w:r>
        <w:r>
          <w:rPr>
            <w:noProof/>
            <w:webHidden/>
          </w:rPr>
          <w:fldChar w:fldCharType="end"/>
        </w:r>
      </w:hyperlink>
    </w:p>
    <w:p w:rsidR="0033241C" w:rsidRDefault="00A74579">
      <w:pPr>
        <w:pStyle w:val="TOC1"/>
        <w:tabs>
          <w:tab w:val="right" w:leader="dot" w:pos="10338"/>
        </w:tabs>
        <w:rPr>
          <w:rFonts w:asciiTheme="minorHAnsi" w:eastAsiaTheme="minorEastAsia" w:hAnsiTheme="minorHAnsi"/>
          <w:noProof/>
        </w:rPr>
      </w:pPr>
      <w:hyperlink w:anchor="_Toc27743692" w:history="1">
        <w:r w:rsidR="0033241C" w:rsidRPr="00457399">
          <w:rPr>
            <w:rStyle w:val="Hyperlink"/>
            <w:noProof/>
          </w:rPr>
          <w:t>What can go wrong with data - Characteristics of Data Quality</w:t>
        </w:r>
        <w:r w:rsidR="0033241C">
          <w:rPr>
            <w:noProof/>
            <w:webHidden/>
          </w:rPr>
          <w:tab/>
        </w:r>
        <w:r>
          <w:rPr>
            <w:noProof/>
            <w:webHidden/>
          </w:rPr>
          <w:fldChar w:fldCharType="begin"/>
        </w:r>
        <w:r w:rsidR="0033241C">
          <w:rPr>
            <w:noProof/>
            <w:webHidden/>
          </w:rPr>
          <w:instrText xml:space="preserve"> PAGEREF _Toc27743692 \h </w:instrText>
        </w:r>
        <w:r>
          <w:rPr>
            <w:noProof/>
            <w:webHidden/>
          </w:rPr>
        </w:r>
        <w:r>
          <w:rPr>
            <w:noProof/>
            <w:webHidden/>
          </w:rPr>
          <w:fldChar w:fldCharType="separate"/>
        </w:r>
        <w:r w:rsidR="0033241C">
          <w:rPr>
            <w:noProof/>
            <w:webHidden/>
          </w:rPr>
          <w:t>5</w:t>
        </w:r>
        <w:r>
          <w:rPr>
            <w:noProof/>
            <w:webHidden/>
          </w:rPr>
          <w:fldChar w:fldCharType="end"/>
        </w:r>
      </w:hyperlink>
    </w:p>
    <w:p w:rsidR="0033241C" w:rsidRDefault="00A74579">
      <w:pPr>
        <w:pStyle w:val="TOC1"/>
        <w:tabs>
          <w:tab w:val="right" w:leader="dot" w:pos="10338"/>
        </w:tabs>
        <w:rPr>
          <w:rFonts w:asciiTheme="minorHAnsi" w:eastAsiaTheme="minorEastAsia" w:hAnsiTheme="minorHAnsi"/>
          <w:noProof/>
        </w:rPr>
      </w:pPr>
      <w:hyperlink w:anchor="_Toc27743693" w:history="1">
        <w:r w:rsidR="0033241C" w:rsidRPr="00457399">
          <w:rPr>
            <w:rStyle w:val="Hyperlink"/>
            <w:noProof/>
          </w:rPr>
          <w:t>Data Capture Principles</w:t>
        </w:r>
        <w:r w:rsidR="0033241C">
          <w:rPr>
            <w:noProof/>
            <w:webHidden/>
          </w:rPr>
          <w:tab/>
        </w:r>
        <w:r>
          <w:rPr>
            <w:noProof/>
            <w:webHidden/>
          </w:rPr>
          <w:fldChar w:fldCharType="begin"/>
        </w:r>
        <w:r w:rsidR="0033241C">
          <w:rPr>
            <w:noProof/>
            <w:webHidden/>
          </w:rPr>
          <w:instrText xml:space="preserve"> PAGEREF _Toc27743693 \h </w:instrText>
        </w:r>
        <w:r>
          <w:rPr>
            <w:noProof/>
            <w:webHidden/>
          </w:rPr>
        </w:r>
        <w:r>
          <w:rPr>
            <w:noProof/>
            <w:webHidden/>
          </w:rPr>
          <w:fldChar w:fldCharType="separate"/>
        </w:r>
        <w:r w:rsidR="0033241C">
          <w:rPr>
            <w:noProof/>
            <w:webHidden/>
          </w:rPr>
          <w:t>6</w:t>
        </w:r>
        <w:r>
          <w:rPr>
            <w:noProof/>
            <w:webHidden/>
          </w:rPr>
          <w:fldChar w:fldCharType="end"/>
        </w:r>
      </w:hyperlink>
    </w:p>
    <w:p w:rsidR="0033241C" w:rsidRDefault="00A74579">
      <w:pPr>
        <w:pStyle w:val="TOC1"/>
        <w:tabs>
          <w:tab w:val="right" w:leader="dot" w:pos="10338"/>
        </w:tabs>
        <w:rPr>
          <w:rFonts w:asciiTheme="minorHAnsi" w:eastAsiaTheme="minorEastAsia" w:hAnsiTheme="minorHAnsi"/>
          <w:noProof/>
        </w:rPr>
      </w:pPr>
      <w:hyperlink w:anchor="_Toc27743694" w:history="1">
        <w:r w:rsidR="0033241C" w:rsidRPr="00457399">
          <w:rPr>
            <w:rStyle w:val="Hyperlink"/>
            <w:noProof/>
          </w:rPr>
          <w:t>How the data quality issues are presented in the Board Report and Performance Reporting and how it links to the standalone data quality reporting</w:t>
        </w:r>
        <w:r w:rsidR="0033241C">
          <w:rPr>
            <w:noProof/>
            <w:webHidden/>
          </w:rPr>
          <w:tab/>
        </w:r>
        <w:r>
          <w:rPr>
            <w:noProof/>
            <w:webHidden/>
          </w:rPr>
          <w:fldChar w:fldCharType="begin"/>
        </w:r>
        <w:r w:rsidR="0033241C">
          <w:rPr>
            <w:noProof/>
            <w:webHidden/>
          </w:rPr>
          <w:instrText xml:space="preserve"> PAGEREF _Toc27743694 \h </w:instrText>
        </w:r>
        <w:r>
          <w:rPr>
            <w:noProof/>
            <w:webHidden/>
          </w:rPr>
        </w:r>
        <w:r>
          <w:rPr>
            <w:noProof/>
            <w:webHidden/>
          </w:rPr>
          <w:fldChar w:fldCharType="separate"/>
        </w:r>
        <w:r w:rsidR="0033241C">
          <w:rPr>
            <w:noProof/>
            <w:webHidden/>
          </w:rPr>
          <w:t>7</w:t>
        </w:r>
        <w:r>
          <w:rPr>
            <w:noProof/>
            <w:webHidden/>
          </w:rPr>
          <w:fldChar w:fldCharType="end"/>
        </w:r>
      </w:hyperlink>
    </w:p>
    <w:p w:rsidR="0033241C" w:rsidRDefault="00A74579">
      <w:pPr>
        <w:pStyle w:val="TOC1"/>
        <w:tabs>
          <w:tab w:val="right" w:leader="dot" w:pos="10338"/>
        </w:tabs>
        <w:rPr>
          <w:rFonts w:asciiTheme="minorHAnsi" w:eastAsiaTheme="minorEastAsia" w:hAnsiTheme="minorHAnsi"/>
          <w:noProof/>
        </w:rPr>
      </w:pPr>
      <w:hyperlink w:anchor="_Toc27743695" w:history="1">
        <w:r w:rsidR="0033241C" w:rsidRPr="00457399">
          <w:rPr>
            <w:rStyle w:val="Hyperlink"/>
            <w:noProof/>
          </w:rPr>
          <w:t>How to use the standalone data quality reporting</w:t>
        </w:r>
        <w:r w:rsidR="0033241C">
          <w:rPr>
            <w:noProof/>
            <w:webHidden/>
          </w:rPr>
          <w:tab/>
        </w:r>
        <w:r>
          <w:rPr>
            <w:noProof/>
            <w:webHidden/>
          </w:rPr>
          <w:fldChar w:fldCharType="begin"/>
        </w:r>
        <w:r w:rsidR="0033241C">
          <w:rPr>
            <w:noProof/>
            <w:webHidden/>
          </w:rPr>
          <w:instrText xml:space="preserve"> PAGEREF _Toc27743695 \h </w:instrText>
        </w:r>
        <w:r>
          <w:rPr>
            <w:noProof/>
            <w:webHidden/>
          </w:rPr>
        </w:r>
        <w:r>
          <w:rPr>
            <w:noProof/>
            <w:webHidden/>
          </w:rPr>
          <w:fldChar w:fldCharType="separate"/>
        </w:r>
        <w:r w:rsidR="0033241C">
          <w:rPr>
            <w:noProof/>
            <w:webHidden/>
          </w:rPr>
          <w:t>7</w:t>
        </w:r>
        <w:r>
          <w:rPr>
            <w:noProof/>
            <w:webHidden/>
          </w:rPr>
          <w:fldChar w:fldCharType="end"/>
        </w:r>
      </w:hyperlink>
    </w:p>
    <w:p w:rsidR="0033241C" w:rsidRDefault="00A74579">
      <w:pPr>
        <w:pStyle w:val="TOC1"/>
        <w:tabs>
          <w:tab w:val="right" w:leader="dot" w:pos="10338"/>
        </w:tabs>
        <w:rPr>
          <w:rFonts w:asciiTheme="minorHAnsi" w:eastAsiaTheme="minorEastAsia" w:hAnsiTheme="minorHAnsi"/>
          <w:noProof/>
        </w:rPr>
      </w:pPr>
      <w:hyperlink w:anchor="_Toc27743696" w:history="1">
        <w:r w:rsidR="0033241C" w:rsidRPr="00457399">
          <w:rPr>
            <w:rStyle w:val="Hyperlink"/>
            <w:noProof/>
          </w:rPr>
          <w:t>How to use the Validation Outcomes Feedback System (Validation tool)</w:t>
        </w:r>
        <w:r w:rsidR="0033241C">
          <w:rPr>
            <w:noProof/>
            <w:webHidden/>
          </w:rPr>
          <w:tab/>
        </w:r>
        <w:r>
          <w:rPr>
            <w:noProof/>
            <w:webHidden/>
          </w:rPr>
          <w:fldChar w:fldCharType="begin"/>
        </w:r>
        <w:r w:rsidR="0033241C">
          <w:rPr>
            <w:noProof/>
            <w:webHidden/>
          </w:rPr>
          <w:instrText xml:space="preserve"> PAGEREF _Toc27743696 \h </w:instrText>
        </w:r>
        <w:r>
          <w:rPr>
            <w:noProof/>
            <w:webHidden/>
          </w:rPr>
        </w:r>
        <w:r>
          <w:rPr>
            <w:noProof/>
            <w:webHidden/>
          </w:rPr>
          <w:fldChar w:fldCharType="separate"/>
        </w:r>
        <w:r w:rsidR="0033241C">
          <w:rPr>
            <w:noProof/>
            <w:webHidden/>
          </w:rPr>
          <w:t>7</w:t>
        </w:r>
        <w:r>
          <w:rPr>
            <w:noProof/>
            <w:webHidden/>
          </w:rPr>
          <w:fldChar w:fldCharType="end"/>
        </w:r>
      </w:hyperlink>
    </w:p>
    <w:p w:rsidR="0033241C" w:rsidRDefault="00A74579">
      <w:pPr>
        <w:pStyle w:val="TOC1"/>
        <w:tabs>
          <w:tab w:val="right" w:leader="dot" w:pos="10338"/>
        </w:tabs>
        <w:rPr>
          <w:rFonts w:asciiTheme="minorHAnsi" w:eastAsiaTheme="minorEastAsia" w:hAnsiTheme="minorHAnsi"/>
          <w:noProof/>
        </w:rPr>
      </w:pPr>
      <w:hyperlink w:anchor="_Toc27743697" w:history="1">
        <w:r w:rsidR="0033241C" w:rsidRPr="00457399">
          <w:rPr>
            <w:rStyle w:val="Hyperlink"/>
            <w:noProof/>
          </w:rPr>
          <w:t>Data Quality Correction Principles</w:t>
        </w:r>
        <w:r w:rsidR="0033241C">
          <w:rPr>
            <w:noProof/>
            <w:webHidden/>
          </w:rPr>
          <w:tab/>
        </w:r>
        <w:r>
          <w:rPr>
            <w:noProof/>
            <w:webHidden/>
          </w:rPr>
          <w:fldChar w:fldCharType="begin"/>
        </w:r>
        <w:r w:rsidR="0033241C">
          <w:rPr>
            <w:noProof/>
            <w:webHidden/>
          </w:rPr>
          <w:instrText xml:space="preserve"> PAGEREF _Toc27743697 \h </w:instrText>
        </w:r>
        <w:r>
          <w:rPr>
            <w:noProof/>
            <w:webHidden/>
          </w:rPr>
        </w:r>
        <w:r>
          <w:rPr>
            <w:noProof/>
            <w:webHidden/>
          </w:rPr>
          <w:fldChar w:fldCharType="separate"/>
        </w:r>
        <w:r w:rsidR="0033241C">
          <w:rPr>
            <w:noProof/>
            <w:webHidden/>
          </w:rPr>
          <w:t>7</w:t>
        </w:r>
        <w:r>
          <w:rPr>
            <w:noProof/>
            <w:webHidden/>
          </w:rPr>
          <w:fldChar w:fldCharType="end"/>
        </w:r>
      </w:hyperlink>
    </w:p>
    <w:p w:rsidR="00BB0091" w:rsidRPr="00C476D2" w:rsidRDefault="00A74579" w:rsidP="006779A7">
      <w:pPr>
        <w:pStyle w:val="MainBody"/>
        <w:rPr>
          <w:rFonts w:ascii="Hind" w:eastAsiaTheme="majorEastAsia" w:hAnsi="Hind" w:cs="Hind"/>
          <w:b/>
          <w:bCs/>
          <w:color w:val="365F91" w:themeColor="accent1" w:themeShade="BF"/>
          <w:sz w:val="32"/>
          <w:szCs w:val="28"/>
          <w:u w:val="single"/>
          <w:lang w:val="en-GB"/>
        </w:rPr>
      </w:pPr>
      <w:r w:rsidRPr="00C476D2">
        <w:rPr>
          <w:lang w:val="en-GB"/>
        </w:rPr>
        <w:fldChar w:fldCharType="end"/>
      </w:r>
      <w:r w:rsidR="00BB0091" w:rsidRPr="00C476D2">
        <w:rPr>
          <w:lang w:val="en-GB"/>
        </w:rPr>
        <w:br w:type="page"/>
      </w:r>
    </w:p>
    <w:p w:rsidR="00157081" w:rsidRPr="00934537" w:rsidRDefault="00157081" w:rsidP="00157081">
      <w:pPr>
        <w:pStyle w:val="Heading1"/>
      </w:pPr>
      <w:bookmarkStart w:id="1" w:name="_Toc27735604"/>
      <w:bookmarkStart w:id="2" w:name="_Toc27743688"/>
      <w:r w:rsidRPr="00934537">
        <w:lastRenderedPageBreak/>
        <w:t>Data Quality Strategy - Introduction</w:t>
      </w:r>
      <w:bookmarkEnd w:id="1"/>
      <w:bookmarkEnd w:id="2"/>
    </w:p>
    <w:p w:rsidR="00157081" w:rsidRPr="00934537" w:rsidRDefault="00157081" w:rsidP="00157081">
      <w:pPr>
        <w:pStyle w:val="Heading2"/>
      </w:pPr>
      <w:bookmarkStart w:id="3" w:name="_Toc27743689"/>
      <w:r w:rsidRPr="00934537">
        <w:t>Data Quality Strategy Series</w:t>
      </w:r>
      <w:bookmarkEnd w:id="3"/>
    </w:p>
    <w:p w:rsidR="00157081" w:rsidRPr="00934537" w:rsidRDefault="00157081" w:rsidP="00157081">
      <w:r w:rsidRPr="00934537">
        <w:t>This document is part of a</w:t>
      </w:r>
      <w:r>
        <w:t>n open source</w:t>
      </w:r>
      <w:r w:rsidRPr="00934537">
        <w:t xml:space="preserve"> series of documents to facilitate the establishment of a Data Quality strategy and function within an </w:t>
      </w:r>
      <w:proofErr w:type="spellStart"/>
      <w:r w:rsidRPr="00934537">
        <w:t>organisation</w:t>
      </w:r>
      <w:proofErr w:type="spellEnd"/>
      <w:r>
        <w:t xml:space="preserve">. The full </w:t>
      </w:r>
      <w:r w:rsidRPr="00934537">
        <w:t xml:space="preserve">open source library can be found at </w:t>
      </w:r>
      <w:hyperlink r:id="rId11" w:history="1">
        <w:r w:rsidRPr="00934537">
          <w:rPr>
            <w:rStyle w:val="Hyperlink"/>
          </w:rPr>
          <w:t>https://github.com/perspicacity-ltd/DataQualityReporting</w:t>
        </w:r>
      </w:hyperlink>
    </w:p>
    <w:p w:rsidR="00157081" w:rsidRPr="00934537" w:rsidRDefault="00157081" w:rsidP="00157081">
      <w:pPr>
        <w:pStyle w:val="ListParagraph"/>
        <w:numPr>
          <w:ilvl w:val="0"/>
          <w:numId w:val="23"/>
        </w:numPr>
      </w:pPr>
      <w:r w:rsidRPr="00934537">
        <w:t>The series presents a set of documents as a starter for ten</w:t>
      </w:r>
    </w:p>
    <w:p w:rsidR="00157081" w:rsidRPr="00934537" w:rsidRDefault="00157081" w:rsidP="00157081">
      <w:pPr>
        <w:pStyle w:val="ListParagraph"/>
        <w:numPr>
          <w:ilvl w:val="0"/>
          <w:numId w:val="23"/>
        </w:numPr>
      </w:pPr>
      <w:r w:rsidRPr="00934537">
        <w:t xml:space="preserve">It can be used by </w:t>
      </w:r>
      <w:proofErr w:type="spellStart"/>
      <w:r w:rsidRPr="00934537">
        <w:t>organisations</w:t>
      </w:r>
      <w:proofErr w:type="spellEnd"/>
      <w:r w:rsidRPr="00934537">
        <w:t xml:space="preserve"> starting on their data quality journey and those who already have a data quality function</w:t>
      </w:r>
    </w:p>
    <w:p w:rsidR="00157081" w:rsidRPr="00934537" w:rsidRDefault="00157081" w:rsidP="00157081">
      <w:pPr>
        <w:pStyle w:val="ListParagraph"/>
        <w:numPr>
          <w:ilvl w:val="0"/>
          <w:numId w:val="23"/>
        </w:numPr>
      </w:pPr>
      <w:r w:rsidRPr="00934537">
        <w:t>It contains the following components of a data quality strategy:</w:t>
      </w:r>
    </w:p>
    <w:p w:rsidR="00157081" w:rsidRPr="00934537" w:rsidRDefault="00157081" w:rsidP="00157081">
      <w:pPr>
        <w:pStyle w:val="ListParagraph"/>
        <w:numPr>
          <w:ilvl w:val="1"/>
          <w:numId w:val="23"/>
        </w:numPr>
      </w:pPr>
      <w:r w:rsidRPr="00934537">
        <w:t>Strategy &amp; Exec Summary</w:t>
      </w:r>
    </w:p>
    <w:p w:rsidR="00157081" w:rsidRPr="00934537" w:rsidRDefault="00157081" w:rsidP="00157081">
      <w:pPr>
        <w:pStyle w:val="ListParagraph"/>
        <w:numPr>
          <w:ilvl w:val="1"/>
          <w:numId w:val="23"/>
        </w:numPr>
      </w:pPr>
      <w:r w:rsidRPr="00934537">
        <w:t>Policy &amp; Standard Operating Procedures</w:t>
      </w:r>
    </w:p>
    <w:p w:rsidR="00157081" w:rsidRPr="00934537" w:rsidRDefault="00157081" w:rsidP="00157081">
      <w:pPr>
        <w:pStyle w:val="ListParagraph"/>
        <w:numPr>
          <w:ilvl w:val="1"/>
          <w:numId w:val="23"/>
        </w:numPr>
      </w:pPr>
      <w:r w:rsidRPr="00934537">
        <w:t xml:space="preserve">Technical Specification (including link to reporting suite at </w:t>
      </w:r>
      <w:hyperlink r:id="rId12" w:history="1">
        <w:r w:rsidRPr="00934537">
          <w:rPr>
            <w:rStyle w:val="Hyperlink"/>
          </w:rPr>
          <w:t>https://github.com/perspicacity-ltd/DataQualityReporting</w:t>
        </w:r>
      </w:hyperlink>
      <w:r w:rsidRPr="00934537">
        <w:t>)</w:t>
      </w:r>
    </w:p>
    <w:p w:rsidR="00157081" w:rsidRPr="00934537" w:rsidRDefault="00157081" w:rsidP="00157081">
      <w:pPr>
        <w:pStyle w:val="ListParagraph"/>
        <w:numPr>
          <w:ilvl w:val="1"/>
          <w:numId w:val="23"/>
        </w:numPr>
      </w:pPr>
      <w:r w:rsidRPr="00934537">
        <w:t>Highlight Report Template</w:t>
      </w:r>
    </w:p>
    <w:p w:rsidR="00157081" w:rsidRPr="00934537" w:rsidRDefault="00157081" w:rsidP="00157081">
      <w:pPr>
        <w:pStyle w:val="ListParagraph"/>
        <w:numPr>
          <w:ilvl w:val="1"/>
          <w:numId w:val="23"/>
        </w:numPr>
      </w:pPr>
      <w:r w:rsidRPr="00934537">
        <w:t>Training Materials</w:t>
      </w:r>
    </w:p>
    <w:p w:rsidR="00157081" w:rsidRPr="00934537" w:rsidRDefault="00157081" w:rsidP="00157081">
      <w:pPr>
        <w:pStyle w:val="ListParagraph"/>
        <w:numPr>
          <w:ilvl w:val="1"/>
          <w:numId w:val="23"/>
        </w:numPr>
      </w:pPr>
      <w:r w:rsidRPr="00934537">
        <w:t xml:space="preserve">DQ </w:t>
      </w:r>
      <w:proofErr w:type="spellStart"/>
      <w:r w:rsidRPr="00934537">
        <w:t>KiteMark</w:t>
      </w:r>
      <w:proofErr w:type="spellEnd"/>
      <w:r w:rsidRPr="00934537">
        <w:t xml:space="preserve"> Images</w:t>
      </w:r>
    </w:p>
    <w:p w:rsidR="00157081" w:rsidRPr="00934537" w:rsidRDefault="00157081" w:rsidP="00157081">
      <w:pPr>
        <w:pStyle w:val="Heading2"/>
      </w:pPr>
      <w:bookmarkStart w:id="4" w:name="_Toc27743690"/>
      <w:r w:rsidRPr="00934537">
        <w:t>A little bit about Perspicacity Ltd</w:t>
      </w:r>
      <w:bookmarkEnd w:id="4"/>
    </w:p>
    <w:p w:rsidR="00157081" w:rsidRPr="00934537" w:rsidRDefault="00157081" w:rsidP="00157081">
      <w:r w:rsidRPr="00934537">
        <w:t xml:space="preserve">Perspicacity provides decision support consultancy, coaching, &amp; development to the NHS. They are passionate about reducing the cost of software development to the NHS and aspire to create an active community of NHS and commercial </w:t>
      </w:r>
      <w:proofErr w:type="spellStart"/>
      <w:r w:rsidRPr="00934537">
        <w:t>organisations</w:t>
      </w:r>
      <w:proofErr w:type="spellEnd"/>
      <w:r w:rsidRPr="00934537">
        <w:t>. They all share a common goal of improving the quality and efficiency of patient care through better, and more informed, decision making.</w:t>
      </w:r>
    </w:p>
    <w:p w:rsidR="00157081" w:rsidRPr="00934537" w:rsidRDefault="00157081" w:rsidP="00157081">
      <w:r w:rsidRPr="00934537">
        <w:t xml:space="preserve">Open source helps the healthcare community to do this by sharing software development, learning from each other, and help software meet the needs of every </w:t>
      </w:r>
      <w:proofErr w:type="spellStart"/>
      <w:r w:rsidRPr="00934537">
        <w:t>organisation</w:t>
      </w:r>
      <w:proofErr w:type="spellEnd"/>
      <w:r w:rsidRPr="00934537">
        <w:t xml:space="preserve"> without being constrained to a single solution or paying for the same piece of work over and again across different </w:t>
      </w:r>
      <w:proofErr w:type="spellStart"/>
      <w:r w:rsidRPr="00934537">
        <w:t>organisations</w:t>
      </w:r>
      <w:proofErr w:type="spellEnd"/>
      <w:r w:rsidRPr="00934537">
        <w:t>.</w:t>
      </w:r>
    </w:p>
    <w:p w:rsidR="00157081" w:rsidRPr="00934537" w:rsidRDefault="00157081" w:rsidP="00157081">
      <w:r w:rsidRPr="00934537">
        <w:t xml:space="preserve">Although these Data Quality open source products are suitable for any </w:t>
      </w:r>
      <w:proofErr w:type="spellStart"/>
      <w:r w:rsidRPr="00934537">
        <w:t>organisation</w:t>
      </w:r>
      <w:proofErr w:type="spellEnd"/>
      <w:r w:rsidRPr="00934537">
        <w:t>, healthcare or not, they are here as a result of wanting to freely share Perspicacity's collective products and ideas across the NHS and to widen the benefit of good, but usually locally isolated, projects further.</w:t>
      </w:r>
    </w:p>
    <w:p w:rsidR="00157081" w:rsidRDefault="00157081" w:rsidP="00157081">
      <w:r w:rsidRPr="00934537">
        <w:t xml:space="preserve">Perspicacity's open source offerings can be found at </w:t>
      </w:r>
      <w:hyperlink r:id="rId13" w:history="1">
        <w:r w:rsidRPr="00934537">
          <w:rPr>
            <w:rStyle w:val="Hyperlink"/>
          </w:rPr>
          <w:t>https://github.com/perspicacity-ltd</w:t>
        </w:r>
      </w:hyperlink>
    </w:p>
    <w:p w:rsidR="00157081" w:rsidRDefault="00157081" w:rsidP="00157081"/>
    <w:p w:rsidR="00157081" w:rsidRDefault="00157081" w:rsidP="00157081">
      <w:r w:rsidRPr="000A108B">
        <w:t xml:space="preserve">If you'd like to find out more, please contact Matthew Bishop on 07545 878906 or </w:t>
      </w:r>
      <w:hyperlink r:id="rId14" w:history="1">
        <w:r w:rsidRPr="00764298">
          <w:rPr>
            <w:rStyle w:val="Hyperlink"/>
          </w:rPr>
          <w:t>matthew.bishop@perspicacityltd.co.uk</w:t>
        </w:r>
      </w:hyperlink>
    </w:p>
    <w:p w:rsidR="00157081" w:rsidRDefault="00157081" w:rsidP="00157081">
      <w:pPr>
        <w:spacing w:line="259" w:lineRule="auto"/>
        <w:jc w:val="center"/>
        <w:rPr>
          <w:rFonts w:ascii="Verdana" w:hAnsi="Verdana"/>
          <w:b/>
          <w:sz w:val="48"/>
          <w:szCs w:val="48"/>
        </w:rPr>
      </w:pPr>
      <w:r w:rsidRPr="00934537">
        <w:br w:type="page"/>
      </w:r>
    </w:p>
    <w:p w:rsidR="00157081" w:rsidRDefault="00157081" w:rsidP="00157081">
      <w:pPr>
        <w:pStyle w:val="Heading1"/>
      </w:pPr>
      <w:bookmarkStart w:id="5" w:name="_Toc27743691"/>
      <w:r>
        <w:lastRenderedPageBreak/>
        <w:t>Purpose of this document</w:t>
      </w:r>
      <w:bookmarkEnd w:id="5"/>
    </w:p>
    <w:p w:rsidR="00C27552" w:rsidRPr="00C476D2" w:rsidRDefault="00C27552" w:rsidP="00351E06">
      <w:pPr>
        <w:pStyle w:val="MainBody"/>
        <w:rPr>
          <w:lang w:val="en-GB"/>
        </w:rPr>
      </w:pPr>
      <w:r w:rsidRPr="00C476D2">
        <w:rPr>
          <w:lang w:val="en-GB"/>
        </w:rPr>
        <w:t xml:space="preserve">This training material should explain to the user: </w:t>
      </w:r>
    </w:p>
    <w:p w:rsidR="00E40E8F" w:rsidRPr="00C476D2" w:rsidRDefault="00E40E8F" w:rsidP="00351E06">
      <w:pPr>
        <w:pStyle w:val="MainBodyList"/>
      </w:pPr>
      <w:r w:rsidRPr="00C476D2">
        <w:t>what can go wrong with data – characterising data quality</w:t>
      </w:r>
    </w:p>
    <w:p w:rsidR="00AF10B7" w:rsidRPr="00C476D2" w:rsidRDefault="00AF10B7" w:rsidP="00351E06">
      <w:pPr>
        <w:pStyle w:val="MainBodyList"/>
      </w:pPr>
      <w:r w:rsidRPr="00C476D2">
        <w:t>data capture principles</w:t>
      </w:r>
    </w:p>
    <w:p w:rsidR="00C27552" w:rsidRPr="00C476D2" w:rsidRDefault="00C27552" w:rsidP="00351E06">
      <w:pPr>
        <w:pStyle w:val="MainBodyList"/>
      </w:pPr>
      <w:r w:rsidRPr="00C476D2">
        <w:t>how the data quality issues are presented in the PTLs and how it links to the standalone data quality reporting</w:t>
      </w:r>
    </w:p>
    <w:p w:rsidR="0012548F" w:rsidRPr="00C476D2" w:rsidRDefault="00C27552" w:rsidP="00351E06">
      <w:pPr>
        <w:pStyle w:val="MainBodyList"/>
      </w:pPr>
      <w:r w:rsidRPr="00C476D2">
        <w:t>how to use the standalone data quality reporting</w:t>
      </w:r>
    </w:p>
    <w:p w:rsidR="00C721F0" w:rsidRPr="00C476D2" w:rsidRDefault="00C721F0" w:rsidP="00351E06">
      <w:pPr>
        <w:pStyle w:val="MainBodyList"/>
      </w:pPr>
      <w:r w:rsidRPr="00C476D2">
        <w:t>how to use the Validation Outcomes Feedback system (Validation tool)</w:t>
      </w:r>
    </w:p>
    <w:p w:rsidR="006E19A4" w:rsidRPr="00C476D2" w:rsidRDefault="006E19A4" w:rsidP="00351E06">
      <w:pPr>
        <w:pStyle w:val="MainBodyList"/>
      </w:pPr>
      <w:r w:rsidRPr="00C476D2">
        <w:t>data quality correction principles</w:t>
      </w:r>
    </w:p>
    <w:p w:rsidR="00E40E8F" w:rsidRPr="00C476D2" w:rsidRDefault="00E40E8F" w:rsidP="0035011E">
      <w:pPr>
        <w:pStyle w:val="Heading1"/>
      </w:pPr>
      <w:bookmarkStart w:id="6" w:name="_Toc512729955"/>
      <w:bookmarkStart w:id="7" w:name="_Toc27743692"/>
      <w:r w:rsidRPr="00C476D2">
        <w:t>What can go wrong with data - Characteristics of Data Quality</w:t>
      </w:r>
      <w:bookmarkEnd w:id="6"/>
      <w:bookmarkEnd w:id="7"/>
    </w:p>
    <w:p w:rsidR="00E40E8F" w:rsidRPr="00C476D2" w:rsidRDefault="00E40E8F" w:rsidP="0035011E">
      <w:pPr>
        <w:pStyle w:val="MainBody"/>
        <w:rPr>
          <w:lang w:val="en-GB"/>
        </w:rPr>
      </w:pPr>
      <w:r w:rsidRPr="00C476D2">
        <w:rPr>
          <w:lang w:val="en-GB"/>
        </w:rPr>
        <w:t>When reviewing data quality, it is beneficial to use a pre-defined set of data quality characteristics to evaluate issues in order to more clearly articulate what the issue is and how it can be identified within the data. The following characteristics are proposed:</w:t>
      </w:r>
    </w:p>
    <w:p w:rsidR="00E40E8F" w:rsidRPr="00C476D2" w:rsidRDefault="00E40E8F" w:rsidP="0035011E">
      <w:pPr>
        <w:pStyle w:val="MainBody"/>
        <w:rPr>
          <w:lang w:val="en-GB"/>
        </w:rPr>
      </w:pPr>
      <w:r w:rsidRPr="00C476D2">
        <w:rPr>
          <w:noProof/>
        </w:rPr>
        <w:drawing>
          <wp:anchor distT="0" distB="0" distL="114300" distR="114300" simplePos="0" relativeHeight="251741184" behindDoc="0" locked="0" layoutInCell="1" allowOverlap="1">
            <wp:simplePos x="0" y="0"/>
            <wp:positionH relativeFrom="column">
              <wp:posOffset>65405</wp:posOffset>
            </wp:positionH>
            <wp:positionV relativeFrom="paragraph">
              <wp:posOffset>708660</wp:posOffset>
            </wp:positionV>
            <wp:extent cx="5808345" cy="991235"/>
            <wp:effectExtent l="0" t="0" r="0" b="0"/>
            <wp:wrapTopAndBottom/>
            <wp:docPr id="2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08345" cy="991235"/>
                    </a:xfrm>
                    <a:prstGeom prst="rect">
                      <a:avLst/>
                    </a:prstGeom>
                    <a:noFill/>
                  </pic:spPr>
                </pic:pic>
              </a:graphicData>
            </a:graphic>
          </wp:anchor>
        </w:drawing>
      </w:r>
      <w:r w:rsidRPr="00C476D2">
        <w:rPr>
          <w:lang w:val="en-GB"/>
        </w:rPr>
        <w:t>Drawing upon expertise from the Audit Commission, it is proposed the elective assurance programme utilises their six characteristics of data quality. A description of each characteristic is detailed in the appendices.</w:t>
      </w:r>
    </w:p>
    <w:p w:rsidR="00E40E8F" w:rsidRPr="00C476D2" w:rsidRDefault="00E40E8F" w:rsidP="0035011E">
      <w:pPr>
        <w:pStyle w:val="MainBody"/>
        <w:rPr>
          <w:lang w:val="en-GB"/>
        </w:rPr>
      </w:pPr>
    </w:p>
    <w:p w:rsidR="00E40E8F" w:rsidRPr="00C476D2" w:rsidRDefault="00E40E8F" w:rsidP="0035011E">
      <w:pPr>
        <w:pStyle w:val="Heading4"/>
        <w:rPr>
          <w:lang w:val="en-GB"/>
        </w:rPr>
      </w:pPr>
      <w:r w:rsidRPr="00C476D2">
        <w:rPr>
          <w:lang w:val="en-GB"/>
        </w:rPr>
        <w:t>Accuracy (A)</w:t>
      </w:r>
    </w:p>
    <w:p w:rsidR="00E40E8F" w:rsidRPr="00C476D2" w:rsidRDefault="00E40E8F" w:rsidP="0035011E">
      <w:pPr>
        <w:pStyle w:val="MainBody"/>
        <w:rPr>
          <w:lang w:val="en-GB"/>
        </w:rPr>
      </w:pPr>
      <w:r w:rsidRPr="00C476D2">
        <w:rPr>
          <w:lang w:val="en-GB"/>
        </w:rPr>
        <w:t>Data should be sufficiently accurate for their intended purposes, representing clearly and in enough detail the interaction provided at the point of activity. Data should be captured once only, although they may have multiple uses. Accuracy is most likely to be secured if data are captured as close to the point of activity as possible. Reported information that is based on accurate data provides a fair picture of performance and should enable informed decision making.</w:t>
      </w:r>
    </w:p>
    <w:p w:rsidR="00E40E8F" w:rsidRPr="00C476D2" w:rsidRDefault="00E40E8F" w:rsidP="0035011E">
      <w:pPr>
        <w:pStyle w:val="MainBody"/>
        <w:rPr>
          <w:lang w:val="en-GB"/>
        </w:rPr>
      </w:pPr>
      <w:r w:rsidRPr="00C476D2">
        <w:rPr>
          <w:lang w:val="en-GB"/>
        </w:rPr>
        <w:t>The need for accuracy must be balanced with the importance of the uses for the data, and the costs and effort of collection. For example, it may be appropriate to accept some degree of inaccuracy where timeliness is important. Where compromises are made on accuracy, the resulting limitations of the data should be clear to their users. This must be a judgement determined by local circumstances, and is unlikely to be appropriate in the case of the data supporting published performance indicators.</w:t>
      </w:r>
    </w:p>
    <w:p w:rsidR="002C76AD" w:rsidRDefault="002C76AD">
      <w:pPr>
        <w:rPr>
          <w:rFonts w:ascii="Hind" w:eastAsiaTheme="majorEastAsia" w:hAnsi="Hind" w:cstheme="majorBidi"/>
          <w:b/>
          <w:bCs/>
          <w:iCs/>
          <w:color w:val="E36C0A" w:themeColor="accent6" w:themeShade="BF"/>
          <w:sz w:val="24"/>
          <w:u w:val="single"/>
          <w:lang w:val="en-GB"/>
        </w:rPr>
      </w:pPr>
      <w:r>
        <w:rPr>
          <w:lang w:val="en-GB"/>
        </w:rPr>
        <w:br w:type="page"/>
      </w:r>
    </w:p>
    <w:p w:rsidR="00E40E8F" w:rsidRPr="00C476D2" w:rsidRDefault="00E40E8F" w:rsidP="0035011E">
      <w:pPr>
        <w:pStyle w:val="Heading4"/>
        <w:rPr>
          <w:lang w:val="en-GB"/>
        </w:rPr>
      </w:pPr>
      <w:r w:rsidRPr="00C476D2">
        <w:rPr>
          <w:lang w:val="en-GB"/>
        </w:rPr>
        <w:lastRenderedPageBreak/>
        <w:t>Validity (V)</w:t>
      </w:r>
    </w:p>
    <w:p w:rsidR="00E40E8F" w:rsidRPr="00C476D2" w:rsidRDefault="00E40E8F" w:rsidP="0035011E">
      <w:pPr>
        <w:pStyle w:val="MainBody"/>
        <w:rPr>
          <w:lang w:val="en-GB"/>
        </w:rPr>
      </w:pPr>
      <w:r w:rsidRPr="00C476D2">
        <w:rPr>
          <w:lang w:val="en-GB"/>
        </w:rPr>
        <w:t>Data should be recorded and reported accordant to its definition and purpose. Where proxy data is used to compensate for an absence of actual data, organisations must consider how well this data is able to satisfy the intended purpose.</w:t>
      </w:r>
    </w:p>
    <w:p w:rsidR="00E40E8F" w:rsidRPr="00C476D2" w:rsidRDefault="00E40E8F" w:rsidP="0035011E">
      <w:pPr>
        <w:pStyle w:val="Heading4"/>
        <w:rPr>
          <w:lang w:val="en-GB"/>
        </w:rPr>
      </w:pPr>
      <w:r w:rsidRPr="00C476D2">
        <w:rPr>
          <w:lang w:val="en-GB"/>
        </w:rPr>
        <w:t>Reliability (R)</w:t>
      </w:r>
    </w:p>
    <w:p w:rsidR="00E40E8F" w:rsidRPr="00C476D2" w:rsidRDefault="00E40E8F" w:rsidP="0035011E">
      <w:pPr>
        <w:pStyle w:val="MainBody"/>
        <w:rPr>
          <w:lang w:val="en-GB"/>
        </w:rPr>
      </w:pPr>
      <w:r w:rsidRPr="00C476D2">
        <w:rPr>
          <w:lang w:val="en-GB"/>
        </w:rPr>
        <w:t>Data should reflect stable and consistent data collection processes across collection points and over time, whether using manual or computer-based systems, or a combination. Managers and stakeholders should be confident that progress toward performance targets reflects real changes rather than variations in data collection approaches or methods.</w:t>
      </w:r>
    </w:p>
    <w:p w:rsidR="00E40E8F" w:rsidRPr="00C476D2" w:rsidRDefault="00E40E8F" w:rsidP="0035011E">
      <w:pPr>
        <w:pStyle w:val="Heading4"/>
        <w:rPr>
          <w:lang w:val="en-GB"/>
        </w:rPr>
      </w:pPr>
      <w:r w:rsidRPr="00C476D2">
        <w:rPr>
          <w:lang w:val="en-GB"/>
        </w:rPr>
        <w:t>Timeliness (T)</w:t>
      </w:r>
    </w:p>
    <w:p w:rsidR="00E40E8F" w:rsidRPr="00C476D2" w:rsidRDefault="00E40E8F" w:rsidP="0035011E">
      <w:pPr>
        <w:pStyle w:val="MainBody"/>
        <w:rPr>
          <w:lang w:val="en-GB"/>
        </w:rPr>
      </w:pPr>
      <w:r w:rsidRPr="00C476D2">
        <w:rPr>
          <w:lang w:val="en-GB"/>
        </w:rPr>
        <w:t>Data should be captured as quickly as possible after the event or activity and must be available for the intended use within a reasonable time period. Data must be available quickly and frequently enough to support information needs and to influence the appropriate level of service or management decisions.  It should be able to meet agreed contractual schedules for reporting.</w:t>
      </w:r>
    </w:p>
    <w:p w:rsidR="00E40E8F" w:rsidRPr="00C476D2" w:rsidRDefault="00E40E8F" w:rsidP="0035011E">
      <w:pPr>
        <w:pStyle w:val="Heading4"/>
        <w:rPr>
          <w:lang w:val="en-GB"/>
        </w:rPr>
      </w:pPr>
      <w:r w:rsidRPr="00C476D2">
        <w:rPr>
          <w:lang w:val="en-GB"/>
        </w:rPr>
        <w:t>Relevance (RV)</w:t>
      </w:r>
    </w:p>
    <w:p w:rsidR="00E40E8F" w:rsidRPr="00C476D2" w:rsidRDefault="00E40E8F" w:rsidP="0035011E">
      <w:pPr>
        <w:pStyle w:val="MainBody"/>
        <w:rPr>
          <w:lang w:val="en-GB"/>
        </w:rPr>
      </w:pPr>
      <w:r w:rsidRPr="00C476D2">
        <w:rPr>
          <w:lang w:val="en-GB"/>
        </w:rPr>
        <w:t>Data captured should be relevant to the purposes for which it is used. This entails periodic review of requirements to reflect changing needs. It may be necessary to capture data at the point of activity which is relevant only for other purposes, rather than for the current intervention. Quality assurance and feedback processes are needed to ensure the quality of such data.</w:t>
      </w:r>
    </w:p>
    <w:p w:rsidR="00AF10B7" w:rsidRPr="00C476D2" w:rsidRDefault="00AF10B7" w:rsidP="0035011E">
      <w:pPr>
        <w:pStyle w:val="Heading4"/>
        <w:rPr>
          <w:lang w:val="en-GB"/>
        </w:rPr>
      </w:pPr>
      <w:r w:rsidRPr="00C476D2">
        <w:rPr>
          <w:lang w:val="en-GB"/>
        </w:rPr>
        <w:t>Completeness (C)</w:t>
      </w:r>
    </w:p>
    <w:p w:rsidR="00AF10B7" w:rsidRPr="00C476D2" w:rsidRDefault="00AF10B7" w:rsidP="0035011E">
      <w:pPr>
        <w:pStyle w:val="MainBody"/>
        <w:rPr>
          <w:lang w:val="en-GB"/>
        </w:rPr>
      </w:pPr>
      <w:r w:rsidRPr="00C476D2">
        <w:rPr>
          <w:lang w:val="en-GB"/>
        </w:rPr>
        <w:t>Data requirements should be clearly specified based on the information needs of the organisation and data collection processes matched to these requirements. Monitoring missing, incomplete, or invalid records can provide an indication of data quality and can also point to problems in the recording of certain data items.</w:t>
      </w:r>
    </w:p>
    <w:p w:rsidR="00AF10B7" w:rsidRPr="00C476D2" w:rsidRDefault="00AF10B7" w:rsidP="0035011E">
      <w:pPr>
        <w:pStyle w:val="Heading1"/>
      </w:pPr>
      <w:bookmarkStart w:id="8" w:name="_Toc506046768"/>
      <w:bookmarkStart w:id="9" w:name="_Toc512729956"/>
      <w:bookmarkStart w:id="10" w:name="_Toc27743693"/>
      <w:r w:rsidRPr="00C476D2">
        <w:t>Data Capture Principles</w:t>
      </w:r>
      <w:bookmarkEnd w:id="8"/>
      <w:bookmarkEnd w:id="9"/>
      <w:bookmarkEnd w:id="10"/>
    </w:p>
    <w:p w:rsidR="00153976" w:rsidRDefault="00153976" w:rsidP="00153976">
      <w:pPr>
        <w:pStyle w:val="MainBody"/>
        <w:rPr>
          <w:lang w:val="en-GB"/>
        </w:rPr>
      </w:pPr>
      <w:bookmarkStart w:id="11" w:name="_Toc512729957"/>
      <w:r>
        <w:rPr>
          <w:lang w:val="en-GB"/>
        </w:rPr>
        <w:t xml:space="preserve">Effective data capture should use the </w:t>
      </w:r>
      <w:r w:rsidR="00BB640E">
        <w:rPr>
          <w:lang w:val="en-GB"/>
        </w:rPr>
        <w:t>d</w:t>
      </w:r>
      <w:r>
        <w:rPr>
          <w:lang w:val="en-GB"/>
        </w:rPr>
        <w:t xml:space="preserve">ata </w:t>
      </w:r>
      <w:r w:rsidR="00BB640E">
        <w:rPr>
          <w:lang w:val="en-GB"/>
        </w:rPr>
        <w:t>c</w:t>
      </w:r>
      <w:r>
        <w:rPr>
          <w:lang w:val="en-GB"/>
        </w:rPr>
        <w:t xml:space="preserve">apture principles in the DQ Policy in order to </w:t>
      </w:r>
      <w:r w:rsidR="00627658">
        <w:rPr>
          <w:lang w:val="en-GB"/>
        </w:rPr>
        <w:t>improve the quality of data at the point of capture and reduce the chance of building a data quality problem</w:t>
      </w:r>
      <w:r>
        <w:rPr>
          <w:lang w:val="en-GB"/>
        </w:rPr>
        <w:t>.</w:t>
      </w:r>
    </w:p>
    <w:p w:rsidR="002C76AD" w:rsidRDefault="002C76AD">
      <w:pPr>
        <w:rPr>
          <w:rFonts w:asciiTheme="majorHAnsi" w:eastAsiaTheme="majorEastAsia" w:hAnsiTheme="majorHAnsi" w:cs="Hind"/>
          <w:b/>
          <w:bCs/>
          <w:color w:val="890D0D"/>
          <w:sz w:val="46"/>
          <w:szCs w:val="46"/>
          <w:lang w:val="en-GB"/>
        </w:rPr>
      </w:pPr>
      <w:r>
        <w:br w:type="page"/>
      </w:r>
    </w:p>
    <w:p w:rsidR="004C27E5" w:rsidRPr="00C476D2" w:rsidRDefault="004C27E5" w:rsidP="0035011E">
      <w:pPr>
        <w:pStyle w:val="Heading1"/>
      </w:pPr>
      <w:bookmarkStart w:id="12" w:name="_Toc27743694"/>
      <w:r w:rsidRPr="00C476D2">
        <w:lastRenderedPageBreak/>
        <w:t xml:space="preserve">How the data quality issues are presented in the </w:t>
      </w:r>
      <w:r w:rsidR="008D7DA2">
        <w:t>Board Report and Performance Reporting</w:t>
      </w:r>
      <w:r w:rsidRPr="00C476D2">
        <w:t xml:space="preserve"> and how it links to the standalone data quality reporting</w:t>
      </w:r>
      <w:bookmarkEnd w:id="11"/>
      <w:bookmarkEnd w:id="12"/>
    </w:p>
    <w:p w:rsidR="004C27E5" w:rsidRPr="00C476D2" w:rsidRDefault="00235353" w:rsidP="0035011E">
      <w:pPr>
        <w:pStyle w:val="MainBody"/>
        <w:rPr>
          <w:lang w:val="en-GB"/>
        </w:rPr>
      </w:pPr>
      <w:r w:rsidRPr="00C476D2">
        <w:rPr>
          <w:lang w:val="en-GB"/>
        </w:rPr>
        <w:t>The principles of DQ measurement should be covered,</w:t>
      </w:r>
      <w:r w:rsidR="006E06CF" w:rsidRPr="00C476D2">
        <w:rPr>
          <w:lang w:val="en-GB"/>
        </w:rPr>
        <w:t xml:space="preserve"> explaining how we can use different data to try and identify each of the 6 characteristics of data quality. It should be explained that the data quality system is measuring many issues in the background, every night, when the data is extracted from source systems.</w:t>
      </w:r>
    </w:p>
    <w:p w:rsidR="006E06CF" w:rsidRPr="00C476D2" w:rsidRDefault="006E06CF" w:rsidP="0035011E">
      <w:pPr>
        <w:pStyle w:val="MainBody"/>
        <w:rPr>
          <w:lang w:val="en-GB"/>
        </w:rPr>
      </w:pPr>
      <w:r w:rsidRPr="00C476D2">
        <w:rPr>
          <w:lang w:val="en-GB"/>
        </w:rPr>
        <w:t xml:space="preserve">This can then lead on to demonstrating how all of these issues are presented in the </w:t>
      </w:r>
      <w:r w:rsidR="00C45DF7">
        <w:rPr>
          <w:lang w:val="en-GB"/>
        </w:rPr>
        <w:t>PTLs</w:t>
      </w:r>
      <w:r w:rsidRPr="00C476D2">
        <w:rPr>
          <w:lang w:val="en-GB"/>
        </w:rPr>
        <w:t xml:space="preserve"> and how clicking on the DQ indicator within a particular record in a PTL will take you through to the DQ reporting showing details of the record error(s).</w:t>
      </w:r>
    </w:p>
    <w:p w:rsidR="006E06CF" w:rsidRPr="00C476D2" w:rsidRDefault="006E06CF" w:rsidP="0035011E">
      <w:pPr>
        <w:pStyle w:val="MainBody"/>
        <w:rPr>
          <w:lang w:val="en-GB"/>
        </w:rPr>
      </w:pPr>
      <w:r w:rsidRPr="00C476D2">
        <w:rPr>
          <w:lang w:val="en-GB"/>
        </w:rPr>
        <w:t>The DQ reporting suite will need to be operational and in a reasonably mature position for this training material to be built.</w:t>
      </w:r>
    </w:p>
    <w:p w:rsidR="004C27E5" w:rsidRPr="00C476D2" w:rsidRDefault="004C27E5" w:rsidP="0035011E">
      <w:pPr>
        <w:pStyle w:val="Heading1"/>
      </w:pPr>
      <w:bookmarkStart w:id="13" w:name="_Toc512729958"/>
      <w:bookmarkStart w:id="14" w:name="_Toc27743695"/>
      <w:r w:rsidRPr="00C476D2">
        <w:t>How to use the standalone data quality reporting</w:t>
      </w:r>
      <w:bookmarkEnd w:id="13"/>
      <w:bookmarkEnd w:id="14"/>
    </w:p>
    <w:p w:rsidR="004C27E5" w:rsidRPr="00C476D2" w:rsidRDefault="006E06CF" w:rsidP="0035011E">
      <w:pPr>
        <w:pStyle w:val="MainBody"/>
        <w:rPr>
          <w:lang w:val="en-GB"/>
        </w:rPr>
      </w:pPr>
      <w:r w:rsidRPr="00C476D2">
        <w:rPr>
          <w:lang w:val="en-GB"/>
        </w:rPr>
        <w:t>This section of the training can simply demonstrate the standalone DQ summary report, the “one measure, all records” detail report and the “one record, all measures” detail report. It should show how the user can navigate from one report to another using the links in the reports, giving a use case for each of the reports so the user can conceptualise how each report adds value.</w:t>
      </w:r>
    </w:p>
    <w:p w:rsidR="0058117B" w:rsidRPr="00C476D2" w:rsidRDefault="0058117B" w:rsidP="0035011E">
      <w:pPr>
        <w:pStyle w:val="Heading1"/>
      </w:pPr>
      <w:bookmarkStart w:id="15" w:name="_Toc512729959"/>
      <w:bookmarkStart w:id="16" w:name="_Toc27743696"/>
      <w:r w:rsidRPr="00C476D2">
        <w:t>How to use the Validation Outcomes Feedback System (Validation tool)</w:t>
      </w:r>
      <w:bookmarkEnd w:id="15"/>
      <w:bookmarkEnd w:id="16"/>
    </w:p>
    <w:p w:rsidR="00235353" w:rsidRPr="00C476D2" w:rsidRDefault="00235353" w:rsidP="0035011E">
      <w:pPr>
        <w:pStyle w:val="MainBody"/>
        <w:rPr>
          <w:lang w:val="en-GB"/>
        </w:rPr>
      </w:pPr>
      <w:r w:rsidRPr="00C476D2">
        <w:rPr>
          <w:lang w:val="en-GB"/>
        </w:rPr>
        <w:t xml:space="preserve">The concept of “false positives” and “false negatives” should be covered, explaining </w:t>
      </w:r>
      <w:r w:rsidR="0058117B" w:rsidRPr="00C476D2">
        <w:rPr>
          <w:lang w:val="en-GB"/>
        </w:rPr>
        <w:t xml:space="preserve">that some DQ measures show a definite problem (e.g. missing information) but others can only propose that there is a potential problem (e.g. potential duplicate referrals). </w:t>
      </w:r>
    </w:p>
    <w:p w:rsidR="0058117B" w:rsidRPr="00C476D2" w:rsidRDefault="00235353" w:rsidP="0035011E">
      <w:pPr>
        <w:pStyle w:val="MainBody"/>
        <w:rPr>
          <w:lang w:val="en-GB"/>
        </w:rPr>
      </w:pPr>
      <w:r w:rsidRPr="00C476D2">
        <w:rPr>
          <w:lang w:val="en-GB"/>
        </w:rPr>
        <w:t xml:space="preserve">This can then lead </w:t>
      </w:r>
      <w:r w:rsidR="0058117B" w:rsidRPr="00C476D2">
        <w:rPr>
          <w:lang w:val="en-GB"/>
        </w:rPr>
        <w:t xml:space="preserve">to </w:t>
      </w:r>
      <w:r w:rsidRPr="00C476D2">
        <w:rPr>
          <w:lang w:val="en-GB"/>
        </w:rPr>
        <w:t xml:space="preserve">explanation of </w:t>
      </w:r>
      <w:r w:rsidR="0058117B" w:rsidRPr="00C476D2">
        <w:rPr>
          <w:lang w:val="en-GB"/>
        </w:rPr>
        <w:t>how capturing validation outcomes feedback converts the unknown quantity of potential issues to a known quantity of correct records or corrected records.</w:t>
      </w:r>
    </w:p>
    <w:p w:rsidR="0058117B" w:rsidRPr="00C476D2" w:rsidRDefault="0058117B" w:rsidP="0035011E">
      <w:pPr>
        <w:pStyle w:val="MainBody"/>
        <w:rPr>
          <w:lang w:val="en-GB"/>
        </w:rPr>
      </w:pPr>
      <w:r w:rsidRPr="00C476D2">
        <w:rPr>
          <w:lang w:val="en-GB"/>
        </w:rPr>
        <w:t>The validation outcomes feedback system will need to be operational and in a relatively final state for this training material to be built.</w:t>
      </w:r>
    </w:p>
    <w:p w:rsidR="006E19A4" w:rsidRPr="00C476D2" w:rsidRDefault="006E19A4" w:rsidP="0035011E">
      <w:pPr>
        <w:pStyle w:val="Heading1"/>
      </w:pPr>
      <w:bookmarkStart w:id="17" w:name="_Toc506046769"/>
      <w:bookmarkStart w:id="18" w:name="_Toc512729960"/>
      <w:bookmarkStart w:id="19" w:name="_Toc27743697"/>
      <w:r w:rsidRPr="00C476D2">
        <w:t>Data Quality Correction Principles</w:t>
      </w:r>
      <w:bookmarkEnd w:id="17"/>
      <w:bookmarkEnd w:id="18"/>
      <w:bookmarkEnd w:id="19"/>
    </w:p>
    <w:p w:rsidR="00BB640E" w:rsidRDefault="00BB640E" w:rsidP="00BB640E">
      <w:pPr>
        <w:pStyle w:val="MainBody"/>
        <w:rPr>
          <w:lang w:val="en-GB"/>
        </w:rPr>
      </w:pPr>
      <w:r>
        <w:rPr>
          <w:lang w:val="en-GB"/>
        </w:rPr>
        <w:t>Effective data correction should use the data correction principles in the DQ Policy in order to</w:t>
      </w:r>
      <w:r w:rsidR="004A7631">
        <w:rPr>
          <w:lang w:val="en-GB"/>
        </w:rPr>
        <w:t xml:space="preserve"> </w:t>
      </w:r>
      <w:r w:rsidR="00D731F9">
        <w:rPr>
          <w:lang w:val="en-GB"/>
        </w:rPr>
        <w:t xml:space="preserve">increase the efficiency </w:t>
      </w:r>
      <w:r w:rsidR="004A7631">
        <w:rPr>
          <w:lang w:val="en-GB"/>
        </w:rPr>
        <w:t>of correction and ensure the record is corrected consistently across all systems</w:t>
      </w:r>
      <w:r>
        <w:rPr>
          <w:lang w:val="en-GB"/>
        </w:rPr>
        <w:t>.</w:t>
      </w:r>
    </w:p>
    <w:sectPr w:rsidR="00BB640E" w:rsidSect="00335C56">
      <w:headerReference w:type="default" r:id="rId16"/>
      <w:footerReference w:type="default" r:id="rId17"/>
      <w:pgSz w:w="12240" w:h="15840"/>
      <w:pgMar w:top="993" w:right="758" w:bottom="851" w:left="1134" w:header="426" w:footer="13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501" w:rsidRDefault="00343501" w:rsidP="003804CF">
      <w:pPr>
        <w:spacing w:after="0" w:line="240" w:lineRule="auto"/>
      </w:pPr>
      <w:r>
        <w:separator/>
      </w:r>
    </w:p>
  </w:endnote>
  <w:endnote w:type="continuationSeparator" w:id="0">
    <w:p w:rsidR="00343501" w:rsidRDefault="00343501" w:rsidP="003804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ind">
    <w:panose1 w:val="020000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Hind SemiBold">
    <w:panose1 w:val="02000000000000000000"/>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ind Medium">
    <w:panose1 w:val="02000000000000000000"/>
    <w:charset w:val="00"/>
    <w:family w:val="auto"/>
    <w:pitch w:val="variable"/>
    <w:sig w:usb0="00008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501" w:rsidRPr="00C15F9A" w:rsidRDefault="00A74579" w:rsidP="00335C56">
    <w:pPr>
      <w:pStyle w:val="Footer"/>
      <w:tabs>
        <w:tab w:val="clear" w:pos="4680"/>
        <w:tab w:val="center" w:pos="3261"/>
        <w:tab w:val="left" w:pos="6237"/>
      </w:tabs>
      <w:rPr>
        <w:color w:val="595959" w:themeColor="text1" w:themeTint="A6"/>
      </w:rPr>
    </w:pPr>
    <w:fldSimple w:instr=" FILENAME   \* MERGEFORMAT ">
      <w:r w:rsidR="00E03109" w:rsidRPr="00E03109">
        <w:rPr>
          <w:noProof/>
          <w:color w:val="595959" w:themeColor="text1" w:themeTint="A6"/>
        </w:rPr>
        <w:t>DQ Pre-cursory training materials -</w:t>
      </w:r>
      <w:r w:rsidR="00E03109">
        <w:rPr>
          <w:noProof/>
        </w:rPr>
        <w:t xml:space="preserve"> Basic Data Quality Induction.docx</w:t>
      </w:r>
    </w:fldSimple>
    <w:r w:rsidR="00343501" w:rsidRPr="00C15F9A">
      <w:rPr>
        <w:color w:val="595959" w:themeColor="text1" w:themeTint="A6"/>
      </w:rPr>
      <w:ptab w:relativeTo="margin" w:alignment="right" w:leader="none"/>
    </w:r>
    <w:r w:rsidR="00343501" w:rsidRPr="00C15F9A">
      <w:rPr>
        <w:color w:val="595959" w:themeColor="text1" w:themeTint="A6"/>
      </w:rPr>
      <w:t xml:space="preserve"> Page </w:t>
    </w:r>
    <w:r w:rsidRPr="00C15F9A">
      <w:rPr>
        <w:color w:val="595959" w:themeColor="text1" w:themeTint="A6"/>
      </w:rPr>
      <w:fldChar w:fldCharType="begin"/>
    </w:r>
    <w:r w:rsidR="00343501" w:rsidRPr="00C15F9A">
      <w:rPr>
        <w:color w:val="595959" w:themeColor="text1" w:themeTint="A6"/>
      </w:rPr>
      <w:instrText xml:space="preserve"> PAGE   \* MERGEFORMAT </w:instrText>
    </w:r>
    <w:r w:rsidRPr="00C15F9A">
      <w:rPr>
        <w:color w:val="595959" w:themeColor="text1" w:themeTint="A6"/>
      </w:rPr>
      <w:fldChar w:fldCharType="separate"/>
    </w:r>
    <w:r w:rsidR="00C03A20">
      <w:rPr>
        <w:noProof/>
        <w:color w:val="595959" w:themeColor="text1" w:themeTint="A6"/>
      </w:rPr>
      <w:t>2</w:t>
    </w:r>
    <w:r w:rsidRPr="00C15F9A">
      <w:rPr>
        <w:color w:val="595959" w:themeColor="text1" w:themeTint="A6"/>
      </w:rPr>
      <w:fldChar w:fldCharType="end"/>
    </w:r>
    <w:r w:rsidR="00343501" w:rsidRPr="00C15F9A">
      <w:rPr>
        <w:color w:val="595959" w:themeColor="text1" w:themeTint="A6"/>
      </w:rPr>
      <w:t xml:space="preserve"> of </w:t>
    </w:r>
    <w:fldSimple w:instr=" NUMPAGES   \* MERGEFORMAT ">
      <w:r w:rsidR="00C03A20" w:rsidRPr="00C03A20">
        <w:rPr>
          <w:noProof/>
          <w:color w:val="595959" w:themeColor="text1" w:themeTint="A6"/>
        </w:rPr>
        <w:t>7</w:t>
      </w:r>
    </w:fldSimple>
  </w:p>
  <w:p w:rsidR="00343501" w:rsidRPr="00C15F9A" w:rsidRDefault="00A74579" w:rsidP="00335C56">
    <w:pPr>
      <w:pStyle w:val="Footer"/>
      <w:tabs>
        <w:tab w:val="clear" w:pos="4680"/>
        <w:tab w:val="center" w:pos="3261"/>
        <w:tab w:val="left" w:pos="6237"/>
      </w:tabs>
      <w:rPr>
        <w:color w:val="595959" w:themeColor="text1" w:themeTint="A6"/>
      </w:rPr>
    </w:pPr>
    <w:fldSimple w:instr=" STYLEREF  &quot;Heading 1&quot;  \* MERGEFORMAT ">
      <w:r w:rsidR="00C03A20">
        <w:rPr>
          <w:noProof/>
        </w:rPr>
        <w:t>Table of Contents</w:t>
      </w:r>
    </w:fldSimple>
    <w:r w:rsidR="00343501" w:rsidRPr="00C15F9A">
      <w:rPr>
        <w:color w:val="595959" w:themeColor="text1" w:themeTint="A6"/>
      </w:rPr>
      <w:t xml:space="preserve"> - </w:t>
    </w:r>
    <w:fldSimple w:instr=" STYLEREF  &quot;Heading 2&quot;  \* MERGEFORMAT ">
      <w:r w:rsidR="00C03A20" w:rsidRPr="00C03A20">
        <w:rPr>
          <w:b/>
          <w:bCs/>
          <w:noProof/>
        </w:rPr>
        <w:t>Data Quality Strategy Series</w:t>
      </w:r>
    </w:fldSimple>
    <w:r w:rsidR="00343501" w:rsidRPr="00C15F9A">
      <w:rPr>
        <w:color w:val="595959" w:themeColor="text1" w:themeTint="A6"/>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501" w:rsidRDefault="00343501" w:rsidP="003804CF">
      <w:pPr>
        <w:spacing w:after="0" w:line="240" w:lineRule="auto"/>
      </w:pPr>
      <w:r>
        <w:separator/>
      </w:r>
    </w:p>
  </w:footnote>
  <w:footnote w:type="continuationSeparator" w:id="0">
    <w:p w:rsidR="00343501" w:rsidRDefault="00343501" w:rsidP="003804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501" w:rsidRPr="00DE285A" w:rsidRDefault="00343501" w:rsidP="00DE285A">
    <w:pPr>
      <w:pStyle w:val="Header"/>
    </w:pPr>
    <w:r w:rsidRPr="00DE285A">
      <w:rPr>
        <w:noProof/>
        <w:color w:val="595959" w:themeColor="text1" w:themeTint="A6"/>
      </w:rPr>
      <w:t>Data Quality Training</w:t>
    </w:r>
    <w:r>
      <w:rPr>
        <w:noProof/>
        <w:color w:val="595959" w:themeColor="text1" w:themeTint="A6"/>
      </w:rPr>
      <w:t xml:space="preserve"> - </w:t>
    </w:r>
    <w:r w:rsidRPr="00DE285A">
      <w:rPr>
        <w:noProof/>
        <w:color w:val="595959" w:themeColor="text1" w:themeTint="A6"/>
      </w:rPr>
      <w:t>Pre-Cursory Materials to Develop a Data Quality Induction Package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6136DB5C"/>
    <w:lvl w:ilvl="0">
      <w:start w:val="1"/>
      <w:numFmt w:val="lowerRoman"/>
      <w:lvlText w:val="%1."/>
      <w:lvlJc w:val="left"/>
      <w:pPr>
        <w:tabs>
          <w:tab w:val="num" w:pos="1276"/>
        </w:tabs>
        <w:ind w:left="1276" w:hanging="425"/>
      </w:pPr>
      <w:rPr>
        <w:rFonts w:hint="default"/>
      </w:rPr>
    </w:lvl>
  </w:abstractNum>
  <w:abstractNum w:abstractNumId="1">
    <w:nsid w:val="051071CE"/>
    <w:multiLevelType w:val="hybridMultilevel"/>
    <w:tmpl w:val="68EA4A60"/>
    <w:lvl w:ilvl="0" w:tplc="AC2A3A8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
    <w:nsid w:val="082A67CA"/>
    <w:multiLevelType w:val="hybridMultilevel"/>
    <w:tmpl w:val="124C6A30"/>
    <w:lvl w:ilvl="0" w:tplc="92229ED0">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D45C2"/>
    <w:multiLevelType w:val="hybridMultilevel"/>
    <w:tmpl w:val="AFC22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E1C50"/>
    <w:multiLevelType w:val="hybridMultilevel"/>
    <w:tmpl w:val="A46C44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F8F31E0"/>
    <w:multiLevelType w:val="multilevel"/>
    <w:tmpl w:val="AE965858"/>
    <w:styleLink w:val="HeadingStyleList"/>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nsid w:val="30002715"/>
    <w:multiLevelType w:val="hybridMultilevel"/>
    <w:tmpl w:val="212A8E7A"/>
    <w:lvl w:ilvl="0" w:tplc="99F6FC92">
      <w:start w:val="1"/>
      <w:numFmt w:val="decimal"/>
      <w:lvlText w:val="%1."/>
      <w:lvlJc w:val="left"/>
      <w:pPr>
        <w:ind w:left="142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7">
    <w:nsid w:val="375B614E"/>
    <w:multiLevelType w:val="hybridMultilevel"/>
    <w:tmpl w:val="519AFD0E"/>
    <w:lvl w:ilvl="0" w:tplc="AC2A3A84">
      <w:start w:val="1"/>
      <w:numFmt w:val="decimal"/>
      <w:lvlText w:val="%1."/>
      <w:lvlJc w:val="left"/>
      <w:pPr>
        <w:ind w:left="1154" w:hanging="36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8">
    <w:nsid w:val="3B254142"/>
    <w:multiLevelType w:val="hybridMultilevel"/>
    <w:tmpl w:val="199A9808"/>
    <w:lvl w:ilvl="0" w:tplc="2BCE02DC">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9">
    <w:nsid w:val="3FD05885"/>
    <w:multiLevelType w:val="hybridMultilevel"/>
    <w:tmpl w:val="57BA0434"/>
    <w:lvl w:ilvl="0" w:tplc="8B62B2F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0">
    <w:nsid w:val="40E42201"/>
    <w:multiLevelType w:val="hybridMultilevel"/>
    <w:tmpl w:val="4B66EA28"/>
    <w:lvl w:ilvl="0" w:tplc="7690EF24">
      <w:start w:val="1"/>
      <w:numFmt w:val="bullet"/>
      <w:lvlText w:val=""/>
      <w:lvlJc w:val="left"/>
      <w:pPr>
        <w:tabs>
          <w:tab w:val="num" w:pos="624"/>
        </w:tabs>
        <w:ind w:left="624" w:hanging="284"/>
      </w:pPr>
      <w:rPr>
        <w:rFonts w:ascii="Symbol" w:hAnsi="Symbol" w:hint="default"/>
        <w:color w:val="4F81BD" w:themeColor="accent1"/>
      </w:rPr>
    </w:lvl>
    <w:lvl w:ilvl="1" w:tplc="8B62B2FE">
      <w:start w:val="1"/>
      <w:numFmt w:val="decimal"/>
      <w:lvlText w:val="%2."/>
      <w:lvlJc w:val="left"/>
      <w:pPr>
        <w:tabs>
          <w:tab w:val="num" w:pos="1780"/>
        </w:tabs>
        <w:ind w:left="1780" w:hanging="360"/>
      </w:pPr>
      <w:rPr>
        <w:rFonts w:hint="default"/>
      </w:rPr>
    </w:lvl>
    <w:lvl w:ilvl="2" w:tplc="08090005">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nsid w:val="4E433313"/>
    <w:multiLevelType w:val="hybridMultilevel"/>
    <w:tmpl w:val="F06854E4"/>
    <w:lvl w:ilvl="0" w:tplc="43BC130C">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2">
    <w:nsid w:val="5284563E"/>
    <w:multiLevelType w:val="hybridMultilevel"/>
    <w:tmpl w:val="F272A7C2"/>
    <w:lvl w:ilvl="0" w:tplc="99F6F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0C12989"/>
    <w:multiLevelType w:val="hybridMultilevel"/>
    <w:tmpl w:val="8CF4DCA6"/>
    <w:lvl w:ilvl="0" w:tplc="ECECA6F4">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nsid w:val="64402FF7"/>
    <w:multiLevelType w:val="hybridMultilevel"/>
    <w:tmpl w:val="BBE008B6"/>
    <w:lvl w:ilvl="0" w:tplc="7690EF24">
      <w:start w:val="1"/>
      <w:numFmt w:val="bullet"/>
      <w:pStyle w:val="ListBullet"/>
      <w:lvlText w:val=""/>
      <w:lvlJc w:val="left"/>
      <w:pPr>
        <w:tabs>
          <w:tab w:val="num" w:pos="624"/>
        </w:tabs>
        <w:ind w:left="624" w:hanging="284"/>
      </w:pPr>
      <w:rPr>
        <w:rFonts w:ascii="Symbol" w:hAnsi="Symbol" w:hint="default"/>
        <w:color w:val="4F81BD" w:themeColor="accent1"/>
      </w:rPr>
    </w:lvl>
    <w:lvl w:ilvl="1" w:tplc="A7F87F30">
      <w:start w:val="1"/>
      <w:numFmt w:val="bullet"/>
      <w:pStyle w:val="MainBodyList"/>
      <w:lvlText w:val="o"/>
      <w:lvlJc w:val="left"/>
      <w:pPr>
        <w:tabs>
          <w:tab w:val="num" w:pos="1780"/>
        </w:tabs>
        <w:ind w:left="1780" w:hanging="360"/>
      </w:pPr>
      <w:rPr>
        <w:rFonts w:ascii="Courier New" w:hAnsi="Courier New" w:cs="Courier New" w:hint="default"/>
      </w:rPr>
    </w:lvl>
    <w:lvl w:ilvl="2" w:tplc="08090005">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5">
    <w:nsid w:val="6C816317"/>
    <w:multiLevelType w:val="hybridMultilevel"/>
    <w:tmpl w:val="F272A7C2"/>
    <w:lvl w:ilvl="0" w:tplc="99F6F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732A69"/>
    <w:multiLevelType w:val="hybridMultilevel"/>
    <w:tmpl w:val="19F296E4"/>
    <w:lvl w:ilvl="0" w:tplc="51548EDA">
      <w:start w:val="1"/>
      <w:numFmt w:val="decimal"/>
      <w:pStyle w:val="ListNumber"/>
      <w:lvlText w:val="%1."/>
      <w:lvlJc w:val="left"/>
      <w:pPr>
        <w:tabs>
          <w:tab w:val="num" w:pos="425"/>
        </w:tabs>
        <w:ind w:left="425" w:hanging="42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75242E64"/>
    <w:multiLevelType w:val="hybridMultilevel"/>
    <w:tmpl w:val="CDDC0594"/>
    <w:lvl w:ilvl="0" w:tplc="AA1C944C">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4"/>
  </w:num>
  <w:num w:numId="2">
    <w:abstractNumId w:val="8"/>
  </w:num>
  <w:num w:numId="3">
    <w:abstractNumId w:val="12"/>
  </w:num>
  <w:num w:numId="4">
    <w:abstractNumId w:val="13"/>
  </w:num>
  <w:num w:numId="5">
    <w:abstractNumId w:val="15"/>
  </w:num>
  <w:num w:numId="6">
    <w:abstractNumId w:val="6"/>
  </w:num>
  <w:num w:numId="7">
    <w:abstractNumId w:val="9"/>
  </w:num>
  <w:num w:numId="8">
    <w:abstractNumId w:val="10"/>
  </w:num>
  <w:num w:numId="9">
    <w:abstractNumId w:val="11"/>
  </w:num>
  <w:num w:numId="10">
    <w:abstractNumId w:val="5"/>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425"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decimal"/>
        <w:suff w:val="space"/>
        <w:lvlText w:val="%1.%2.%3.%4.%5.%6."/>
        <w:lvlJc w:val="left"/>
        <w:pPr>
          <w:ind w:left="0" w:firstLine="0"/>
        </w:pPr>
        <w:rPr>
          <w:rFonts w:hint="default"/>
        </w:rPr>
      </w:lvl>
    </w:lvlOverride>
    <w:lvlOverride w:ilvl="6">
      <w:lvl w:ilvl="6">
        <w:start w:val="1"/>
        <w:numFmt w:val="decimal"/>
        <w:suff w:val="space"/>
        <w:lvlText w:val="%1.%2.%3.%4.%5.%6.%7."/>
        <w:lvlJc w:val="left"/>
        <w:pPr>
          <w:ind w:left="0" w:firstLine="0"/>
        </w:pPr>
        <w:rPr>
          <w:rFonts w:hint="default"/>
        </w:rPr>
      </w:lvl>
    </w:lvlOverride>
    <w:lvlOverride w:ilvl="7">
      <w:lvl w:ilvl="7">
        <w:start w:val="1"/>
        <w:numFmt w:val="decimal"/>
        <w:suff w:val="space"/>
        <w:lvlText w:val="%1.%2.%3.%4.%5.%6.%7.%8."/>
        <w:lvlJc w:val="left"/>
        <w:pPr>
          <w:ind w:left="0" w:firstLine="0"/>
        </w:pPr>
        <w:rPr>
          <w:rFonts w:hint="default"/>
        </w:rPr>
      </w:lvl>
    </w:lvlOverride>
    <w:lvlOverride w:ilvl="8">
      <w:lvl w:ilvl="8">
        <w:start w:val="1"/>
        <w:numFmt w:val="decimal"/>
        <w:suff w:val="space"/>
        <w:lvlText w:val="%1.%2.%3.%4.%5.%6.%7.%8.%9."/>
        <w:lvlJc w:val="left"/>
        <w:pPr>
          <w:ind w:left="0" w:firstLine="0"/>
        </w:pPr>
        <w:rPr>
          <w:rFonts w:hint="default"/>
        </w:rPr>
      </w:lvl>
    </w:lvlOverride>
  </w:num>
  <w:num w:numId="11">
    <w:abstractNumId w:val="5"/>
  </w:num>
  <w:num w:numId="12">
    <w:abstractNumId w:val="0"/>
  </w:num>
  <w:num w:numId="13">
    <w:abstractNumId w:val="16"/>
    <w:lvlOverride w:ilvl="0">
      <w:startOverride w:val="1"/>
    </w:lvlOverride>
  </w:num>
  <w:num w:numId="14">
    <w:abstractNumId w:val="0"/>
    <w:lvlOverride w:ilvl="0">
      <w:startOverride w:val="1"/>
    </w:lvlOverride>
  </w:num>
  <w:num w:numId="15">
    <w:abstractNumId w:val="4"/>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2"/>
  </w:num>
  <w:num w:numId="20">
    <w:abstractNumId w:val="17"/>
  </w:num>
  <w:num w:numId="21">
    <w:abstractNumId w:val="1"/>
  </w:num>
  <w:num w:numId="22">
    <w:abstractNumId w:val="7"/>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displayBackgroundShape/>
  <w:proofState w:spelling="clean" w:grammar="clean"/>
  <w:defaultTabStop w:val="720"/>
  <w:drawingGridHorizontalSpacing w:val="110"/>
  <w:displayHorizontalDrawingGridEvery w:val="2"/>
  <w:characterSpacingControl w:val="doNotCompress"/>
  <w:hdrShapeDefaults>
    <o:shapedefaults v:ext="edit" spidmax="20481">
      <o:colormenu v:ext="edit" fillcolor="none"/>
    </o:shapedefaults>
  </w:hdrShapeDefaults>
  <w:footnotePr>
    <w:footnote w:id="-1"/>
    <w:footnote w:id="0"/>
  </w:footnotePr>
  <w:endnotePr>
    <w:endnote w:id="-1"/>
    <w:endnote w:id="0"/>
  </w:endnotePr>
  <w:compat/>
  <w:rsids>
    <w:rsidRoot w:val="00234812"/>
    <w:rsid w:val="0000501C"/>
    <w:rsid w:val="00007460"/>
    <w:rsid w:val="00011B7C"/>
    <w:rsid w:val="00012BE4"/>
    <w:rsid w:val="00013495"/>
    <w:rsid w:val="000228EC"/>
    <w:rsid w:val="00022E99"/>
    <w:rsid w:val="00024116"/>
    <w:rsid w:val="00026907"/>
    <w:rsid w:val="00027593"/>
    <w:rsid w:val="0003125E"/>
    <w:rsid w:val="00032B37"/>
    <w:rsid w:val="00034E6F"/>
    <w:rsid w:val="00037DD2"/>
    <w:rsid w:val="00040341"/>
    <w:rsid w:val="0004311F"/>
    <w:rsid w:val="00045677"/>
    <w:rsid w:val="000461A4"/>
    <w:rsid w:val="000507C8"/>
    <w:rsid w:val="00050890"/>
    <w:rsid w:val="00051C4A"/>
    <w:rsid w:val="00053480"/>
    <w:rsid w:val="0005737B"/>
    <w:rsid w:val="00061EBF"/>
    <w:rsid w:val="00065830"/>
    <w:rsid w:val="000734DB"/>
    <w:rsid w:val="000754E7"/>
    <w:rsid w:val="00080A3E"/>
    <w:rsid w:val="00083D7E"/>
    <w:rsid w:val="00084EF1"/>
    <w:rsid w:val="000850C4"/>
    <w:rsid w:val="00094168"/>
    <w:rsid w:val="000A1AED"/>
    <w:rsid w:val="000A28F2"/>
    <w:rsid w:val="000A716E"/>
    <w:rsid w:val="000A770F"/>
    <w:rsid w:val="000A7E03"/>
    <w:rsid w:val="000B00EB"/>
    <w:rsid w:val="000B516E"/>
    <w:rsid w:val="000B5581"/>
    <w:rsid w:val="000C36EA"/>
    <w:rsid w:val="000C3C5A"/>
    <w:rsid w:val="000C5838"/>
    <w:rsid w:val="000C6EBF"/>
    <w:rsid w:val="000C762D"/>
    <w:rsid w:val="000D45ED"/>
    <w:rsid w:val="000F0CE7"/>
    <w:rsid w:val="000F450A"/>
    <w:rsid w:val="000F4817"/>
    <w:rsid w:val="001019E0"/>
    <w:rsid w:val="00102B88"/>
    <w:rsid w:val="00102EC1"/>
    <w:rsid w:val="0011407F"/>
    <w:rsid w:val="00123037"/>
    <w:rsid w:val="00124413"/>
    <w:rsid w:val="0012548F"/>
    <w:rsid w:val="00126283"/>
    <w:rsid w:val="001302C7"/>
    <w:rsid w:val="0013093B"/>
    <w:rsid w:val="00135494"/>
    <w:rsid w:val="00137F49"/>
    <w:rsid w:val="001447CB"/>
    <w:rsid w:val="0014586D"/>
    <w:rsid w:val="00145F50"/>
    <w:rsid w:val="00147CE4"/>
    <w:rsid w:val="00150A5F"/>
    <w:rsid w:val="001510BD"/>
    <w:rsid w:val="00153976"/>
    <w:rsid w:val="0015408F"/>
    <w:rsid w:val="00157081"/>
    <w:rsid w:val="0016191D"/>
    <w:rsid w:val="001632DC"/>
    <w:rsid w:val="00165C23"/>
    <w:rsid w:val="00170561"/>
    <w:rsid w:val="0017106D"/>
    <w:rsid w:val="00175068"/>
    <w:rsid w:val="00176F3D"/>
    <w:rsid w:val="00181BFA"/>
    <w:rsid w:val="001841CA"/>
    <w:rsid w:val="001847A5"/>
    <w:rsid w:val="0019665C"/>
    <w:rsid w:val="001A2C65"/>
    <w:rsid w:val="001B29DA"/>
    <w:rsid w:val="001B49D6"/>
    <w:rsid w:val="001B678D"/>
    <w:rsid w:val="001C2E99"/>
    <w:rsid w:val="001D48CC"/>
    <w:rsid w:val="001D5D49"/>
    <w:rsid w:val="001D7A5E"/>
    <w:rsid w:val="001E0006"/>
    <w:rsid w:val="001E26FA"/>
    <w:rsid w:val="001E4825"/>
    <w:rsid w:val="001E55E0"/>
    <w:rsid w:val="001E66E1"/>
    <w:rsid w:val="001F024F"/>
    <w:rsid w:val="001F3AFD"/>
    <w:rsid w:val="001F4C89"/>
    <w:rsid w:val="001F6766"/>
    <w:rsid w:val="001F6F93"/>
    <w:rsid w:val="002008F6"/>
    <w:rsid w:val="0020300A"/>
    <w:rsid w:val="00203F2C"/>
    <w:rsid w:val="00205651"/>
    <w:rsid w:val="00205A91"/>
    <w:rsid w:val="0021414D"/>
    <w:rsid w:val="002149B1"/>
    <w:rsid w:val="00214AF7"/>
    <w:rsid w:val="00214D83"/>
    <w:rsid w:val="002171A8"/>
    <w:rsid w:val="0022430D"/>
    <w:rsid w:val="00226D90"/>
    <w:rsid w:val="002274BA"/>
    <w:rsid w:val="00234812"/>
    <w:rsid w:val="00235353"/>
    <w:rsid w:val="002357DC"/>
    <w:rsid w:val="002360E9"/>
    <w:rsid w:val="00236EB8"/>
    <w:rsid w:val="00250023"/>
    <w:rsid w:val="00250B27"/>
    <w:rsid w:val="00257F18"/>
    <w:rsid w:val="00260E51"/>
    <w:rsid w:val="00261570"/>
    <w:rsid w:val="00265062"/>
    <w:rsid w:val="002670AF"/>
    <w:rsid w:val="00271DF5"/>
    <w:rsid w:val="002770B9"/>
    <w:rsid w:val="00277BCE"/>
    <w:rsid w:val="00283820"/>
    <w:rsid w:val="002911BE"/>
    <w:rsid w:val="002941B5"/>
    <w:rsid w:val="00295C73"/>
    <w:rsid w:val="00296A45"/>
    <w:rsid w:val="002A4296"/>
    <w:rsid w:val="002A472B"/>
    <w:rsid w:val="002A4D75"/>
    <w:rsid w:val="002A5090"/>
    <w:rsid w:val="002A797E"/>
    <w:rsid w:val="002B0E8D"/>
    <w:rsid w:val="002B1B6F"/>
    <w:rsid w:val="002B3291"/>
    <w:rsid w:val="002B5D71"/>
    <w:rsid w:val="002B6781"/>
    <w:rsid w:val="002C1453"/>
    <w:rsid w:val="002C1EAB"/>
    <w:rsid w:val="002C24E6"/>
    <w:rsid w:val="002C280D"/>
    <w:rsid w:val="002C3E4D"/>
    <w:rsid w:val="002C3EE2"/>
    <w:rsid w:val="002C4394"/>
    <w:rsid w:val="002C76AD"/>
    <w:rsid w:val="002D0DFB"/>
    <w:rsid w:val="002D3019"/>
    <w:rsid w:val="002D43CB"/>
    <w:rsid w:val="002D51AE"/>
    <w:rsid w:val="002E06D6"/>
    <w:rsid w:val="002E2668"/>
    <w:rsid w:val="002E5002"/>
    <w:rsid w:val="002E6DB6"/>
    <w:rsid w:val="002F4E35"/>
    <w:rsid w:val="00300C6F"/>
    <w:rsid w:val="0030374D"/>
    <w:rsid w:val="00305E7F"/>
    <w:rsid w:val="003066FA"/>
    <w:rsid w:val="0030698D"/>
    <w:rsid w:val="00310136"/>
    <w:rsid w:val="00315A6C"/>
    <w:rsid w:val="00317EB0"/>
    <w:rsid w:val="00320090"/>
    <w:rsid w:val="003200D8"/>
    <w:rsid w:val="00320AAE"/>
    <w:rsid w:val="0032278E"/>
    <w:rsid w:val="0033241C"/>
    <w:rsid w:val="00335C56"/>
    <w:rsid w:val="0033727A"/>
    <w:rsid w:val="003425EB"/>
    <w:rsid w:val="003432C4"/>
    <w:rsid w:val="00343501"/>
    <w:rsid w:val="00345F02"/>
    <w:rsid w:val="00346CE7"/>
    <w:rsid w:val="0035011E"/>
    <w:rsid w:val="0035165A"/>
    <w:rsid w:val="00351E06"/>
    <w:rsid w:val="00355432"/>
    <w:rsid w:val="00355EA9"/>
    <w:rsid w:val="003563C1"/>
    <w:rsid w:val="003564B6"/>
    <w:rsid w:val="00360550"/>
    <w:rsid w:val="00363ADD"/>
    <w:rsid w:val="0036461D"/>
    <w:rsid w:val="00365115"/>
    <w:rsid w:val="00366C22"/>
    <w:rsid w:val="003676FB"/>
    <w:rsid w:val="003714CD"/>
    <w:rsid w:val="003715DC"/>
    <w:rsid w:val="003734E4"/>
    <w:rsid w:val="00376C20"/>
    <w:rsid w:val="00377154"/>
    <w:rsid w:val="003804CF"/>
    <w:rsid w:val="00385532"/>
    <w:rsid w:val="00385D00"/>
    <w:rsid w:val="003870AB"/>
    <w:rsid w:val="003918B5"/>
    <w:rsid w:val="00391906"/>
    <w:rsid w:val="00393F2D"/>
    <w:rsid w:val="003942CB"/>
    <w:rsid w:val="00394C97"/>
    <w:rsid w:val="003A155B"/>
    <w:rsid w:val="003A3040"/>
    <w:rsid w:val="003A78F4"/>
    <w:rsid w:val="003A7F84"/>
    <w:rsid w:val="003B6183"/>
    <w:rsid w:val="003C0C6F"/>
    <w:rsid w:val="003C1E90"/>
    <w:rsid w:val="003C2341"/>
    <w:rsid w:val="003C411F"/>
    <w:rsid w:val="003C46F5"/>
    <w:rsid w:val="003C5E99"/>
    <w:rsid w:val="003C71FF"/>
    <w:rsid w:val="003D50B0"/>
    <w:rsid w:val="003E0CEC"/>
    <w:rsid w:val="003E1409"/>
    <w:rsid w:val="003E1C78"/>
    <w:rsid w:val="003E2158"/>
    <w:rsid w:val="003E45A6"/>
    <w:rsid w:val="003E4C9E"/>
    <w:rsid w:val="003E5CDA"/>
    <w:rsid w:val="003F5B6C"/>
    <w:rsid w:val="003F63B3"/>
    <w:rsid w:val="00400A65"/>
    <w:rsid w:val="00400D45"/>
    <w:rsid w:val="0040375C"/>
    <w:rsid w:val="00404652"/>
    <w:rsid w:val="0040531C"/>
    <w:rsid w:val="00414EE8"/>
    <w:rsid w:val="00414F59"/>
    <w:rsid w:val="004152C4"/>
    <w:rsid w:val="00416FF6"/>
    <w:rsid w:val="0042037E"/>
    <w:rsid w:val="00430892"/>
    <w:rsid w:val="00437B22"/>
    <w:rsid w:val="00441214"/>
    <w:rsid w:val="00442CD6"/>
    <w:rsid w:val="00443B15"/>
    <w:rsid w:val="00444DB4"/>
    <w:rsid w:val="00446CA8"/>
    <w:rsid w:val="004514D0"/>
    <w:rsid w:val="00452360"/>
    <w:rsid w:val="00460A49"/>
    <w:rsid w:val="00462D71"/>
    <w:rsid w:val="00467345"/>
    <w:rsid w:val="0046754A"/>
    <w:rsid w:val="00467616"/>
    <w:rsid w:val="0046785F"/>
    <w:rsid w:val="00467FA7"/>
    <w:rsid w:val="0047552C"/>
    <w:rsid w:val="004853BA"/>
    <w:rsid w:val="00485BA2"/>
    <w:rsid w:val="004903EA"/>
    <w:rsid w:val="00491088"/>
    <w:rsid w:val="00492B1B"/>
    <w:rsid w:val="004972DA"/>
    <w:rsid w:val="004A03FC"/>
    <w:rsid w:val="004A280C"/>
    <w:rsid w:val="004A726A"/>
    <w:rsid w:val="004A7631"/>
    <w:rsid w:val="004B0FD8"/>
    <w:rsid w:val="004B2B75"/>
    <w:rsid w:val="004C27E5"/>
    <w:rsid w:val="004C3E0F"/>
    <w:rsid w:val="004C5154"/>
    <w:rsid w:val="004C678A"/>
    <w:rsid w:val="004D09CA"/>
    <w:rsid w:val="004D147D"/>
    <w:rsid w:val="004D18B8"/>
    <w:rsid w:val="004D2F9C"/>
    <w:rsid w:val="004D5E40"/>
    <w:rsid w:val="004D749B"/>
    <w:rsid w:val="004E5048"/>
    <w:rsid w:val="004E582F"/>
    <w:rsid w:val="004E7A4E"/>
    <w:rsid w:val="004F26AB"/>
    <w:rsid w:val="004F26C4"/>
    <w:rsid w:val="004F3EA5"/>
    <w:rsid w:val="004F52BE"/>
    <w:rsid w:val="004F63C2"/>
    <w:rsid w:val="00501F71"/>
    <w:rsid w:val="0050326A"/>
    <w:rsid w:val="00503BBB"/>
    <w:rsid w:val="00506FD3"/>
    <w:rsid w:val="005073E5"/>
    <w:rsid w:val="005130C0"/>
    <w:rsid w:val="00513B64"/>
    <w:rsid w:val="00526A5D"/>
    <w:rsid w:val="00530B55"/>
    <w:rsid w:val="0053206E"/>
    <w:rsid w:val="005350B5"/>
    <w:rsid w:val="00536C3D"/>
    <w:rsid w:val="00542EE6"/>
    <w:rsid w:val="00544C52"/>
    <w:rsid w:val="005451B0"/>
    <w:rsid w:val="00546566"/>
    <w:rsid w:val="005466C2"/>
    <w:rsid w:val="0055373B"/>
    <w:rsid w:val="0055780D"/>
    <w:rsid w:val="00560B77"/>
    <w:rsid w:val="0057662A"/>
    <w:rsid w:val="00576A70"/>
    <w:rsid w:val="0058117B"/>
    <w:rsid w:val="005812C9"/>
    <w:rsid w:val="00581C2D"/>
    <w:rsid w:val="00584D97"/>
    <w:rsid w:val="00586542"/>
    <w:rsid w:val="00592C29"/>
    <w:rsid w:val="00594018"/>
    <w:rsid w:val="005970F4"/>
    <w:rsid w:val="005A0046"/>
    <w:rsid w:val="005A1CA1"/>
    <w:rsid w:val="005A7ED2"/>
    <w:rsid w:val="005B405E"/>
    <w:rsid w:val="005B5B20"/>
    <w:rsid w:val="005B6BB5"/>
    <w:rsid w:val="005C36B4"/>
    <w:rsid w:val="005C52A6"/>
    <w:rsid w:val="005C544F"/>
    <w:rsid w:val="005C7520"/>
    <w:rsid w:val="005D1CA9"/>
    <w:rsid w:val="005D4DC5"/>
    <w:rsid w:val="005D5978"/>
    <w:rsid w:val="005D6EBD"/>
    <w:rsid w:val="005D79A5"/>
    <w:rsid w:val="005E0155"/>
    <w:rsid w:val="005E19EB"/>
    <w:rsid w:val="005E1AD6"/>
    <w:rsid w:val="005E2061"/>
    <w:rsid w:val="005E3152"/>
    <w:rsid w:val="005E3FA1"/>
    <w:rsid w:val="005E5796"/>
    <w:rsid w:val="005F0C63"/>
    <w:rsid w:val="005F402A"/>
    <w:rsid w:val="005F64E0"/>
    <w:rsid w:val="005F6E7E"/>
    <w:rsid w:val="006032C8"/>
    <w:rsid w:val="0060391B"/>
    <w:rsid w:val="0060472F"/>
    <w:rsid w:val="006055DA"/>
    <w:rsid w:val="00606525"/>
    <w:rsid w:val="00606A54"/>
    <w:rsid w:val="00606CBC"/>
    <w:rsid w:val="00610904"/>
    <w:rsid w:val="006122D1"/>
    <w:rsid w:val="00612A42"/>
    <w:rsid w:val="006165AC"/>
    <w:rsid w:val="0061740E"/>
    <w:rsid w:val="00622C46"/>
    <w:rsid w:val="00622C79"/>
    <w:rsid w:val="00623AE4"/>
    <w:rsid w:val="0062485D"/>
    <w:rsid w:val="00625027"/>
    <w:rsid w:val="00627159"/>
    <w:rsid w:val="00627658"/>
    <w:rsid w:val="0063178C"/>
    <w:rsid w:val="00631C6F"/>
    <w:rsid w:val="00632CFC"/>
    <w:rsid w:val="006340EF"/>
    <w:rsid w:val="00635C8F"/>
    <w:rsid w:val="00642380"/>
    <w:rsid w:val="00642833"/>
    <w:rsid w:val="00644AA8"/>
    <w:rsid w:val="006466DD"/>
    <w:rsid w:val="00647879"/>
    <w:rsid w:val="00647B7C"/>
    <w:rsid w:val="006500B4"/>
    <w:rsid w:val="00650798"/>
    <w:rsid w:val="00650B85"/>
    <w:rsid w:val="006562FD"/>
    <w:rsid w:val="00663E71"/>
    <w:rsid w:val="00665DE3"/>
    <w:rsid w:val="0066602E"/>
    <w:rsid w:val="00667C16"/>
    <w:rsid w:val="00672F86"/>
    <w:rsid w:val="0067791E"/>
    <w:rsid w:val="006779A7"/>
    <w:rsid w:val="00677B8E"/>
    <w:rsid w:val="006810C7"/>
    <w:rsid w:val="00681CB5"/>
    <w:rsid w:val="00682340"/>
    <w:rsid w:val="006824AA"/>
    <w:rsid w:val="00683480"/>
    <w:rsid w:val="006858D3"/>
    <w:rsid w:val="00687C91"/>
    <w:rsid w:val="006937C7"/>
    <w:rsid w:val="00694B10"/>
    <w:rsid w:val="00697406"/>
    <w:rsid w:val="006A174C"/>
    <w:rsid w:val="006A2058"/>
    <w:rsid w:val="006A2DE7"/>
    <w:rsid w:val="006B31BC"/>
    <w:rsid w:val="006B38D3"/>
    <w:rsid w:val="006B7F0F"/>
    <w:rsid w:val="006C08CE"/>
    <w:rsid w:val="006C155E"/>
    <w:rsid w:val="006C25F2"/>
    <w:rsid w:val="006C45A0"/>
    <w:rsid w:val="006C70B3"/>
    <w:rsid w:val="006D197F"/>
    <w:rsid w:val="006D2B3E"/>
    <w:rsid w:val="006D4739"/>
    <w:rsid w:val="006E06CF"/>
    <w:rsid w:val="006E135B"/>
    <w:rsid w:val="006E19A4"/>
    <w:rsid w:val="006E60C7"/>
    <w:rsid w:val="006E61EE"/>
    <w:rsid w:val="006F3375"/>
    <w:rsid w:val="006F4D8E"/>
    <w:rsid w:val="00700ED2"/>
    <w:rsid w:val="007027B7"/>
    <w:rsid w:val="00702BAE"/>
    <w:rsid w:val="00711498"/>
    <w:rsid w:val="00711AE7"/>
    <w:rsid w:val="00715D35"/>
    <w:rsid w:val="007168B3"/>
    <w:rsid w:val="007175D4"/>
    <w:rsid w:val="00720372"/>
    <w:rsid w:val="00722A8A"/>
    <w:rsid w:val="00722A8F"/>
    <w:rsid w:val="00723A45"/>
    <w:rsid w:val="00724B7D"/>
    <w:rsid w:val="00727708"/>
    <w:rsid w:val="0073001A"/>
    <w:rsid w:val="007321AE"/>
    <w:rsid w:val="007321B0"/>
    <w:rsid w:val="00736B62"/>
    <w:rsid w:val="00736EBB"/>
    <w:rsid w:val="007413DC"/>
    <w:rsid w:val="00742066"/>
    <w:rsid w:val="007463F9"/>
    <w:rsid w:val="0074712A"/>
    <w:rsid w:val="00750FD0"/>
    <w:rsid w:val="00751106"/>
    <w:rsid w:val="007526CE"/>
    <w:rsid w:val="00752F65"/>
    <w:rsid w:val="007603F0"/>
    <w:rsid w:val="0077198A"/>
    <w:rsid w:val="00771E4C"/>
    <w:rsid w:val="00773576"/>
    <w:rsid w:val="00774F83"/>
    <w:rsid w:val="00780F88"/>
    <w:rsid w:val="00791C03"/>
    <w:rsid w:val="00792456"/>
    <w:rsid w:val="00793C14"/>
    <w:rsid w:val="00795C24"/>
    <w:rsid w:val="007967D5"/>
    <w:rsid w:val="00796F14"/>
    <w:rsid w:val="007A3BC9"/>
    <w:rsid w:val="007A5956"/>
    <w:rsid w:val="007A6070"/>
    <w:rsid w:val="007A7142"/>
    <w:rsid w:val="007A7401"/>
    <w:rsid w:val="007B2F25"/>
    <w:rsid w:val="007B3F55"/>
    <w:rsid w:val="007B5C13"/>
    <w:rsid w:val="007B739D"/>
    <w:rsid w:val="007B7B14"/>
    <w:rsid w:val="007D5FEC"/>
    <w:rsid w:val="007D731A"/>
    <w:rsid w:val="007E0ED0"/>
    <w:rsid w:val="007E712D"/>
    <w:rsid w:val="007F3318"/>
    <w:rsid w:val="007F42AE"/>
    <w:rsid w:val="007F5283"/>
    <w:rsid w:val="007F7ABA"/>
    <w:rsid w:val="007F7B36"/>
    <w:rsid w:val="007F7E27"/>
    <w:rsid w:val="00801640"/>
    <w:rsid w:val="008047E0"/>
    <w:rsid w:val="00805022"/>
    <w:rsid w:val="008056A8"/>
    <w:rsid w:val="00811C8C"/>
    <w:rsid w:val="00812046"/>
    <w:rsid w:val="00812EDC"/>
    <w:rsid w:val="00813831"/>
    <w:rsid w:val="0081432C"/>
    <w:rsid w:val="0082085A"/>
    <w:rsid w:val="00820A93"/>
    <w:rsid w:val="00824284"/>
    <w:rsid w:val="00826BBB"/>
    <w:rsid w:val="008335F1"/>
    <w:rsid w:val="00834978"/>
    <w:rsid w:val="008361F5"/>
    <w:rsid w:val="008412A4"/>
    <w:rsid w:val="008433A1"/>
    <w:rsid w:val="008441A8"/>
    <w:rsid w:val="008463A9"/>
    <w:rsid w:val="00851150"/>
    <w:rsid w:val="00851335"/>
    <w:rsid w:val="00853497"/>
    <w:rsid w:val="00854DFE"/>
    <w:rsid w:val="00861FE9"/>
    <w:rsid w:val="00866557"/>
    <w:rsid w:val="00870F81"/>
    <w:rsid w:val="00871070"/>
    <w:rsid w:val="0087492A"/>
    <w:rsid w:val="00882FD9"/>
    <w:rsid w:val="00884529"/>
    <w:rsid w:val="00886DE5"/>
    <w:rsid w:val="00891771"/>
    <w:rsid w:val="008939E2"/>
    <w:rsid w:val="00897883"/>
    <w:rsid w:val="008A24CA"/>
    <w:rsid w:val="008A3CC5"/>
    <w:rsid w:val="008B4D57"/>
    <w:rsid w:val="008B5008"/>
    <w:rsid w:val="008C0CF5"/>
    <w:rsid w:val="008C2968"/>
    <w:rsid w:val="008C7FDC"/>
    <w:rsid w:val="008D1531"/>
    <w:rsid w:val="008D45E2"/>
    <w:rsid w:val="008D6804"/>
    <w:rsid w:val="008D68C0"/>
    <w:rsid w:val="008D7DA2"/>
    <w:rsid w:val="008E292F"/>
    <w:rsid w:val="008E4808"/>
    <w:rsid w:val="008E631C"/>
    <w:rsid w:val="008E71EE"/>
    <w:rsid w:val="008E78D2"/>
    <w:rsid w:val="008F0566"/>
    <w:rsid w:val="008F351C"/>
    <w:rsid w:val="008F4093"/>
    <w:rsid w:val="008F636C"/>
    <w:rsid w:val="008F6D83"/>
    <w:rsid w:val="008F6FA8"/>
    <w:rsid w:val="008F7A65"/>
    <w:rsid w:val="009015C1"/>
    <w:rsid w:val="009018B2"/>
    <w:rsid w:val="00902E6F"/>
    <w:rsid w:val="00903EA5"/>
    <w:rsid w:val="00912C23"/>
    <w:rsid w:val="00914404"/>
    <w:rsid w:val="00916161"/>
    <w:rsid w:val="00916FF6"/>
    <w:rsid w:val="00917284"/>
    <w:rsid w:val="009261BF"/>
    <w:rsid w:val="00930171"/>
    <w:rsid w:val="0093112B"/>
    <w:rsid w:val="00932F51"/>
    <w:rsid w:val="00934D74"/>
    <w:rsid w:val="00935765"/>
    <w:rsid w:val="00936172"/>
    <w:rsid w:val="00936A3B"/>
    <w:rsid w:val="009425F2"/>
    <w:rsid w:val="00943ADC"/>
    <w:rsid w:val="00943BE5"/>
    <w:rsid w:val="00944F78"/>
    <w:rsid w:val="00950308"/>
    <w:rsid w:val="009505DB"/>
    <w:rsid w:val="00952E93"/>
    <w:rsid w:val="00956D0A"/>
    <w:rsid w:val="009579D3"/>
    <w:rsid w:val="00967D78"/>
    <w:rsid w:val="00971223"/>
    <w:rsid w:val="00971A87"/>
    <w:rsid w:val="00972301"/>
    <w:rsid w:val="00972CE8"/>
    <w:rsid w:val="00974AD3"/>
    <w:rsid w:val="00974BA3"/>
    <w:rsid w:val="00975B55"/>
    <w:rsid w:val="00980108"/>
    <w:rsid w:val="00981D91"/>
    <w:rsid w:val="00983F48"/>
    <w:rsid w:val="00983FEE"/>
    <w:rsid w:val="009842CA"/>
    <w:rsid w:val="00985F3C"/>
    <w:rsid w:val="00987489"/>
    <w:rsid w:val="009878DA"/>
    <w:rsid w:val="009906C8"/>
    <w:rsid w:val="00992888"/>
    <w:rsid w:val="00993B9F"/>
    <w:rsid w:val="0099423B"/>
    <w:rsid w:val="009955D5"/>
    <w:rsid w:val="009963B3"/>
    <w:rsid w:val="00996616"/>
    <w:rsid w:val="009A05EE"/>
    <w:rsid w:val="009A2B2F"/>
    <w:rsid w:val="009A6619"/>
    <w:rsid w:val="009A7018"/>
    <w:rsid w:val="009A7F77"/>
    <w:rsid w:val="009B153B"/>
    <w:rsid w:val="009B2883"/>
    <w:rsid w:val="009B4366"/>
    <w:rsid w:val="009B62ED"/>
    <w:rsid w:val="009C08D1"/>
    <w:rsid w:val="009C7ECB"/>
    <w:rsid w:val="009D4A54"/>
    <w:rsid w:val="009D5E2A"/>
    <w:rsid w:val="009D7D96"/>
    <w:rsid w:val="009E3BAF"/>
    <w:rsid w:val="009E70AB"/>
    <w:rsid w:val="009F1CD9"/>
    <w:rsid w:val="009F25EE"/>
    <w:rsid w:val="009F537C"/>
    <w:rsid w:val="009F6068"/>
    <w:rsid w:val="009F6E40"/>
    <w:rsid w:val="009F7271"/>
    <w:rsid w:val="009F765C"/>
    <w:rsid w:val="00A02A5C"/>
    <w:rsid w:val="00A04724"/>
    <w:rsid w:val="00A06377"/>
    <w:rsid w:val="00A0752C"/>
    <w:rsid w:val="00A1093D"/>
    <w:rsid w:val="00A159CC"/>
    <w:rsid w:val="00A17A81"/>
    <w:rsid w:val="00A20F52"/>
    <w:rsid w:val="00A22599"/>
    <w:rsid w:val="00A2269A"/>
    <w:rsid w:val="00A22B17"/>
    <w:rsid w:val="00A30250"/>
    <w:rsid w:val="00A3171B"/>
    <w:rsid w:val="00A33C21"/>
    <w:rsid w:val="00A34837"/>
    <w:rsid w:val="00A3518E"/>
    <w:rsid w:val="00A35987"/>
    <w:rsid w:val="00A41F54"/>
    <w:rsid w:val="00A4280E"/>
    <w:rsid w:val="00A43B3B"/>
    <w:rsid w:val="00A44AE4"/>
    <w:rsid w:val="00A53E64"/>
    <w:rsid w:val="00A61184"/>
    <w:rsid w:val="00A61C1D"/>
    <w:rsid w:val="00A72BED"/>
    <w:rsid w:val="00A74579"/>
    <w:rsid w:val="00A74AF0"/>
    <w:rsid w:val="00A753A6"/>
    <w:rsid w:val="00A7628C"/>
    <w:rsid w:val="00A81EDD"/>
    <w:rsid w:val="00A81F3D"/>
    <w:rsid w:val="00A84657"/>
    <w:rsid w:val="00A8601F"/>
    <w:rsid w:val="00A8700F"/>
    <w:rsid w:val="00A90404"/>
    <w:rsid w:val="00A90678"/>
    <w:rsid w:val="00A92B75"/>
    <w:rsid w:val="00A93ECE"/>
    <w:rsid w:val="00AA1474"/>
    <w:rsid w:val="00AA1AA1"/>
    <w:rsid w:val="00AA396D"/>
    <w:rsid w:val="00AA570E"/>
    <w:rsid w:val="00AA74AA"/>
    <w:rsid w:val="00AA75E9"/>
    <w:rsid w:val="00AB4515"/>
    <w:rsid w:val="00AB658A"/>
    <w:rsid w:val="00AC68C5"/>
    <w:rsid w:val="00AD22A6"/>
    <w:rsid w:val="00AD2EB4"/>
    <w:rsid w:val="00AD2EC5"/>
    <w:rsid w:val="00AD623B"/>
    <w:rsid w:val="00AE095D"/>
    <w:rsid w:val="00AE69EB"/>
    <w:rsid w:val="00AE7679"/>
    <w:rsid w:val="00AF10B7"/>
    <w:rsid w:val="00B013E0"/>
    <w:rsid w:val="00B03070"/>
    <w:rsid w:val="00B03140"/>
    <w:rsid w:val="00B12DC6"/>
    <w:rsid w:val="00B15C41"/>
    <w:rsid w:val="00B1636F"/>
    <w:rsid w:val="00B16C9A"/>
    <w:rsid w:val="00B1700E"/>
    <w:rsid w:val="00B17E65"/>
    <w:rsid w:val="00B2020A"/>
    <w:rsid w:val="00B202D0"/>
    <w:rsid w:val="00B2046E"/>
    <w:rsid w:val="00B21594"/>
    <w:rsid w:val="00B22F42"/>
    <w:rsid w:val="00B258A8"/>
    <w:rsid w:val="00B303F0"/>
    <w:rsid w:val="00B32A28"/>
    <w:rsid w:val="00B37AA0"/>
    <w:rsid w:val="00B43512"/>
    <w:rsid w:val="00B43FE8"/>
    <w:rsid w:val="00B4749D"/>
    <w:rsid w:val="00B522E4"/>
    <w:rsid w:val="00B525C3"/>
    <w:rsid w:val="00B53CD6"/>
    <w:rsid w:val="00B56BF1"/>
    <w:rsid w:val="00B56E9F"/>
    <w:rsid w:val="00B57050"/>
    <w:rsid w:val="00B614A4"/>
    <w:rsid w:val="00B6231E"/>
    <w:rsid w:val="00B63FD1"/>
    <w:rsid w:val="00B65F51"/>
    <w:rsid w:val="00B669C1"/>
    <w:rsid w:val="00B7346A"/>
    <w:rsid w:val="00B75EFA"/>
    <w:rsid w:val="00B76982"/>
    <w:rsid w:val="00B802AE"/>
    <w:rsid w:val="00B85197"/>
    <w:rsid w:val="00B8707C"/>
    <w:rsid w:val="00B92691"/>
    <w:rsid w:val="00B94C81"/>
    <w:rsid w:val="00B95EFF"/>
    <w:rsid w:val="00B97048"/>
    <w:rsid w:val="00BA0F0B"/>
    <w:rsid w:val="00BA1372"/>
    <w:rsid w:val="00BA2991"/>
    <w:rsid w:val="00BA5298"/>
    <w:rsid w:val="00BB0091"/>
    <w:rsid w:val="00BB0A81"/>
    <w:rsid w:val="00BB4FB0"/>
    <w:rsid w:val="00BB640E"/>
    <w:rsid w:val="00BB7D39"/>
    <w:rsid w:val="00BC226E"/>
    <w:rsid w:val="00BC2BB4"/>
    <w:rsid w:val="00BC634C"/>
    <w:rsid w:val="00BD3839"/>
    <w:rsid w:val="00BD3855"/>
    <w:rsid w:val="00BD4C6E"/>
    <w:rsid w:val="00BD5427"/>
    <w:rsid w:val="00BE0A70"/>
    <w:rsid w:val="00BE1EFB"/>
    <w:rsid w:val="00BE4C65"/>
    <w:rsid w:val="00BE5CBC"/>
    <w:rsid w:val="00BE6BB5"/>
    <w:rsid w:val="00BF0CF4"/>
    <w:rsid w:val="00BF17E8"/>
    <w:rsid w:val="00BF620A"/>
    <w:rsid w:val="00BF719E"/>
    <w:rsid w:val="00C00974"/>
    <w:rsid w:val="00C01D97"/>
    <w:rsid w:val="00C03A20"/>
    <w:rsid w:val="00C03BB7"/>
    <w:rsid w:val="00C0483E"/>
    <w:rsid w:val="00C1140D"/>
    <w:rsid w:val="00C12B96"/>
    <w:rsid w:val="00C14DCF"/>
    <w:rsid w:val="00C15F9A"/>
    <w:rsid w:val="00C171C0"/>
    <w:rsid w:val="00C20F2C"/>
    <w:rsid w:val="00C2223A"/>
    <w:rsid w:val="00C24958"/>
    <w:rsid w:val="00C24EF1"/>
    <w:rsid w:val="00C252E4"/>
    <w:rsid w:val="00C27552"/>
    <w:rsid w:val="00C30D09"/>
    <w:rsid w:val="00C31A63"/>
    <w:rsid w:val="00C41C16"/>
    <w:rsid w:val="00C45DF7"/>
    <w:rsid w:val="00C476D2"/>
    <w:rsid w:val="00C53AC3"/>
    <w:rsid w:val="00C542CE"/>
    <w:rsid w:val="00C553D3"/>
    <w:rsid w:val="00C570AE"/>
    <w:rsid w:val="00C60AF2"/>
    <w:rsid w:val="00C60E85"/>
    <w:rsid w:val="00C60F4E"/>
    <w:rsid w:val="00C65F91"/>
    <w:rsid w:val="00C721F0"/>
    <w:rsid w:val="00C7230E"/>
    <w:rsid w:val="00C72594"/>
    <w:rsid w:val="00C73302"/>
    <w:rsid w:val="00C77611"/>
    <w:rsid w:val="00C77A03"/>
    <w:rsid w:val="00C819CE"/>
    <w:rsid w:val="00C82A72"/>
    <w:rsid w:val="00C84D45"/>
    <w:rsid w:val="00C85B11"/>
    <w:rsid w:val="00C908FD"/>
    <w:rsid w:val="00C91D0A"/>
    <w:rsid w:val="00C9285A"/>
    <w:rsid w:val="00C96B1A"/>
    <w:rsid w:val="00C9789C"/>
    <w:rsid w:val="00CA257F"/>
    <w:rsid w:val="00CA2C09"/>
    <w:rsid w:val="00CA2C34"/>
    <w:rsid w:val="00CA4201"/>
    <w:rsid w:val="00CB2270"/>
    <w:rsid w:val="00CB24BC"/>
    <w:rsid w:val="00CB5E51"/>
    <w:rsid w:val="00CB6757"/>
    <w:rsid w:val="00CC14CE"/>
    <w:rsid w:val="00CC45FA"/>
    <w:rsid w:val="00CC6A02"/>
    <w:rsid w:val="00CC73ED"/>
    <w:rsid w:val="00CC7997"/>
    <w:rsid w:val="00CE240D"/>
    <w:rsid w:val="00CE278C"/>
    <w:rsid w:val="00CE35E6"/>
    <w:rsid w:val="00CE4F27"/>
    <w:rsid w:val="00CF474A"/>
    <w:rsid w:val="00CF4F1A"/>
    <w:rsid w:val="00D054DA"/>
    <w:rsid w:val="00D1342A"/>
    <w:rsid w:val="00D156CA"/>
    <w:rsid w:val="00D16434"/>
    <w:rsid w:val="00D1647D"/>
    <w:rsid w:val="00D16904"/>
    <w:rsid w:val="00D169A4"/>
    <w:rsid w:val="00D22001"/>
    <w:rsid w:val="00D225CE"/>
    <w:rsid w:val="00D229D1"/>
    <w:rsid w:val="00D235B9"/>
    <w:rsid w:val="00D23C7F"/>
    <w:rsid w:val="00D26306"/>
    <w:rsid w:val="00D33DC1"/>
    <w:rsid w:val="00D33FC6"/>
    <w:rsid w:val="00D40FE0"/>
    <w:rsid w:val="00D50A68"/>
    <w:rsid w:val="00D50FE9"/>
    <w:rsid w:val="00D51031"/>
    <w:rsid w:val="00D529BC"/>
    <w:rsid w:val="00D54FC8"/>
    <w:rsid w:val="00D574EB"/>
    <w:rsid w:val="00D62363"/>
    <w:rsid w:val="00D66656"/>
    <w:rsid w:val="00D66AD5"/>
    <w:rsid w:val="00D700F0"/>
    <w:rsid w:val="00D7151C"/>
    <w:rsid w:val="00D71709"/>
    <w:rsid w:val="00D71B3E"/>
    <w:rsid w:val="00D731F9"/>
    <w:rsid w:val="00D74D4D"/>
    <w:rsid w:val="00D74FCC"/>
    <w:rsid w:val="00D75DD0"/>
    <w:rsid w:val="00D76D0B"/>
    <w:rsid w:val="00D81DAA"/>
    <w:rsid w:val="00D85841"/>
    <w:rsid w:val="00D858EB"/>
    <w:rsid w:val="00D8700C"/>
    <w:rsid w:val="00D91342"/>
    <w:rsid w:val="00D95B4B"/>
    <w:rsid w:val="00DA1959"/>
    <w:rsid w:val="00DA26C9"/>
    <w:rsid w:val="00DA53A9"/>
    <w:rsid w:val="00DA61E4"/>
    <w:rsid w:val="00DC061A"/>
    <w:rsid w:val="00DC3128"/>
    <w:rsid w:val="00DD7BA6"/>
    <w:rsid w:val="00DE05B9"/>
    <w:rsid w:val="00DE2848"/>
    <w:rsid w:val="00DE285A"/>
    <w:rsid w:val="00DE3B2F"/>
    <w:rsid w:val="00DF4C19"/>
    <w:rsid w:val="00DF65B8"/>
    <w:rsid w:val="00E0093E"/>
    <w:rsid w:val="00E01294"/>
    <w:rsid w:val="00E01819"/>
    <w:rsid w:val="00E03109"/>
    <w:rsid w:val="00E07093"/>
    <w:rsid w:val="00E12F76"/>
    <w:rsid w:val="00E14423"/>
    <w:rsid w:val="00E16D9E"/>
    <w:rsid w:val="00E20877"/>
    <w:rsid w:val="00E221F9"/>
    <w:rsid w:val="00E22A82"/>
    <w:rsid w:val="00E243B6"/>
    <w:rsid w:val="00E272EF"/>
    <w:rsid w:val="00E320E5"/>
    <w:rsid w:val="00E32302"/>
    <w:rsid w:val="00E32F51"/>
    <w:rsid w:val="00E33702"/>
    <w:rsid w:val="00E37043"/>
    <w:rsid w:val="00E4054B"/>
    <w:rsid w:val="00E40E8F"/>
    <w:rsid w:val="00E45DEB"/>
    <w:rsid w:val="00E46DE2"/>
    <w:rsid w:val="00E47F55"/>
    <w:rsid w:val="00E50325"/>
    <w:rsid w:val="00E5155D"/>
    <w:rsid w:val="00E64B55"/>
    <w:rsid w:val="00E73927"/>
    <w:rsid w:val="00E744F5"/>
    <w:rsid w:val="00E7517D"/>
    <w:rsid w:val="00E757BD"/>
    <w:rsid w:val="00E75ECD"/>
    <w:rsid w:val="00E76A8A"/>
    <w:rsid w:val="00E82301"/>
    <w:rsid w:val="00E83189"/>
    <w:rsid w:val="00E8370E"/>
    <w:rsid w:val="00E83801"/>
    <w:rsid w:val="00E842FA"/>
    <w:rsid w:val="00E869C5"/>
    <w:rsid w:val="00E905BC"/>
    <w:rsid w:val="00E92558"/>
    <w:rsid w:val="00E92E4D"/>
    <w:rsid w:val="00E93AF4"/>
    <w:rsid w:val="00E947FB"/>
    <w:rsid w:val="00E955CC"/>
    <w:rsid w:val="00E97BCA"/>
    <w:rsid w:val="00EA1CA0"/>
    <w:rsid w:val="00EA38FD"/>
    <w:rsid w:val="00EA39E3"/>
    <w:rsid w:val="00EA4300"/>
    <w:rsid w:val="00EA4967"/>
    <w:rsid w:val="00EA4C85"/>
    <w:rsid w:val="00EA6BA5"/>
    <w:rsid w:val="00EB01EC"/>
    <w:rsid w:val="00EB3E55"/>
    <w:rsid w:val="00EB559F"/>
    <w:rsid w:val="00EB60D6"/>
    <w:rsid w:val="00EC1FD8"/>
    <w:rsid w:val="00EC31E8"/>
    <w:rsid w:val="00EC3D56"/>
    <w:rsid w:val="00EC4CB8"/>
    <w:rsid w:val="00EC668D"/>
    <w:rsid w:val="00ED2893"/>
    <w:rsid w:val="00ED4BCD"/>
    <w:rsid w:val="00ED5E38"/>
    <w:rsid w:val="00EE106B"/>
    <w:rsid w:val="00EE42D1"/>
    <w:rsid w:val="00EE506E"/>
    <w:rsid w:val="00EE6B70"/>
    <w:rsid w:val="00EE6E9F"/>
    <w:rsid w:val="00EF59FD"/>
    <w:rsid w:val="00F0500F"/>
    <w:rsid w:val="00F059A6"/>
    <w:rsid w:val="00F06B94"/>
    <w:rsid w:val="00F06E37"/>
    <w:rsid w:val="00F07022"/>
    <w:rsid w:val="00F1130F"/>
    <w:rsid w:val="00F116AA"/>
    <w:rsid w:val="00F11FED"/>
    <w:rsid w:val="00F12ED1"/>
    <w:rsid w:val="00F14EF3"/>
    <w:rsid w:val="00F158F6"/>
    <w:rsid w:val="00F17845"/>
    <w:rsid w:val="00F20245"/>
    <w:rsid w:val="00F2064A"/>
    <w:rsid w:val="00F20798"/>
    <w:rsid w:val="00F20ECD"/>
    <w:rsid w:val="00F2166E"/>
    <w:rsid w:val="00F23524"/>
    <w:rsid w:val="00F23932"/>
    <w:rsid w:val="00F24741"/>
    <w:rsid w:val="00F2585D"/>
    <w:rsid w:val="00F260CC"/>
    <w:rsid w:val="00F26A16"/>
    <w:rsid w:val="00F278B6"/>
    <w:rsid w:val="00F31FC1"/>
    <w:rsid w:val="00F32C8B"/>
    <w:rsid w:val="00F406E2"/>
    <w:rsid w:val="00F412A4"/>
    <w:rsid w:val="00F43CC0"/>
    <w:rsid w:val="00F53B06"/>
    <w:rsid w:val="00F54A28"/>
    <w:rsid w:val="00F54A3D"/>
    <w:rsid w:val="00F55126"/>
    <w:rsid w:val="00F56EA4"/>
    <w:rsid w:val="00F573FD"/>
    <w:rsid w:val="00F60680"/>
    <w:rsid w:val="00F65040"/>
    <w:rsid w:val="00F650D0"/>
    <w:rsid w:val="00F661C7"/>
    <w:rsid w:val="00F66872"/>
    <w:rsid w:val="00F71A13"/>
    <w:rsid w:val="00F77BC3"/>
    <w:rsid w:val="00F835E4"/>
    <w:rsid w:val="00F87259"/>
    <w:rsid w:val="00F907D6"/>
    <w:rsid w:val="00F90B51"/>
    <w:rsid w:val="00F92379"/>
    <w:rsid w:val="00F92720"/>
    <w:rsid w:val="00F927CD"/>
    <w:rsid w:val="00F95126"/>
    <w:rsid w:val="00F9656B"/>
    <w:rsid w:val="00F979DA"/>
    <w:rsid w:val="00FA14A8"/>
    <w:rsid w:val="00FA625E"/>
    <w:rsid w:val="00FB1D08"/>
    <w:rsid w:val="00FB4C46"/>
    <w:rsid w:val="00FB7848"/>
    <w:rsid w:val="00FC3B8B"/>
    <w:rsid w:val="00FC572A"/>
    <w:rsid w:val="00FD14BB"/>
    <w:rsid w:val="00FD32C6"/>
    <w:rsid w:val="00FD5665"/>
    <w:rsid w:val="00FE0D63"/>
    <w:rsid w:val="00FE53E6"/>
    <w:rsid w:val="00FE63E3"/>
    <w:rsid w:val="00FE6D3F"/>
    <w:rsid w:val="00FF0272"/>
    <w:rsid w:val="00FF2CF6"/>
    <w:rsid w:val="00FF3133"/>
    <w:rsid w:val="00FF33FE"/>
    <w:rsid w:val="00FF7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List Number 3"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1CA"/>
    <w:rPr>
      <w:rFonts w:ascii="Calibri" w:hAnsi="Calibri"/>
    </w:rPr>
  </w:style>
  <w:style w:type="paragraph" w:styleId="Heading1">
    <w:name w:val="heading 1"/>
    <w:basedOn w:val="Normal"/>
    <w:next w:val="Normal"/>
    <w:link w:val="Heading1Char"/>
    <w:uiPriority w:val="9"/>
    <w:qFormat/>
    <w:rsid w:val="00647B7C"/>
    <w:pPr>
      <w:keepNext/>
      <w:keepLines/>
      <w:spacing w:before="240" w:after="0" w:line="240" w:lineRule="auto"/>
      <w:ind w:left="-397"/>
      <w:outlineLvl w:val="0"/>
    </w:pPr>
    <w:rPr>
      <w:rFonts w:asciiTheme="majorHAnsi" w:eastAsiaTheme="majorEastAsia" w:hAnsiTheme="majorHAnsi" w:cs="Hind"/>
      <w:b/>
      <w:bCs/>
      <w:color w:val="890D0D"/>
      <w:sz w:val="46"/>
      <w:szCs w:val="46"/>
      <w:lang w:val="en-GB"/>
    </w:rPr>
  </w:style>
  <w:style w:type="paragraph" w:styleId="Heading2">
    <w:name w:val="heading 2"/>
    <w:basedOn w:val="Normal"/>
    <w:next w:val="Normal"/>
    <w:link w:val="Heading2Char"/>
    <w:uiPriority w:val="9"/>
    <w:unhideWhenUsed/>
    <w:qFormat/>
    <w:rsid w:val="002B1B6F"/>
    <w:pPr>
      <w:keepLines/>
      <w:spacing w:before="60" w:after="0" w:line="240" w:lineRule="auto"/>
      <w:outlineLvl w:val="1"/>
    </w:pPr>
    <w:rPr>
      <w:rFonts w:asciiTheme="majorHAnsi" w:eastAsiaTheme="majorEastAsia" w:hAnsiTheme="majorHAnsi" w:cs="Hind"/>
      <w:b/>
      <w:bCs/>
      <w:color w:val="404040" w:themeColor="text1" w:themeTint="BF"/>
      <w:sz w:val="30"/>
      <w:szCs w:val="28"/>
      <w:u w:val="single"/>
      <w:lang w:val="en-GB"/>
    </w:rPr>
  </w:style>
  <w:style w:type="paragraph" w:styleId="Heading3">
    <w:name w:val="heading 3"/>
    <w:basedOn w:val="Normal"/>
    <w:next w:val="Normal"/>
    <w:link w:val="Heading3Char"/>
    <w:uiPriority w:val="9"/>
    <w:unhideWhenUsed/>
    <w:qFormat/>
    <w:rsid w:val="00257F18"/>
    <w:pPr>
      <w:keepLines/>
      <w:spacing w:before="180" w:after="0" w:line="240" w:lineRule="auto"/>
      <w:ind w:left="113"/>
      <w:outlineLvl w:val="2"/>
    </w:pPr>
    <w:rPr>
      <w:rFonts w:asciiTheme="majorHAnsi" w:eastAsiaTheme="majorEastAsia" w:hAnsiTheme="majorHAnsi" w:cstheme="majorBidi"/>
      <w:b/>
      <w:bCs/>
      <w:color w:val="890D0D"/>
      <w:sz w:val="26"/>
    </w:rPr>
  </w:style>
  <w:style w:type="paragraph" w:styleId="Heading4">
    <w:name w:val="heading 4"/>
    <w:basedOn w:val="Normal"/>
    <w:next w:val="Normal"/>
    <w:link w:val="Heading4Char"/>
    <w:uiPriority w:val="9"/>
    <w:unhideWhenUsed/>
    <w:qFormat/>
    <w:rsid w:val="00A7628C"/>
    <w:pPr>
      <w:keepLines/>
      <w:spacing w:before="60" w:after="0" w:line="240" w:lineRule="auto"/>
      <w:ind w:left="340"/>
      <w:outlineLvl w:val="3"/>
    </w:pPr>
    <w:rPr>
      <w:rFonts w:ascii="Hind" w:eastAsiaTheme="majorEastAsia" w:hAnsi="Hind" w:cstheme="majorBidi"/>
      <w:b/>
      <w:bCs/>
      <w:iCs/>
      <w:color w:val="E36C0A" w:themeColor="accent6" w:themeShade="BF"/>
      <w:sz w:val="24"/>
      <w:u w:val="single"/>
    </w:rPr>
  </w:style>
  <w:style w:type="paragraph" w:styleId="Heading5">
    <w:name w:val="heading 5"/>
    <w:basedOn w:val="Normal"/>
    <w:next w:val="Normal"/>
    <w:link w:val="Heading5Char"/>
    <w:uiPriority w:val="9"/>
    <w:unhideWhenUsed/>
    <w:qFormat/>
    <w:rsid w:val="006122D1"/>
    <w:pPr>
      <w:keepNext/>
      <w:keepLines/>
      <w:spacing w:before="80" w:after="0" w:line="240" w:lineRule="auto"/>
      <w:ind w:left="340"/>
      <w:contextualSpacing/>
      <w:outlineLvl w:val="4"/>
    </w:pPr>
    <w:rPr>
      <w:rFonts w:asciiTheme="majorHAnsi" w:eastAsiaTheme="majorEastAsia" w:hAnsiTheme="majorHAnsi" w:cstheme="majorBidi"/>
      <w:b/>
      <w:color w:val="890D0D"/>
      <w:sz w:val="24"/>
      <w:lang w:val="en-GB"/>
    </w:rPr>
  </w:style>
  <w:style w:type="paragraph" w:styleId="Heading6">
    <w:name w:val="heading 6"/>
    <w:basedOn w:val="Normal"/>
    <w:next w:val="Normal"/>
    <w:link w:val="Heading6Char"/>
    <w:uiPriority w:val="9"/>
    <w:unhideWhenUsed/>
    <w:qFormat/>
    <w:rsid w:val="00EE506E"/>
    <w:pPr>
      <w:keepLines/>
      <w:spacing w:before="60" w:after="0" w:line="240" w:lineRule="auto"/>
      <w:ind w:left="340"/>
      <w:outlineLvl w:val="5"/>
    </w:pPr>
    <w:rPr>
      <w:rFonts w:asciiTheme="majorHAnsi" w:eastAsiaTheme="majorEastAsia" w:hAnsiTheme="majorHAnsi" w:cstheme="majorBidi"/>
      <w:i/>
      <w:iCs/>
      <w:color w:val="890D0D"/>
      <w:u w:val="single"/>
    </w:rPr>
  </w:style>
  <w:style w:type="paragraph" w:styleId="Heading7">
    <w:name w:val="heading 7"/>
    <w:basedOn w:val="Normal"/>
    <w:next w:val="Normal"/>
    <w:link w:val="Heading7Char"/>
    <w:uiPriority w:val="9"/>
    <w:unhideWhenUsed/>
    <w:qFormat/>
    <w:rsid w:val="003200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009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00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E1"/>
    <w:rPr>
      <w:rFonts w:ascii="Tahoma" w:hAnsi="Tahoma" w:cs="Tahoma"/>
      <w:sz w:val="16"/>
      <w:szCs w:val="16"/>
    </w:rPr>
  </w:style>
  <w:style w:type="table" w:styleId="TableGrid">
    <w:name w:val="Table Grid"/>
    <w:basedOn w:val="TableNormal"/>
    <w:uiPriority w:val="59"/>
    <w:rsid w:val="005D1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D5D49"/>
    <w:rPr>
      <w:color w:val="0000FF" w:themeColor="hyperlink"/>
      <w:u w:val="single"/>
    </w:rPr>
  </w:style>
  <w:style w:type="paragraph" w:styleId="Header">
    <w:name w:val="header"/>
    <w:basedOn w:val="Normal"/>
    <w:link w:val="HeaderChar"/>
    <w:uiPriority w:val="99"/>
    <w:unhideWhenUsed/>
    <w:rsid w:val="00380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4CF"/>
  </w:style>
  <w:style w:type="paragraph" w:styleId="Footer">
    <w:name w:val="footer"/>
    <w:basedOn w:val="Normal"/>
    <w:link w:val="FooterChar"/>
    <w:uiPriority w:val="99"/>
    <w:semiHidden/>
    <w:unhideWhenUsed/>
    <w:rsid w:val="003804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04CF"/>
  </w:style>
  <w:style w:type="character" w:customStyle="1" w:styleId="Heading1Char">
    <w:name w:val="Heading 1 Char"/>
    <w:basedOn w:val="DefaultParagraphFont"/>
    <w:link w:val="Heading1"/>
    <w:uiPriority w:val="9"/>
    <w:rsid w:val="00647B7C"/>
    <w:rPr>
      <w:rFonts w:asciiTheme="majorHAnsi" w:eastAsiaTheme="majorEastAsia" w:hAnsiTheme="majorHAnsi" w:cs="Hind"/>
      <w:b/>
      <w:bCs/>
      <w:color w:val="890D0D"/>
      <w:sz w:val="46"/>
      <w:szCs w:val="46"/>
      <w:lang w:val="en-GB"/>
    </w:rPr>
  </w:style>
  <w:style w:type="character" w:customStyle="1" w:styleId="Heading2Char">
    <w:name w:val="Heading 2 Char"/>
    <w:basedOn w:val="DefaultParagraphFont"/>
    <w:link w:val="Heading2"/>
    <w:uiPriority w:val="9"/>
    <w:rsid w:val="002B1B6F"/>
    <w:rPr>
      <w:rFonts w:asciiTheme="majorHAnsi" w:eastAsiaTheme="majorEastAsia" w:hAnsiTheme="majorHAnsi" w:cs="Hind"/>
      <w:b/>
      <w:bCs/>
      <w:color w:val="404040" w:themeColor="text1" w:themeTint="BF"/>
      <w:sz w:val="30"/>
      <w:szCs w:val="28"/>
      <w:u w:val="single"/>
      <w:lang w:val="en-GB"/>
    </w:rPr>
  </w:style>
  <w:style w:type="character" w:customStyle="1" w:styleId="Heading3Char">
    <w:name w:val="Heading 3 Char"/>
    <w:basedOn w:val="DefaultParagraphFont"/>
    <w:link w:val="Heading3"/>
    <w:uiPriority w:val="9"/>
    <w:rsid w:val="00257F18"/>
    <w:rPr>
      <w:rFonts w:asciiTheme="majorHAnsi" w:eastAsiaTheme="majorEastAsia" w:hAnsiTheme="majorHAnsi" w:cstheme="majorBidi"/>
      <w:b/>
      <w:bCs/>
      <w:color w:val="890D0D"/>
      <w:sz w:val="26"/>
    </w:rPr>
  </w:style>
  <w:style w:type="character" w:customStyle="1" w:styleId="Heading4Char">
    <w:name w:val="Heading 4 Char"/>
    <w:basedOn w:val="DefaultParagraphFont"/>
    <w:link w:val="Heading4"/>
    <w:uiPriority w:val="9"/>
    <w:rsid w:val="00A7628C"/>
    <w:rPr>
      <w:rFonts w:ascii="Hind" w:eastAsiaTheme="majorEastAsia" w:hAnsi="Hind" w:cstheme="majorBidi"/>
      <w:b/>
      <w:bCs/>
      <w:iCs/>
      <w:color w:val="E36C0A" w:themeColor="accent6" w:themeShade="BF"/>
      <w:sz w:val="24"/>
      <w:u w:val="single"/>
    </w:rPr>
  </w:style>
  <w:style w:type="character" w:customStyle="1" w:styleId="Heading5Char">
    <w:name w:val="Heading 5 Char"/>
    <w:basedOn w:val="DefaultParagraphFont"/>
    <w:link w:val="Heading5"/>
    <w:uiPriority w:val="9"/>
    <w:rsid w:val="006122D1"/>
    <w:rPr>
      <w:rFonts w:asciiTheme="majorHAnsi" w:eastAsiaTheme="majorEastAsia" w:hAnsiTheme="majorHAnsi" w:cstheme="majorBidi"/>
      <w:b/>
      <w:color w:val="890D0D"/>
      <w:sz w:val="24"/>
      <w:lang w:val="en-GB"/>
    </w:rPr>
  </w:style>
  <w:style w:type="character" w:customStyle="1" w:styleId="Heading6Char">
    <w:name w:val="Heading 6 Char"/>
    <w:basedOn w:val="DefaultParagraphFont"/>
    <w:link w:val="Heading6"/>
    <w:uiPriority w:val="9"/>
    <w:rsid w:val="00EE506E"/>
    <w:rPr>
      <w:rFonts w:asciiTheme="majorHAnsi" w:eastAsiaTheme="majorEastAsia" w:hAnsiTheme="majorHAnsi" w:cstheme="majorBidi"/>
      <w:i/>
      <w:iCs/>
      <w:color w:val="890D0D"/>
      <w:u w:val="single"/>
    </w:rPr>
  </w:style>
  <w:style w:type="character" w:customStyle="1" w:styleId="Heading7Char">
    <w:name w:val="Heading 7 Char"/>
    <w:basedOn w:val="DefaultParagraphFont"/>
    <w:link w:val="Heading7"/>
    <w:uiPriority w:val="9"/>
    <w:rsid w:val="003200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00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0090"/>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B0091"/>
    <w:pPr>
      <w:spacing w:after="100"/>
      <w:ind w:left="220"/>
    </w:pPr>
  </w:style>
  <w:style w:type="paragraph" w:styleId="TOC1">
    <w:name w:val="toc 1"/>
    <w:basedOn w:val="Normal"/>
    <w:next w:val="Normal"/>
    <w:autoRedefine/>
    <w:uiPriority w:val="39"/>
    <w:unhideWhenUsed/>
    <w:rsid w:val="00BB0091"/>
    <w:pPr>
      <w:spacing w:after="100"/>
    </w:pPr>
  </w:style>
  <w:style w:type="paragraph" w:styleId="TOC3">
    <w:name w:val="toc 3"/>
    <w:basedOn w:val="Normal"/>
    <w:next w:val="Normal"/>
    <w:autoRedefine/>
    <w:uiPriority w:val="39"/>
    <w:unhideWhenUsed/>
    <w:rsid w:val="00A02A5C"/>
    <w:pPr>
      <w:spacing w:after="100"/>
      <w:ind w:left="440"/>
    </w:pPr>
  </w:style>
  <w:style w:type="paragraph" w:customStyle="1" w:styleId="MainBody">
    <w:name w:val="Main Body"/>
    <w:basedOn w:val="Normal"/>
    <w:link w:val="MainBodyChar"/>
    <w:qFormat/>
    <w:rsid w:val="00967D78"/>
    <w:pPr>
      <w:spacing w:after="40" w:line="300" w:lineRule="exact"/>
      <w:ind w:left="454"/>
      <w:jc w:val="both"/>
    </w:pPr>
    <w:rPr>
      <w:rFonts w:asciiTheme="minorHAnsi" w:hAnsiTheme="minorHAnsi"/>
    </w:rPr>
  </w:style>
  <w:style w:type="paragraph" w:styleId="ListBullet">
    <w:name w:val="List Bullet"/>
    <w:link w:val="ListBulletChar"/>
    <w:autoRedefine/>
    <w:qFormat/>
    <w:rsid w:val="00EC1FD8"/>
    <w:pPr>
      <w:numPr>
        <w:numId w:val="1"/>
      </w:numPr>
      <w:spacing w:before="40" w:after="60" w:line="260" w:lineRule="atLeast"/>
      <w:ind w:left="170" w:hanging="170"/>
    </w:pPr>
    <w:rPr>
      <w:rFonts w:eastAsia="Times New Roman" w:cs="Times New Roman"/>
      <w:color w:val="0070C0"/>
      <w:szCs w:val="20"/>
      <w:lang w:val="en-GB"/>
    </w:rPr>
  </w:style>
  <w:style w:type="character" w:customStyle="1" w:styleId="MainBodyChar">
    <w:name w:val="Main Body Char"/>
    <w:basedOn w:val="DefaultParagraphFont"/>
    <w:link w:val="MainBody"/>
    <w:rsid w:val="00967D78"/>
  </w:style>
  <w:style w:type="paragraph" w:customStyle="1" w:styleId="MainBodyList">
    <w:name w:val="Main Body List"/>
    <w:basedOn w:val="ListBullet"/>
    <w:link w:val="MainBodyListChar"/>
    <w:qFormat/>
    <w:rsid w:val="00EC1FD8"/>
    <w:pPr>
      <w:numPr>
        <w:ilvl w:val="1"/>
      </w:numPr>
      <w:spacing w:before="20" w:after="40"/>
      <w:ind w:left="1434" w:hanging="357"/>
    </w:pPr>
    <w:rPr>
      <w:color w:val="auto"/>
    </w:rPr>
  </w:style>
  <w:style w:type="paragraph" w:customStyle="1" w:styleId="Default">
    <w:name w:val="Default"/>
    <w:rsid w:val="00936A3B"/>
    <w:pPr>
      <w:autoSpaceDE w:val="0"/>
      <w:autoSpaceDN w:val="0"/>
      <w:adjustRightInd w:val="0"/>
      <w:spacing w:after="0" w:line="240" w:lineRule="auto"/>
    </w:pPr>
    <w:rPr>
      <w:rFonts w:ascii="Calibri" w:hAnsi="Calibri" w:cs="Calibri"/>
      <w:color w:val="000000"/>
      <w:sz w:val="24"/>
      <w:szCs w:val="24"/>
    </w:rPr>
  </w:style>
  <w:style w:type="character" w:customStyle="1" w:styleId="ListBulletChar">
    <w:name w:val="List Bullet Char"/>
    <w:basedOn w:val="DefaultParagraphFont"/>
    <w:link w:val="ListBullet"/>
    <w:rsid w:val="00EC1FD8"/>
    <w:rPr>
      <w:rFonts w:eastAsia="Times New Roman" w:cs="Times New Roman"/>
      <w:color w:val="0070C0"/>
      <w:szCs w:val="20"/>
      <w:lang w:val="en-GB"/>
    </w:rPr>
  </w:style>
  <w:style w:type="character" w:customStyle="1" w:styleId="MainBodyListChar">
    <w:name w:val="Main Body List Char"/>
    <w:basedOn w:val="ListBulletChar"/>
    <w:link w:val="MainBodyList"/>
    <w:rsid w:val="00EC1FD8"/>
  </w:style>
  <w:style w:type="paragraph" w:styleId="ListParagraph">
    <w:name w:val="List Paragraph"/>
    <w:basedOn w:val="Normal"/>
    <w:uiPriority w:val="34"/>
    <w:qFormat/>
    <w:rsid w:val="008F636C"/>
    <w:pPr>
      <w:ind w:left="720"/>
      <w:contextualSpacing/>
    </w:pPr>
  </w:style>
  <w:style w:type="paragraph" w:customStyle="1" w:styleId="PhasePlaceholder">
    <w:name w:val="Phase Placeholder"/>
    <w:basedOn w:val="MainBody"/>
    <w:link w:val="PhasePlaceholderChar"/>
    <w:qFormat/>
    <w:rsid w:val="00916FF6"/>
    <w:pPr>
      <w:spacing w:line="240" w:lineRule="auto"/>
      <w:ind w:left="851"/>
    </w:pPr>
    <w:rPr>
      <w:lang w:val="en-GB"/>
    </w:rPr>
  </w:style>
  <w:style w:type="character" w:customStyle="1" w:styleId="PhasePlaceholderChar">
    <w:name w:val="Phase Placeholder Char"/>
    <w:basedOn w:val="MainBodyChar"/>
    <w:link w:val="PhasePlaceholder"/>
    <w:rsid w:val="00916FF6"/>
    <w:rPr>
      <w:lang w:val="en-GB"/>
    </w:rPr>
  </w:style>
  <w:style w:type="paragraph" w:customStyle="1" w:styleId="MainTitle">
    <w:name w:val="Main Title"/>
    <w:basedOn w:val="MainBody"/>
    <w:link w:val="MainTitleChar"/>
    <w:qFormat/>
    <w:rsid w:val="00E73927"/>
    <w:pPr>
      <w:spacing w:line="240" w:lineRule="auto"/>
      <w:ind w:left="-227"/>
      <w:jc w:val="center"/>
    </w:pPr>
    <w:rPr>
      <w:rFonts w:asciiTheme="majorHAnsi" w:hAnsiTheme="majorHAnsi" w:cstheme="majorHAnsi"/>
      <w:b/>
      <w:sz w:val="78"/>
      <w:szCs w:val="78"/>
      <w:lang w:val="en-GB"/>
    </w:rPr>
  </w:style>
  <w:style w:type="paragraph" w:customStyle="1" w:styleId="SubTitle">
    <w:name w:val="SubTitle"/>
    <w:basedOn w:val="MainBody"/>
    <w:link w:val="SubTitleChar"/>
    <w:qFormat/>
    <w:rsid w:val="00E73927"/>
    <w:pPr>
      <w:spacing w:line="240" w:lineRule="auto"/>
      <w:ind w:left="-227"/>
      <w:jc w:val="center"/>
    </w:pPr>
    <w:rPr>
      <w:rFonts w:asciiTheme="majorHAnsi" w:hAnsiTheme="majorHAnsi" w:cstheme="majorHAnsi"/>
      <w:b/>
      <w:color w:val="890D0D"/>
      <w:sz w:val="64"/>
      <w:szCs w:val="64"/>
      <w:lang w:val="en-GB"/>
    </w:rPr>
  </w:style>
  <w:style w:type="character" w:customStyle="1" w:styleId="MainTitleChar">
    <w:name w:val="Main Title Char"/>
    <w:basedOn w:val="MainBodyChar"/>
    <w:link w:val="MainTitle"/>
    <w:rsid w:val="00E73927"/>
    <w:rPr>
      <w:rFonts w:asciiTheme="majorHAnsi" w:hAnsiTheme="majorHAnsi" w:cstheme="majorHAnsi"/>
      <w:b/>
      <w:sz w:val="78"/>
      <w:szCs w:val="78"/>
      <w:lang w:val="en-GB"/>
    </w:rPr>
  </w:style>
  <w:style w:type="character" w:customStyle="1" w:styleId="SubTitleChar">
    <w:name w:val="SubTitle Char"/>
    <w:basedOn w:val="MainBodyChar"/>
    <w:link w:val="SubTitle"/>
    <w:rsid w:val="00E73927"/>
    <w:rPr>
      <w:rFonts w:asciiTheme="majorHAnsi" w:hAnsiTheme="majorHAnsi" w:cstheme="majorHAnsi"/>
      <w:b/>
      <w:color w:val="890D0D"/>
      <w:sz w:val="64"/>
      <w:szCs w:val="64"/>
      <w:lang w:val="en-GB"/>
    </w:rPr>
  </w:style>
  <w:style w:type="numbering" w:customStyle="1" w:styleId="HeadingStyleList">
    <w:name w:val="Heading Style List"/>
    <w:uiPriority w:val="99"/>
    <w:rsid w:val="00BD4C6E"/>
    <w:pPr>
      <w:numPr>
        <w:numId w:val="11"/>
      </w:numPr>
    </w:pPr>
  </w:style>
  <w:style w:type="paragraph" w:customStyle="1" w:styleId="BulletSub1">
    <w:name w:val="Bullet Sub1"/>
    <w:basedOn w:val="Normal"/>
    <w:link w:val="BulletSub1Char"/>
    <w:rsid w:val="00BD4C6E"/>
    <w:pPr>
      <w:spacing w:before="100" w:after="100" w:line="260" w:lineRule="atLeast"/>
      <w:ind w:left="1060"/>
    </w:pPr>
    <w:rPr>
      <w:rFonts w:ascii="Arial" w:eastAsia="Arial Unicode MS" w:hAnsi="Arial" w:cs="Times New Roman"/>
      <w:color w:val="595959" w:themeColor="text1" w:themeTint="A6"/>
      <w:sz w:val="20"/>
      <w:szCs w:val="20"/>
      <w:lang w:val="en-GB"/>
    </w:rPr>
  </w:style>
  <w:style w:type="paragraph" w:customStyle="1" w:styleId="BulletSub2">
    <w:name w:val="Bullet Sub2"/>
    <w:basedOn w:val="BulletSub1"/>
    <w:link w:val="BulletSub2Char"/>
    <w:qFormat/>
    <w:rsid w:val="00BD4C6E"/>
    <w:pPr>
      <w:ind w:left="1780"/>
    </w:pPr>
  </w:style>
  <w:style w:type="character" w:customStyle="1" w:styleId="BulletSub1Char">
    <w:name w:val="Bullet Sub1 Char"/>
    <w:basedOn w:val="DefaultParagraphFont"/>
    <w:link w:val="BulletSub1"/>
    <w:rsid w:val="00BD4C6E"/>
    <w:rPr>
      <w:rFonts w:ascii="Arial" w:eastAsia="Arial Unicode MS" w:hAnsi="Arial" w:cs="Times New Roman"/>
      <w:color w:val="595959" w:themeColor="text1" w:themeTint="A6"/>
      <w:sz w:val="20"/>
      <w:szCs w:val="20"/>
      <w:lang w:val="en-GB"/>
    </w:rPr>
  </w:style>
  <w:style w:type="character" w:customStyle="1" w:styleId="BulletSub2Char">
    <w:name w:val="Bullet Sub2 Char"/>
    <w:basedOn w:val="BulletSub1Char"/>
    <w:link w:val="BulletSub2"/>
    <w:rsid w:val="00BD4C6E"/>
  </w:style>
  <w:style w:type="paragraph" w:styleId="ListNumber3">
    <w:name w:val="List Number 3"/>
    <w:basedOn w:val="ListBullet3"/>
    <w:qFormat/>
    <w:rsid w:val="00BD4C6E"/>
    <w:pPr>
      <w:spacing w:after="100" w:line="260" w:lineRule="atLeast"/>
      <w:contextualSpacing w:val="0"/>
    </w:pPr>
    <w:rPr>
      <w:rFonts w:ascii="Arial" w:eastAsia="Times New Roman" w:hAnsi="Arial" w:cs="Times New Roman"/>
      <w:sz w:val="20"/>
      <w:szCs w:val="20"/>
      <w:lang w:val="en-GB"/>
    </w:rPr>
  </w:style>
  <w:style w:type="paragraph" w:styleId="ListNumber">
    <w:name w:val="List Number"/>
    <w:basedOn w:val="ListBullet"/>
    <w:qFormat/>
    <w:rsid w:val="00BD4C6E"/>
    <w:pPr>
      <w:numPr>
        <w:numId w:val="13"/>
      </w:numPr>
      <w:spacing w:before="60" w:after="100"/>
    </w:pPr>
    <w:rPr>
      <w:rFonts w:ascii="Arial" w:hAnsi="Arial"/>
      <w:color w:val="auto"/>
      <w:sz w:val="20"/>
    </w:rPr>
  </w:style>
  <w:style w:type="character" w:styleId="IntenseReference">
    <w:name w:val="Intense Reference"/>
    <w:basedOn w:val="DefaultParagraphFont"/>
    <w:uiPriority w:val="32"/>
    <w:qFormat/>
    <w:rsid w:val="00BD4C6E"/>
    <w:rPr>
      <w:b/>
      <w:bCs/>
      <w:smallCaps/>
      <w:color w:val="4F81BD" w:themeColor="accent1"/>
      <w:spacing w:val="5"/>
    </w:rPr>
  </w:style>
  <w:style w:type="paragraph" w:styleId="ListBullet3">
    <w:name w:val="List Bullet 3"/>
    <w:basedOn w:val="Normal"/>
    <w:uiPriority w:val="99"/>
    <w:semiHidden/>
    <w:unhideWhenUsed/>
    <w:rsid w:val="00BD4C6E"/>
    <w:pPr>
      <w:tabs>
        <w:tab w:val="num" w:pos="1276"/>
      </w:tabs>
      <w:ind w:left="1276" w:hanging="425"/>
      <w:contextualSpacing/>
    </w:pPr>
  </w:style>
</w:styles>
</file>

<file path=word/webSettings.xml><?xml version="1.0" encoding="utf-8"?>
<w:webSettings xmlns:r="http://schemas.openxmlformats.org/officeDocument/2006/relationships" xmlns:w="http://schemas.openxmlformats.org/wordprocessingml/2006/main">
  <w:divs>
    <w:div w:id="712459523">
      <w:bodyDiv w:val="1"/>
      <w:marLeft w:val="0"/>
      <w:marRight w:val="0"/>
      <w:marTop w:val="0"/>
      <w:marBottom w:val="0"/>
      <w:divBdr>
        <w:top w:val="none" w:sz="0" w:space="0" w:color="auto"/>
        <w:left w:val="none" w:sz="0" w:space="0" w:color="auto"/>
        <w:bottom w:val="none" w:sz="0" w:space="0" w:color="auto"/>
        <w:right w:val="none" w:sz="0" w:space="0" w:color="auto"/>
      </w:divBdr>
    </w:div>
    <w:div w:id="147563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rspicacity-lt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erspicacity-ltd/DataQualityReport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erspicacity-ltd/DataQualityReportin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creativecommons.org/licenses/by/2.0/uk/legalco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tthew.bishop@perspicacityltd.co.uk" TargetMode="External"/><Relationship Id="rId14" Type="http://schemas.openxmlformats.org/officeDocument/2006/relationships/hyperlink" Target="mailto:matthew.bishop@perspicacityltd.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ind">
      <a:majorFont>
        <a:latin typeface="Hind SemiBold"/>
        <a:ea typeface=""/>
        <a:cs typeface=""/>
      </a:majorFont>
      <a:minorFont>
        <a:latin typeface="Hi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123885-7204-42C4-9226-B519DEE3F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7</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34</cp:revision>
  <cp:lastPrinted>2018-05-03T09:32:00Z</cp:lastPrinted>
  <dcterms:created xsi:type="dcterms:W3CDTF">2018-04-30T10:48:00Z</dcterms:created>
  <dcterms:modified xsi:type="dcterms:W3CDTF">2020-01-21T11:20:00Z</dcterms:modified>
</cp:coreProperties>
</file>