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描述TCP与UDP之间的区别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答：UDP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1、面向无连接,数据不安全,速度快，不区分客户和服务端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2、将数据源进行封装成数据包，不需要进行连接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3、传输数据结束的时候,不用进行释放资源，从而速度快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1.面向连接（3次握手） ,数据安全，速度低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2、区分客户端和服务端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3次握手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客户端向服务端发起请求，服务端回应,传输数据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4、在连接的时候,需要进行大量的数据传输，当传输完毕，释放建立好的连接,效率低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用自己的话语描述反射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反射机制就绪允许程序,在执行期间借助API的方法来进行获取任何类中的内部信息, 并且能进行直接的操作任意对象内部的数据以及方法</w:t>
      </w:r>
      <w:r>
        <w:rPr>
          <w:rFonts w:hint="eastAsia"/>
          <w:lang w:val="en-US" w:eastAsia="zh-CN"/>
        </w:rPr>
        <w:t>，动态获取信息以及动态调用对象称为java语言的反射机制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3，创建Class类对象(三种方式)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025" o:spt="75" type="#_x0000_t75" style="height:35pt;width:85.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4，自定义一个类，通过反射获取该类中的构造方法</w:t>
      </w: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5pt;width:85.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1CF2F"/>
    <w:multiLevelType w:val="singleLevel"/>
    <w:tmpl w:val="8191C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BBF88B"/>
    <w:multiLevelType w:val="singleLevel"/>
    <w:tmpl w:val="8FBBF88B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80347"/>
    <w:rsid w:val="36B60AB9"/>
    <w:rsid w:val="448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2019-07-02T14:16:00Z</dcterms:created>
  <dc:creator>ztw</dc:creator>
  <cp:lastModifiedBy>朔风</cp:lastModifiedBy>
  <dcterms:modified xsi:type="dcterms:W3CDTF">2019-07-04T13:09:00Z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