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318.8401794433594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Система оценки Финала Фестиваля</w:t>
      </w:r>
    </w:p>
    <w:p w:rsidR="00000000" w:rsidDel="00000000" w:rsidP="00000000" w:rsidRDefault="00000000" w:rsidRPr="00000000" w14:paraId="00000002">
      <w:pPr>
        <w:widowControl w:val="0"/>
        <w:spacing w:before="318.8401794433594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29.96500492095947" w:lineRule="auto"/>
        <w:ind w:left="0" w:right="102.438964843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Финале Фестиваля система оценки дополняется критерием презентации,  который приобретает особое значение, поскольку Финал подразумевает  публичную работу над проектами и защиту проектов. Таким образом оценка  ведется по трем критериям, вес теоретической и практической части  решения по 40 баллов, оценка качества презентации - 20 баллов, итого  суммарная оценка - 100 баллов.</w:t>
      </w:r>
    </w:p>
    <w:p w:rsidR="00000000" w:rsidDel="00000000" w:rsidP="00000000" w:rsidRDefault="00000000" w:rsidRPr="00000000" w14:paraId="00000004">
      <w:pPr>
        <w:widowControl w:val="0"/>
        <w:spacing w:after="240" w:before="240" w:line="229.96500492095947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Концептуальная часть решения конкурсной задачи (до 40 баллов):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Оценивается глубина понимания участником (или командой)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управленческой и организационной проблемы, лежащей в основе конкурсной задачи, и концептуального подхода к ее решению. Это включает корректность применения базовых принципов, адекватность выбора методов орг. управления, базовая схема решения, а также понимание контекста задачи и существующих аналогов решения проблемных ситуаций. Кроме того, здесь оценивается актуальность предложенного решения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развития отрасли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или решения социальных проблем. </w:t>
      </w:r>
      <w:r w:rsidDel="00000000" w:rsidR="00000000" w:rsidRPr="00000000">
        <w:rPr>
          <w:rtl w:val="0"/>
        </w:rPr>
      </w:r>
    </w:p>
    <w:tbl>
      <w:tblPr>
        <w:tblStyle w:val="Table1"/>
        <w:tblW w:w="9123.599548339844" w:type="dxa"/>
        <w:jc w:val="left"/>
        <w:tblInd w:w="110.5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1.0000610351562"/>
        <w:gridCol w:w="6542.5994873046875"/>
        <w:tblGridChange w:id="0">
          <w:tblGrid>
            <w:gridCol w:w="2581.0000610351562"/>
            <w:gridCol w:w="6542.5994873046875"/>
          </w:tblGrid>
        </w:tblGridChange>
      </w:tblGrid>
      <w:tr>
        <w:trPr>
          <w:cantSplit w:val="0"/>
          <w:trHeight w:val="700.600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115.8799743652343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Концептуальная составляющая решения</w:t>
            </w:r>
          </w:p>
        </w:tc>
      </w:tr>
      <w:tr>
        <w:trPr>
          <w:cantSplit w:val="0"/>
          <w:trHeight w:val="375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115.0399780273437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Понимание 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проблемы и 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контекста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32.05000400543213" w:lineRule="auto"/>
              <w:ind w:left="116.15997314453125" w:right="26.318359375" w:firstLine="3.91998291015625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Ситуация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не восстановлена, контекст не раскрыт или искажен, проблема не восстановлена.</w:t>
            </w:r>
          </w:p>
          <w:p w:rsidR="00000000" w:rsidDel="00000000" w:rsidP="00000000" w:rsidRDefault="00000000" w:rsidRPr="00000000" w14:paraId="0000000B">
            <w:pPr>
              <w:widowControl w:val="0"/>
              <w:spacing w:before="242.5146484375" w:line="228.7649917602539" w:lineRule="auto"/>
              <w:ind w:left="114.20013427734375" w:right="24.559326171875" w:firstLine="5.31982421875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Базовое понимание ситуации, контекст  частично раскрыт, но без глубокого анализа, проблема восстановлена частично.</w:t>
            </w:r>
          </w:p>
          <w:p w:rsidR="00000000" w:rsidDel="00000000" w:rsidP="00000000" w:rsidRDefault="00000000" w:rsidRPr="00000000" w14:paraId="0000000C">
            <w:pPr>
              <w:widowControl w:val="0"/>
              <w:spacing w:before="251.34765625" w:line="229.66997623443604" w:lineRule="auto"/>
              <w:ind w:left="116.15997314453125" w:right="24.239501953125" w:firstLine="12.319946289062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Глубокое и адекватное понимание  проблемной ситуации, её влияния и  производственного/организационного контекста,  подтвержденное логичной схемой или описанием, понимание совокупности проблем для заказчика.</w:t>
            </w:r>
          </w:p>
        </w:tc>
      </w:tr>
      <w:tr>
        <w:trPr>
          <w:cantSplit w:val="0"/>
          <w:trHeight w:val="376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112.23999023437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119.5199584960937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существующих 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109.4400024414062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решений и 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120.079956054687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аргументация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32.05000400543213" w:lineRule="auto"/>
              <w:ind w:left="116.15997314453125" w:right="25.638427734375" w:firstLine="3.91998291015625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комплекса аналогичных решений проблемной ситуации отсутствует или  нерелевантен. </w:t>
            </w:r>
          </w:p>
          <w:p w:rsidR="00000000" w:rsidDel="00000000" w:rsidP="00000000" w:rsidRDefault="00000000" w:rsidRPr="00000000" w14:paraId="00000012">
            <w:pPr>
              <w:widowControl w:val="0"/>
              <w:spacing w:before="327.5152587890625" w:line="228.908371925354" w:lineRule="auto"/>
              <w:ind w:left="120.0799560546875" w:right="24.678955078125" w:hanging="0.55999755859375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Представлен поверхностный анализ комплекса решений проблемной ситуации, аргументация выбора решения слабая/Сделан анализ аналогов решений только части задач из всего комплекса.</w:t>
            </w:r>
          </w:p>
          <w:p w:rsidR="00000000" w:rsidDel="00000000" w:rsidP="00000000" w:rsidRDefault="00000000" w:rsidRPr="00000000" w14:paraId="00000013">
            <w:pPr>
              <w:widowControl w:val="0"/>
              <w:spacing w:before="331.180419921875" w:line="229.44398403167725" w:lineRule="auto"/>
              <w:ind w:left="116.15997314453125" w:right="24.35791015625" w:firstLine="12.319946289062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 всесторонний анализ  существующих решений (аналогов, методов), чётко  обозначены их преимущества и недостатки, логично и убедительно аргументирован выбор  предложенного подхода.</w:t>
            </w:r>
          </w:p>
        </w:tc>
      </w:tr>
      <w:tr>
        <w:trPr>
          <w:cantSplit w:val="0"/>
          <w:trHeight w:val="3191.1000061035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115.0399780273437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Концепция 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предлагаемого 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109.4400024414062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решения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28.48000526428223" w:lineRule="auto"/>
              <w:ind w:left="116.15997314453125" w:right="25.6787109375" w:firstLine="3.91998291015625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Концепция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решения проблемной ситуации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отсутствует или не ясна,  подходы к решению задач не описаны. </w:t>
            </w:r>
          </w:p>
          <w:p w:rsidR="00000000" w:rsidDel="00000000" w:rsidP="00000000" w:rsidRDefault="00000000" w:rsidRPr="00000000" w14:paraId="00000018">
            <w:pPr>
              <w:widowControl w:val="0"/>
              <w:spacing w:before="247.27996826171875" w:line="230.2649974822998" w:lineRule="auto"/>
              <w:ind w:left="116.15997314453125" w:right="23.839111328125" w:firstLine="3.359985351562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Концепция решения проблемной ситуации сформулирована, но  недостаточно четко, или содержит логические  пробелы. </w:t>
            </w:r>
          </w:p>
          <w:p w:rsidR="00000000" w:rsidDel="00000000" w:rsidP="00000000" w:rsidRDefault="00000000" w:rsidRPr="00000000" w14:paraId="00000019">
            <w:pPr>
              <w:widowControl w:val="0"/>
              <w:spacing w:before="249.59747314453125" w:line="228.76566410064697" w:lineRule="auto"/>
              <w:ind w:left="116.15997314453125" w:right="25.638427734375" w:firstLine="12.3199462890625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Четко сформулированная  и логически обоснованная концепция решения проблемной ситуации, с понятным описанием принципов работы и ключевых  компонентов</w:t>
            </w:r>
          </w:p>
        </w:tc>
      </w:tr>
      <w:tr>
        <w:trPr>
          <w:cantSplit w:val="0"/>
          <w:trHeight w:val="4906.67114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12.23999023437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Архитектура и 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13.6399841308593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детализация 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16.43997192382812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внедрения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28.48000526428223" w:lineRule="auto"/>
              <w:ind w:left="119.51995849609375" w:right="24.398193359375" w:firstLine="0.55999755859375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План переезда склада отсутствует/не разработан</w:t>
            </w:r>
          </w:p>
          <w:p w:rsidR="00000000" w:rsidDel="00000000" w:rsidP="00000000" w:rsidRDefault="00000000" w:rsidRPr="00000000" w14:paraId="0000001E">
            <w:pPr>
              <w:widowControl w:val="0"/>
              <w:spacing w:before="246.6796875" w:line="230.47940254211426" w:lineRule="auto"/>
              <w:ind w:left="110" w:right="24.3994140625" w:firstLine="9.5199584960937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План переезда склада разработан с серьезными ошибками и/или отсутствует обоснование предлагаемых решений</w:t>
            </w:r>
          </w:p>
          <w:p w:rsidR="00000000" w:rsidDel="00000000" w:rsidP="00000000" w:rsidRDefault="00000000" w:rsidRPr="00000000" w14:paraId="0000001F">
            <w:pPr>
              <w:widowControl w:val="0"/>
              <w:spacing w:before="249.346923828125" w:line="229.67000484466553" w:lineRule="auto"/>
              <w:ind w:left="109.44000244140625" w:right="24.239501953125" w:firstLine="19.039916992187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Представлен логичный подробно проработанный план переезда склада с обоснованием принимаемых решений</w:t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Качество управленческого решения (до 40 баллов):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Оценивается эффективность, работоспособность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экономическая проработка предложенного решения. Учитываются предлагаемые методы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комплексный подход, а также потенциал для масштабирования и дальнейшей реализации. Кроме того, оценивается оригинальность подхода к решению задачи, наличие нестандартных идей. </w:t>
      </w:r>
    </w:p>
    <w:tbl>
      <w:tblPr>
        <w:tblStyle w:val="Table2"/>
        <w:tblW w:w="9123.599548339844" w:type="dxa"/>
        <w:jc w:val="left"/>
        <w:tblInd w:w="110.5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1.0000610351562"/>
        <w:gridCol w:w="6542.5994873046875"/>
        <w:tblGridChange w:id="0">
          <w:tblGrid>
            <w:gridCol w:w="2581.0000610351562"/>
            <w:gridCol w:w="6542.5994873046875"/>
          </w:tblGrid>
        </w:tblGridChange>
      </w:tblGrid>
      <w:tr>
        <w:trPr>
          <w:cantSplit w:val="0"/>
          <w:trHeight w:val="3191.1000061035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Наличие работающего прототипа и качество технического решения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(код, модель, макет, прототип)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12.23999023437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before="240" w:line="228.4800052642822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 баллов: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Практическая часть (комплекс решений проблемной ситуации с экономическим обоснованием) отсутствует или не соответствует заявленной концепции.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240" w:line="228.4800052642822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баллов: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Представлена общая схема комплекса решений проблемной ситуации, демонстрирующее лишь отдаленную возможность реализации, с существенными недоработками, без понятного экономического обоснования.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28.4800052642822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20 баллов: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Разработан комплекс решений проблемной ситуации с экономическим обоснованием, который тем не менее имеет существенные недоработки, требует значительной доработки для возможности полноценной реализации или не полностью соответствует концепции.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228.4800052642822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30 баллов: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Есть адекватный комплекс решений проблемной ситуации с экономическим обоснованием, который соответствует концепции и выполняет поставленные задачи, но имеет незначительные недочеты или ограниченный функционал, экономическое обоснование имеет недочеты или противоречия/не является полностью прозрачным.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240" w:line="228.4800052642822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40 баллов: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Представлен полностью проработанный комплекс решений проблемной ситуации с подробным и прозрачным экономическим обоснованием, наглядно демонстрирующий суть предложенной концепции, с высоким уровнем детализации и потенциала для реализации. В комплексе решений есть оригинальность подхода и нестандартные идеи.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15.5999755859375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Презентационно-коммуникационная составляющая 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1.1000061035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15.0399780273437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Презентация 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09.4400024414062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решения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32.05000400543213" w:lineRule="auto"/>
              <w:ind w:left="116.15997314453125" w:right="25.99853515625" w:firstLine="3.91998291015625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Презентация слабая, имеются серьезные  противоречия, план выступления неадекватен. </w:t>
            </w:r>
          </w:p>
          <w:p w:rsidR="00000000" w:rsidDel="00000000" w:rsidP="00000000" w:rsidRDefault="00000000" w:rsidRPr="00000000" w14:paraId="0000002F">
            <w:pPr>
              <w:widowControl w:val="0"/>
              <w:spacing w:before="322.5146484375" w:line="230.95500469207764" w:lineRule="auto"/>
              <w:ind w:left="111.67999267578125" w:right="24.55810546875" w:firstLine="7.839965820312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Выступление хорошее, но заученное/  участники не учли ряд важных моментов, разделов /участники не распределили роли (если речь о  команде). </w:t>
            </w:r>
          </w:p>
          <w:p w:rsidR="00000000" w:rsidDel="00000000" w:rsidP="00000000" w:rsidRDefault="00000000" w:rsidRPr="00000000" w14:paraId="00000030">
            <w:pPr>
              <w:widowControl w:val="0"/>
              <w:spacing w:before="323.7933349609375" w:line="230.9551477432251" w:lineRule="auto"/>
              <w:ind w:left="116.15997314453125" w:right="25.75927734375" w:firstLine="12.319946289062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Отличная презентация, выступающие  свободно рассказывают о своем подходе, роли в  команде распределены, отвечают на вопросы,  меняют свое выступление при необходимости.</w:t>
            </w:r>
          </w:p>
        </w:tc>
      </w:tr>
      <w:tr>
        <w:trPr>
          <w:cantSplit w:val="0"/>
          <w:trHeight w:val="3191.1000061035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28.48000526428223" w:lineRule="auto"/>
              <w:ind w:left="113.63998413085938" w:right="247.79998779296875" w:firstLine="1.1199951171875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Взаимодействие с  экспертами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30.2649974822998" w:lineRule="auto"/>
              <w:ind w:left="116.15997314453125" w:right="199.638671875" w:firstLine="3.91998291015625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Участники не в состоянии поддерживать  коммуникацию с экспертами, отвечать на поставленные вопросы, задавать встречные уточняющие вопросы экспертам.</w:t>
            </w:r>
          </w:p>
          <w:p w:rsidR="00000000" w:rsidDel="00000000" w:rsidP="00000000" w:rsidRDefault="00000000" w:rsidRPr="00000000" w14:paraId="00000033">
            <w:pPr>
              <w:widowControl w:val="0"/>
              <w:spacing w:before="325.19775390625" w:line="232.05000400543213" w:lineRule="auto"/>
              <w:ind w:left="116.15997314453125" w:right="864.359130859375" w:firstLine="3.3599853515625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Участники адекватно реагируют на  поставленные вопросы. </w:t>
            </w:r>
          </w:p>
          <w:p w:rsidR="00000000" w:rsidDel="00000000" w:rsidP="00000000" w:rsidRDefault="00000000" w:rsidRPr="00000000" w14:paraId="00000034">
            <w:pPr>
              <w:widowControl w:val="0"/>
              <w:spacing w:before="327.5152587890625" w:line="229.7651481628418" w:lineRule="auto"/>
              <w:ind w:left="109.44000244140625" w:right="25.159912109375" w:firstLine="19.039916992187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баллов: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Участники не только адекватно  реагируют на поставленные вопросы, но и  проактивно ведут взаимодействие с экспертами для  усиления собственных позиций</w:t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