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8EC" w:rsidRPr="00951346" w:rsidRDefault="004748EC" w:rsidP="004748EC">
      <w:pPr>
        <w:jc w:val="both"/>
      </w:pPr>
      <w:r w:rsidRPr="004748EC">
        <w:t xml:space="preserve">Федеральный закон от 21.11.2011 N 323-ФЗ (ред. от 13.07.2015, с изм. от 30.09.2015) "Об основах охраны здоровья граждан в Российской Федерации" </w:t>
      </w:r>
    </w:p>
    <w:p w:rsidR="00951346" w:rsidRDefault="00951346" w:rsidP="00951346">
      <w:pPr>
        <w:jc w:val="both"/>
      </w:pPr>
      <w:r>
        <w:t>Статья 21. Выбор врача и медицинской организации</w:t>
      </w:r>
    </w:p>
    <w:p w:rsidR="00951346" w:rsidRDefault="00951346" w:rsidP="00951346">
      <w:pPr>
        <w:jc w:val="both"/>
      </w:pPr>
    </w:p>
    <w:p w:rsidR="00951346" w:rsidRDefault="00951346" w:rsidP="00951346">
      <w:pPr>
        <w:jc w:val="both"/>
      </w:pPr>
      <w:r>
        <w:t xml:space="preserve">1. При оказании гражданину медицинской помощи в рамках программы государственных гарантий бесплатного оказания гражданам медицинской помощи он имеет право на выбор медицинской организации в порядке, утвержденном уполномоченным федеральным органом исполнительной власти, и на выбор врача с учетом согласия врача. </w:t>
      </w:r>
      <w:proofErr w:type="gramStart"/>
      <w:r>
        <w:t>Особенности выбора медицинской организации гражданами, проживающими в закрытых административно-территориальных образованиях, на территориях с опасными для здоровья человека физическими, химическими и биологическими факторами, включенных в соответствующий перечень, а также работниками организаций, включенных в перечень организаций отдельных отраслей промышленности с особо опасными условиями труда, устанавливаются Правительством Российской Федерации.</w:t>
      </w:r>
      <w:proofErr w:type="gramEnd"/>
    </w:p>
    <w:p w:rsidR="00951346" w:rsidRDefault="00951346" w:rsidP="00951346">
      <w:pPr>
        <w:jc w:val="both"/>
      </w:pPr>
      <w:r>
        <w:t>2. Для получения первичной медико-санитарной помощи гражданин выбирает медицинскую организацию, в том числе по территориально-участковому принципу, не чаще чем один раз в год (за исключением случаев изменения места жительства или места пребывания гражданина). В выбранной медицинской организации гражданин осуществляет выбор не чаще чем один раз в год (за исключением случаев замены медицинской организации) врача-терапевта, врача-терапевта участкового, врача-педиатра, врача-педиатра участкового, врача общей практики (семейного врача) или фельдшера путем подачи заявления лично или через своего представителя на имя руководителя медицинской организации.</w:t>
      </w:r>
    </w:p>
    <w:p w:rsidR="00951346" w:rsidRDefault="00951346" w:rsidP="00951346">
      <w:pPr>
        <w:jc w:val="both"/>
      </w:pPr>
      <w:r>
        <w:t>3. Оказание первичной специализированной медико-санитарной помощи осуществляется:</w:t>
      </w:r>
    </w:p>
    <w:p w:rsidR="00951346" w:rsidRDefault="00951346" w:rsidP="00951346">
      <w:pPr>
        <w:jc w:val="both"/>
      </w:pPr>
      <w:r>
        <w:t>1) по направлению врача-терапевта участкового, врача-педиатра участкового, врача общей практики (семейного врача), фельдшера, врача-специалиста;</w:t>
      </w:r>
    </w:p>
    <w:p w:rsidR="00951346" w:rsidRDefault="00951346" w:rsidP="00951346">
      <w:pPr>
        <w:jc w:val="both"/>
      </w:pPr>
      <w:r>
        <w:t>2) в случае самостоятельного обращения гражданина в медицинскую организацию, в том числе организацию, выбранную им в соответствии с частью 2 настоящей статьи, с учетом порядков оказания медицинской помощи.</w:t>
      </w:r>
    </w:p>
    <w:p w:rsidR="00951346" w:rsidRDefault="00951346" w:rsidP="00951346">
      <w:pPr>
        <w:jc w:val="both"/>
      </w:pPr>
      <w:r>
        <w:t>4. Для получения специализированной медицинской помощи в плановой форме выбор медицинской организации осуществляется по направлению лечащего врача. В случае</w:t>
      </w:r>
      <w:proofErr w:type="gramStart"/>
      <w:r>
        <w:t>,</w:t>
      </w:r>
      <w:proofErr w:type="gramEnd"/>
      <w:r>
        <w:t xml:space="preserve"> если в реализации территориальной программы государственных гарантий бесплатного оказания гражданам медицинской помощи принимают участие несколько медицинских организаций, оказывающих медицинскую помощь по соответствующему профилю, лечащий врач обязан проинформировать гражданина о возможности выбора медицинской организации с учетом выполнения условий оказания медицинской помощи, установленных </w:t>
      </w:r>
      <w:r>
        <w:lastRenderedPageBreak/>
        <w:t>территориальной программой государственных гарантий бесплатного оказания гражданам медицинской помощи.</w:t>
      </w:r>
    </w:p>
    <w:p w:rsidR="00951346" w:rsidRDefault="00951346" w:rsidP="00951346">
      <w:pPr>
        <w:jc w:val="both"/>
      </w:pPr>
      <w:r>
        <w:t>5. Медицинская помощь в неотложной или экстренной форме оказывается гражданам с учетом соблюдения установленных требований к срокам ее оказания.</w:t>
      </w:r>
    </w:p>
    <w:p w:rsidR="00951346" w:rsidRDefault="00951346" w:rsidP="00951346">
      <w:pPr>
        <w:jc w:val="both"/>
      </w:pPr>
      <w:r>
        <w:t>6. При оказании гражданину медицинской помощи в рамках программы государственных гарантий бесплатного оказания гражданам медицинской помощи выбор медицинской организации (за исключением случаев оказания скорой медицинской помощи) за пределами территории субъекта Российской Федерации, в котором проживает гражданин, осуществляется в порядке, устанавливаемом уполномоченным федеральным органом исполнительной власти.</w:t>
      </w:r>
    </w:p>
    <w:p w:rsidR="00951346" w:rsidRDefault="00951346" w:rsidP="00951346">
      <w:pPr>
        <w:jc w:val="both"/>
      </w:pPr>
      <w:r>
        <w:t>7. При выборе врача и медицинской организации гражданин имеет право на получение информации в доступной для него форме, в том числе размещенной в информационно-телекоммуникационной сети "Интернет" (далее - сеть "Интернет"), о медицинской организации, об осуществляемой ею медицинской деятельности и о врачах, об уровне их образования и квалификации.</w:t>
      </w:r>
    </w:p>
    <w:p w:rsidR="00951346" w:rsidRDefault="00951346" w:rsidP="00951346">
      <w:pPr>
        <w:jc w:val="both"/>
      </w:pPr>
      <w:r>
        <w:t xml:space="preserve">8. </w:t>
      </w:r>
      <w:proofErr w:type="gramStart"/>
      <w:r>
        <w:t>Выбор врача и медицинской организации военнослужащими и лицами, приравненными по медицинскому обеспечению к военнослужащим, гражданами, проходящими альтернативную гражданскую службу, гражданами, подлежащими призыву на военную службу или направляемыми на альтернативную гражданскую службу, и гражданами, поступающими на военную службу по контракту или приравненную к ней службу, а также задержанными, заключенными под стражу, отбывающими наказание в виде ограничения свободы, ареста, лишения свободы либо</w:t>
      </w:r>
      <w:proofErr w:type="gramEnd"/>
      <w:r>
        <w:t xml:space="preserve"> административного ареста осуществляется с учетом особенностей оказания медицинской помощи, установленных статьями 25 и 26 настоящего Федерального закона.</w:t>
      </w:r>
    </w:p>
    <w:p w:rsidR="00951346" w:rsidRDefault="00951346" w:rsidP="00951346">
      <w:pPr>
        <w:jc w:val="both"/>
      </w:pPr>
      <w:r>
        <w:t xml:space="preserve">9. При оказании гражданам медицинской помощи в рамках практической подготовки обучающихся по профессиональным образовательным программам медицинского образования пациент должен быть проинформирован об участии обучающихся в оказании ему медицинской помощи и вправе отказаться от участия обучающихся в оказании ему медицинской помощи. В этом случае медицинская организация обязана оказать такому пациенту медицинскую помощь без участия </w:t>
      </w:r>
      <w:proofErr w:type="gramStart"/>
      <w:r>
        <w:t>обучающихся</w:t>
      </w:r>
      <w:proofErr w:type="gramEnd"/>
      <w:r>
        <w:t>.</w:t>
      </w:r>
    </w:p>
    <w:p w:rsidR="00C25F9E" w:rsidRDefault="00951346" w:rsidP="00951346">
      <w:pPr>
        <w:jc w:val="both"/>
      </w:pPr>
      <w:r>
        <w:t>(часть 9 введена Федеральным законом от 02.07.2013 N 185-ФЗ)</w:t>
      </w:r>
      <w:bookmarkStart w:id="0" w:name="_GoBack"/>
      <w:bookmarkEnd w:id="0"/>
    </w:p>
    <w:sectPr w:rsidR="00C25F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E6A"/>
    <w:rsid w:val="001E4635"/>
    <w:rsid w:val="004748EC"/>
    <w:rsid w:val="006B1E6A"/>
    <w:rsid w:val="00951346"/>
    <w:rsid w:val="00C2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Arial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63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Arial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63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Крупнова Марина Владимировна</dc:creator>
  <cp:lastModifiedBy>Крупнова Марина Владимировна</cp:lastModifiedBy>
  <cp:revision>3</cp:revision>
  <cp:lastPrinted>2015-11-11T07:15:00Z</cp:lastPrinted>
  <dcterms:created xsi:type="dcterms:W3CDTF">2015-11-11T07:14:00Z</dcterms:created>
  <dcterms:modified xsi:type="dcterms:W3CDTF">2016-01-18T07:29:00Z</dcterms:modified>
</cp:coreProperties>
</file>