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893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55"/>
        <w:gridCol w:w="1473"/>
        <w:gridCol w:w="1080"/>
        <w:gridCol w:w="399"/>
        <w:gridCol w:w="3030"/>
      </w:tblGrid>
      <w:tr>
        <w:tblPrEx>
          <w:shd w:val="clear" w:color="auto" w:fill="ced7e7"/>
        </w:tblPrEx>
        <w:trPr>
          <w:trHeight w:val="452" w:hRule="atLeast"/>
        </w:trPr>
        <w:tc>
          <w:tcPr>
            <w:tcW w:type="dxa" w:w="29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Requirement ID: 1</w:t>
            </w:r>
          </w:p>
        </w:tc>
        <w:tc>
          <w:tcPr>
            <w:tcW w:type="dxa" w:w="2952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Requirement Type: FR</w:t>
            </w:r>
          </w:p>
        </w:tc>
        <w:tc>
          <w:tcPr>
            <w:tcW w:type="dxa" w:w="3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Event/Use Case #2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 (sendConsultationRequest)</w:t>
            </w:r>
          </w:p>
        </w:tc>
      </w:tr>
      <w:tr>
        <w:tblPrEx>
          <w:shd w:val="clear" w:color="auto" w:fill="ced7e7"/>
        </w:tblPrEx>
        <w:trPr>
          <w:trHeight w:val="260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Description: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The system should be available to send consultation requests</w:t>
            </w:r>
          </w:p>
        </w:tc>
      </w:tr>
      <w:tr>
        <w:tblPrEx>
          <w:shd w:val="clear" w:color="auto" w:fill="ced7e7"/>
        </w:tblPrEx>
        <w:trPr>
          <w:trHeight w:val="488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Rationale: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SkinsRUs is a web app, that lets people with skin problems to get consultation about their skin problems by sending a consultation request that can include pictures and text to a dermatologist.</w:t>
            </w:r>
          </w:p>
        </w:tc>
      </w:tr>
      <w:tr>
        <w:tblPrEx>
          <w:shd w:val="clear" w:color="auto" w:fill="ced7e7"/>
        </w:tblPrEx>
        <w:trPr>
          <w:trHeight w:val="260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Source: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SkinsRUs initial statement of requirements.</w:t>
            </w:r>
          </w:p>
        </w:tc>
      </w:tr>
      <w:tr>
        <w:tblPrEx>
          <w:shd w:val="clear" w:color="auto" w:fill="ced7e7"/>
        </w:tblPrEx>
        <w:trPr>
          <w:trHeight w:val="692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Fit Criteria: A test to create a customer account, a test to create a dermatologist or an admin account, a test to send a consultation request with the created customer account with valid data and then a test to send a consultation request with the created customer account with invalid data.</w:t>
            </w:r>
          </w:p>
        </w:tc>
      </w:tr>
      <w:tr>
        <w:tblPrEx>
          <w:shd w:val="clear" w:color="auto" w:fill="ced7e7"/>
        </w:tblPrEx>
        <w:trPr>
          <w:trHeight w:val="252" w:hRule="atLeast"/>
        </w:trPr>
        <w:tc>
          <w:tcPr>
            <w:tcW w:type="dxa" w:w="4428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Customer Satisfaction: 5</w:t>
            </w:r>
          </w:p>
        </w:tc>
        <w:tc>
          <w:tcPr>
            <w:tcW w:type="dxa" w:w="4509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Customer Dissatisfaction: 5</w:t>
            </w:r>
          </w:p>
        </w:tc>
      </w:tr>
      <w:tr>
        <w:tblPrEx>
          <w:shd w:val="clear" w:color="auto" w:fill="ced7e7"/>
        </w:tblPrEx>
        <w:trPr>
          <w:trHeight w:val="252" w:hRule="atLeast"/>
        </w:trPr>
        <w:tc>
          <w:tcPr>
            <w:tcW w:type="dxa" w:w="4428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Priority: </w:t>
            </w:r>
            <w:r>
              <w:rPr>
                <w:rFonts w:ascii="Times New Roman" w:hAnsi="Times New Roman"/>
                <w:sz w:val="20"/>
                <w:szCs w:val="20"/>
                <w:rtl w:val="0"/>
                <w:lang w:val="en-US"/>
              </w:rPr>
              <w:t>Essential</w:t>
            </w:r>
          </w:p>
        </w:tc>
        <w:tc>
          <w:tcPr>
            <w:tcW w:type="dxa" w:w="4509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Conflicts: </w:t>
            </w:r>
            <w:r>
              <w:rPr>
                <w:rFonts w:ascii="Times New Roman" w:hAnsi="Times New Roman"/>
                <w:sz w:val="20"/>
                <w:szCs w:val="20"/>
                <w:rtl w:val="0"/>
                <w:lang w:val="en-US"/>
              </w:rPr>
              <w:t>None</w:t>
            </w:r>
          </w:p>
        </w:tc>
      </w:tr>
      <w:tr>
        <w:tblPrEx>
          <w:shd w:val="clear" w:color="auto" w:fill="ced7e7"/>
        </w:tblPrEx>
        <w:trPr>
          <w:trHeight w:val="488" w:hRule="atLeast"/>
        </w:trPr>
        <w:tc>
          <w:tcPr>
            <w:tcW w:type="dxa" w:w="5508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Supporting Material: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SkinsRUs initial statement of requirements.</w:t>
            </w:r>
          </w:p>
        </w:tc>
        <w:tc>
          <w:tcPr>
            <w:tcW w:type="dxa" w:w="3429"/>
            <w:gridSpan w:val="2"/>
            <w:vMerge w:val="restart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36"/>
                <w:szCs w:val="36"/>
                <w:rtl w:val="0"/>
                <w:lang w:val="en-US"/>
              </w:rPr>
              <w:t>Volere</w:t>
            </w:r>
            <w:r>
              <w:rPr>
                <w:rFonts w:ascii="Times New Roman" w:cs="Times New Roman" w:hAnsi="Times New Roman" w:eastAsia="Times New Roman"/>
                <w:sz w:val="36"/>
                <w:szCs w:val="36"/>
                <w:lang w:val="en-US"/>
              </w:rPr>
              <w:br w:type="textWrapping"/>
            </w:r>
            <w:r>
              <w:rPr>
                <w:rFonts w:ascii="Times New Roman" w:cs="Times New Roman" w:hAnsi="Times New Roman" w:eastAsia="Times New Roman"/>
                <w:sz w:val="24"/>
                <w:szCs w:val="24"/>
                <w:lang w:val="en-US"/>
              </w:rPr>
              <w:br w:type="textWrapping"/>
            </w:r>
            <w:r>
              <w:rPr>
                <w:rFonts w:ascii="Times New Roman" w:hAnsi="Times New Roman"/>
                <w:sz w:val="24"/>
                <w:szCs w:val="24"/>
                <w:rtl w:val="0"/>
                <w:lang w:val="en-US"/>
              </w:rPr>
              <w:t>Source: Atlantic Systems Guild</w:t>
            </w:r>
          </w:p>
        </w:tc>
      </w:tr>
      <w:tr>
        <w:tblPrEx>
          <w:shd w:val="clear" w:color="auto" w:fill="ced7e7"/>
        </w:tblPrEx>
        <w:trPr>
          <w:trHeight w:val="421" w:hRule="atLeast"/>
        </w:trPr>
        <w:tc>
          <w:tcPr>
            <w:tcW w:type="dxa" w:w="5508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History: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June 25, 2009 Passed Quality Gateway review</w:t>
            </w:r>
          </w:p>
        </w:tc>
        <w:tc>
          <w:tcPr>
            <w:tcW w:type="dxa" w:w="3429"/>
            <w:gridSpan w:val="2"/>
            <w:vMerge w:val="continue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</w:tcPr>
          <w:p/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955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73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080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99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30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"/>
        <w:widowControl w:val="0"/>
        <w:ind w:left="108" w:hanging="108"/>
      </w:pP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Marker Felt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