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8937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55"/>
        <w:gridCol w:w="1473"/>
        <w:gridCol w:w="1080"/>
        <w:gridCol w:w="399"/>
        <w:gridCol w:w="3030"/>
      </w:tblGrid>
      <w:tr>
        <w:tblPrEx>
          <w:shd w:val="clear" w:color="auto" w:fill="ced7e7"/>
        </w:tblPrEx>
        <w:trPr>
          <w:trHeight w:val="472" w:hRule="atLeast"/>
        </w:trPr>
        <w:tc>
          <w:tcPr>
            <w:tcW w:type="dxa" w:w="29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>Requirement ID: 1</w:t>
            </w:r>
          </w:p>
        </w:tc>
        <w:tc>
          <w:tcPr>
            <w:tcW w:type="dxa" w:w="2952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>Requirement Type: FR</w:t>
            </w:r>
          </w:p>
        </w:tc>
        <w:tc>
          <w:tcPr>
            <w:tcW w:type="dxa" w:w="30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>Event/Use Case #2 (sendConsultationRequest)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8937"/>
            <w:gridSpan w:val="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 xml:space="preserve">Description: </w:t>
            </w:r>
            <w:r>
              <w:rPr>
                <w:rFonts w:ascii="Marker Felt" w:hAnsi="Marker Felt"/>
                <w:sz w:val="20"/>
                <w:szCs w:val="20"/>
                <w:rtl w:val="0"/>
                <w:lang w:val="en-US"/>
              </w:rPr>
              <w:t>The system should be available to send consultation requests</w:t>
            </w:r>
          </w:p>
        </w:tc>
      </w:tr>
      <w:tr>
        <w:tblPrEx>
          <w:shd w:val="clear" w:color="auto" w:fill="ced7e7"/>
        </w:tblPrEx>
        <w:trPr>
          <w:trHeight w:val="508" w:hRule="atLeast"/>
        </w:trPr>
        <w:tc>
          <w:tcPr>
            <w:tcW w:type="dxa" w:w="8937"/>
            <w:gridSpan w:val="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 xml:space="preserve">Rationale: </w:t>
            </w:r>
            <w:r>
              <w:rPr>
                <w:rFonts w:ascii="Marker Felt" w:hAnsi="Marker Felt"/>
                <w:sz w:val="20"/>
                <w:szCs w:val="20"/>
                <w:rtl w:val="0"/>
                <w:lang w:val="en-US"/>
              </w:rPr>
              <w:t>WebSR</w:t>
            </w:r>
            <w:r>
              <w:rPr>
                <w:rFonts w:ascii="Marker Felt" w:hAnsi="Marker Felt"/>
                <w:sz w:val="20"/>
                <w:szCs w:val="20"/>
                <w:rtl w:val="0"/>
                <w:lang w:val="en-US"/>
              </w:rPr>
              <w:t>U is a web app, that lets people with skin problems to get consultation about their skin problems by sending a consultation request that can include pictures and text to a dermatologist.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8937"/>
            <w:gridSpan w:val="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 xml:space="preserve">Source: </w:t>
            </w:r>
            <w:r>
              <w:rPr>
                <w:rFonts w:ascii="Marker Felt" w:hAnsi="Marker Felt"/>
                <w:sz w:val="20"/>
                <w:szCs w:val="20"/>
                <w:rtl w:val="0"/>
                <w:lang w:val="en-US"/>
              </w:rPr>
              <w:t>WebSRU</w:t>
            </w:r>
            <w:r>
              <w:rPr>
                <w:rFonts w:ascii="Marker Felt" w:hAnsi="Marker Felt"/>
                <w:sz w:val="20"/>
                <w:szCs w:val="20"/>
                <w:rtl w:val="0"/>
                <w:lang w:val="en-US"/>
              </w:rPr>
              <w:t xml:space="preserve"> initial statement of requirements.</w:t>
            </w:r>
          </w:p>
        </w:tc>
      </w:tr>
      <w:tr>
        <w:tblPrEx>
          <w:shd w:val="clear" w:color="auto" w:fill="ced7e7"/>
        </w:tblPrEx>
        <w:trPr>
          <w:trHeight w:val="712" w:hRule="atLeast"/>
        </w:trPr>
        <w:tc>
          <w:tcPr>
            <w:tcW w:type="dxa" w:w="8937"/>
            <w:gridSpan w:val="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>Fit Criteria: A test to create a customer account, a test to create a dermatologist or an admin account, a test to send a consultation request with the created customer account with valid data and then a test to send a consultation request with the created customer account with invalid data.</w:t>
            </w:r>
          </w:p>
        </w:tc>
      </w:tr>
      <w:tr>
        <w:tblPrEx>
          <w:shd w:val="clear" w:color="auto" w:fill="ced7e7"/>
        </w:tblPrEx>
        <w:trPr>
          <w:trHeight w:val="272" w:hRule="atLeast"/>
        </w:trPr>
        <w:tc>
          <w:tcPr>
            <w:tcW w:type="dxa" w:w="4428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>Customer Satisfaction: 5</w:t>
            </w:r>
          </w:p>
        </w:tc>
        <w:tc>
          <w:tcPr>
            <w:tcW w:type="dxa" w:w="4509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>Customer Dissatisfaction: 5</w:t>
            </w:r>
          </w:p>
        </w:tc>
      </w:tr>
      <w:tr>
        <w:tblPrEx>
          <w:shd w:val="clear" w:color="auto" w:fill="ced7e7"/>
        </w:tblPrEx>
        <w:trPr>
          <w:trHeight w:val="272" w:hRule="atLeast"/>
        </w:trPr>
        <w:tc>
          <w:tcPr>
            <w:tcW w:type="dxa" w:w="4428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 xml:space="preserve">Priority: </w:t>
            </w: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Essential</w:t>
            </w:r>
          </w:p>
        </w:tc>
        <w:tc>
          <w:tcPr>
            <w:tcW w:type="dxa" w:w="4509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 xml:space="preserve">Conflicts: </w:t>
            </w: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None</w:t>
            </w:r>
          </w:p>
        </w:tc>
      </w:tr>
      <w:tr>
        <w:tblPrEx>
          <w:shd w:val="clear" w:color="auto" w:fill="ced7e7"/>
        </w:tblPrEx>
        <w:trPr>
          <w:trHeight w:val="508" w:hRule="atLeast"/>
        </w:trPr>
        <w:tc>
          <w:tcPr>
            <w:tcW w:type="dxa" w:w="5508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 xml:space="preserve">Supporting Material: </w:t>
            </w:r>
            <w:r>
              <w:rPr>
                <w:rFonts w:ascii="Marker Felt" w:hAnsi="Marker Felt"/>
                <w:sz w:val="20"/>
                <w:szCs w:val="20"/>
                <w:rtl w:val="0"/>
                <w:lang w:val="en-US"/>
              </w:rPr>
              <w:t>WebS</w:t>
            </w:r>
            <w:r>
              <w:rPr>
                <w:rFonts w:ascii="Marker Felt" w:hAnsi="Marker Felt"/>
                <w:sz w:val="20"/>
                <w:szCs w:val="20"/>
                <w:rtl w:val="0"/>
                <w:lang w:val="en-US"/>
              </w:rPr>
              <w:t>RU initial statement of requirements.</w:t>
            </w:r>
          </w:p>
        </w:tc>
        <w:tc>
          <w:tcPr>
            <w:tcW w:type="dxa" w:w="3429"/>
            <w:gridSpan w:val="2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  <w:sz w:val="36"/>
                <w:szCs w:val="36"/>
                <w:rtl w:val="0"/>
                <w:lang w:val="en-US"/>
              </w:rPr>
              <w:t>Volere</w:t>
            </w:r>
            <w:r>
              <w:rPr>
                <w:rFonts w:ascii="Times New Roman" w:cs="Times New Roman" w:hAnsi="Times New Roman" w:eastAsia="Times New Roman"/>
                <w:sz w:val="36"/>
                <w:szCs w:val="36"/>
                <w:lang w:val="en-US"/>
              </w:rPr>
              <w:br w:type="textWrapping"/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lang w:val="en-US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/>
              </w:rPr>
              <w:t>Source: Atlantic Systems Guild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5508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 xml:space="preserve">History: </w:t>
            </w:r>
            <w:r>
              <w:rPr>
                <w:rFonts w:ascii="Marker Felt" w:hAnsi="Marker Felt"/>
                <w:sz w:val="20"/>
                <w:szCs w:val="20"/>
                <w:rtl w:val="0"/>
                <w:lang w:val="en-US"/>
              </w:rPr>
              <w:t>June 25, 2009 Passed Quality Gateway review</w:t>
            </w:r>
          </w:p>
        </w:tc>
        <w:tc>
          <w:tcPr>
            <w:tcW w:type="dxa" w:w="3429"/>
            <w:gridSpan w:val="2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955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3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80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9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30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ind w:left="216" w:hanging="216"/>
      </w:pP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Marker Fel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