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937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55"/>
        <w:gridCol w:w="1473"/>
        <w:gridCol w:w="1080"/>
        <w:gridCol w:w="399"/>
        <w:gridCol w:w="3030"/>
      </w:tblGrid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29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Requirement ID: 2</w:t>
            </w:r>
          </w:p>
        </w:tc>
        <w:tc>
          <w:tcPr>
            <w:tcW w:type="dxa" w:w="2952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Requirement Type: NFR</w:t>
            </w:r>
          </w:p>
        </w:tc>
        <w:tc>
          <w:tcPr>
            <w:tcW w:type="dxa" w:w="3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Event/Use Case N/A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Description: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The system shall be secure</w:t>
            </w:r>
          </w:p>
        </w:tc>
      </w:tr>
      <w:tr>
        <w:tblPrEx>
          <w:shd w:val="clear" w:color="auto" w:fill="ced7e7"/>
        </w:tblPrEx>
        <w:trPr>
          <w:trHeight w:val="492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Rationale: WebSRU is a software systems which stores sensitive data about its customers, we keep our pictures encrypted but encryption keys still could be stolen.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Source: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WebSRU initial statement of requirements and relevant regulations on storing sensitive data.</w:t>
            </w:r>
          </w:p>
        </w:tc>
      </w:tr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8937"/>
            <w:gridSpan w:val="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Fit Criteria: The system is complaint with ISO 27001/ISO27005</w:t>
            </w:r>
          </w:p>
        </w:tc>
      </w:tr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4428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Customer Satisfaction: 4</w:t>
            </w:r>
          </w:p>
        </w:tc>
        <w:tc>
          <w:tcPr>
            <w:tcW w:type="dxa" w:w="450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>Customer Dissatisfaction: 3</w:t>
            </w:r>
          </w:p>
        </w:tc>
      </w:tr>
      <w:tr>
        <w:tblPrEx>
          <w:shd w:val="clear" w:color="auto" w:fill="ced7e7"/>
        </w:tblPrEx>
        <w:trPr>
          <w:trHeight w:val="272" w:hRule="atLeast"/>
        </w:trPr>
        <w:tc>
          <w:tcPr>
            <w:tcW w:type="dxa" w:w="4428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Priority: 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Highly important</w:t>
            </w:r>
          </w:p>
        </w:tc>
        <w:tc>
          <w:tcPr>
            <w:tcW w:type="dxa" w:w="450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Conflicts: 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None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550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Supporting Material: </w:t>
            </w:r>
            <w:r>
              <w:rPr>
                <w:rFonts w:ascii="Marker Felt" w:hAnsi="Marker Felt"/>
                <w:b w:val="1"/>
                <w:bCs w:val="1"/>
                <w:sz w:val="20"/>
                <w:szCs w:val="20"/>
                <w:rtl w:val="0"/>
                <w:lang w:val="en-US"/>
              </w:rPr>
              <w:t>Relevant regulations in the UK.</w:t>
            </w:r>
          </w:p>
        </w:tc>
        <w:tc>
          <w:tcPr>
            <w:tcW w:type="dxa" w:w="3429"/>
            <w:gridSpan w:val="2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00" w:after="100" w:line="240" w:lineRule="auto"/>
              <w:jc w:val="center"/>
            </w:pPr>
            <w:r>
              <w:rPr>
                <w:rFonts w:ascii="Times New Roman" w:hAnsi="Times New Roman"/>
                <w:sz w:val="36"/>
                <w:szCs w:val="36"/>
                <w:rtl w:val="0"/>
                <w:lang w:val="en-US"/>
              </w:rPr>
              <w:t>Volere</w:t>
            </w:r>
            <w:r>
              <w:rPr>
                <w:rFonts w:ascii="Times New Roman" w:cs="Times New Roman" w:hAnsi="Times New Roman" w:eastAsia="Times New Roman"/>
                <w:sz w:val="36"/>
                <w:szCs w:val="36"/>
                <w:lang w:val="en-US"/>
              </w:rPr>
              <w:br w:type="textWrapping"/>
            </w:r>
            <w:r>
              <w:rPr>
                <w:rFonts w:ascii="Times New Roman" w:cs="Times New Roman" w:hAnsi="Times New Roman" w:eastAsia="Times New Roman"/>
                <w:sz w:val="24"/>
                <w:szCs w:val="24"/>
                <w:lang w:val="en-US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>Source: Atlantic Systems Guild</w:t>
            </w:r>
          </w:p>
        </w:tc>
      </w:tr>
      <w:tr>
        <w:tblPrEx>
          <w:shd w:val="clear" w:color="auto" w:fill="ced7e7"/>
        </w:tblPrEx>
        <w:trPr>
          <w:trHeight w:val="590" w:hRule="atLeast"/>
        </w:trPr>
        <w:tc>
          <w:tcPr>
            <w:tcW w:type="dxa" w:w="5508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240" w:line="240" w:lineRule="auto"/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n-US"/>
              </w:rPr>
              <w:t xml:space="preserve">History: </w:t>
            </w:r>
            <w:r>
              <w:rPr>
                <w:rFonts w:ascii="Marker Felt" w:hAnsi="Marker Felt"/>
                <w:sz w:val="20"/>
                <w:szCs w:val="20"/>
                <w:rtl w:val="0"/>
                <w:lang w:val="en-US"/>
              </w:rPr>
              <w:t>A new requirement.</w:t>
            </w:r>
          </w:p>
        </w:tc>
        <w:tc>
          <w:tcPr>
            <w:tcW w:type="dxa" w:w="3429"/>
            <w:gridSpan w:val="2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955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3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80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9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30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ind w:left="216" w:hanging="216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arker Fel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