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Test Plan (STP) - Bank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Bank Management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Adarsha E (PES1UG24AM334)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01-10-2026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This document defines the test plan for Bank Management System v1.0. It outlines objectives, scope, strategy, resources, schedule, and responsibilities for testing.</w:t>
        <w:br w:type="textWrapping"/>
        <w:br w:type="textWrapping"/>
        <w:t xml:space="preserve">Scope: Testing covers customer and account management, authentication, deposits, withdrawals, balance and statements, transfers, ledger, audit, and reporting. The exclusions are listed in section 4.</w:t>
        <w:br w:type="textWrapping"/>
        <w:br w:type="textWrapping"/>
        <w:t xml:space="preserve">References: Bank Management System SRS v1.0, Jira Backlog, Software Architecture and Design traceability.</w:t>
        <w:br w:type="textWrapping"/>
        <w:br w:type="textWrapping"/>
        <w:t xml:space="preserve">Definitions: SRS (Software Requirements Specification), RTM (Requirements Traceability Matrix), UAT (User Acceptance Testing), PIN (Personal Identification Number), CLI (Command Line Interface), paise (integer unit of currency).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Account and customer module</w:t>
        <w:br w:type="textWrapping"/>
        <w:t xml:space="preserve">- Authentication and authorisation module</w:t>
        <w:br w:type="textWrapping"/>
        <w:t xml:space="preserve">- Deposit, withdrawal, and transfer module</w:t>
        <w:br w:type="textWrapping"/>
        <w:t xml:space="preserve">- Balance, statement, ledger, and reporting module</w:t>
        <w:br w:type="textWrapping"/>
        <w:t xml:space="preserve">- Validation and file persistence module</w:t>
        <w:br w:type="textWrapping"/>
        <w:t xml:space="preserve">- CLI and C++17 build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Features mapped to SRS requirement IDs:</w:t>
        <w:br w:type="textWrapping"/>
        <w:t xml:space="preserve">- BMS-F-001 to BMS-F-006: Customer records and account lifecycle</w:t>
        <w:br w:type="textWrapping"/>
        <w:t xml:space="preserve">- BMS-F-010 to BMS-F-014: Authentication, lockout, and role control</w:t>
        <w:br w:type="textWrapping"/>
        <w:t xml:space="preserve">- BMS-F-020 to BMS-F-022: Deposit and journal entry</w:t>
        <w:br w:type="textWrapping"/>
        <w:t xml:space="preserve">- BMS-F-030 to BMS-F-033: Withdrawal and account limits</w:t>
        <w:br w:type="textWrapping"/>
        <w:t xml:space="preserve">- BMS-F-040 to BMS-F-042: Balance and statements</w:t>
        <w:br w:type="textWrapping"/>
        <w:t xml:space="preserve">- BMS-F-050 to BMS-F-052: Atomic fund transfer</w:t>
        <w:br w:type="textWrapping"/>
        <w:t xml:space="preserve">- BMS-F-060 to BMS-F-064: Ledger, reconciliation, audit, and reporting</w:t>
        <w:br w:type="textWrapping"/>
        <w:t xml:space="preserve">- BMS-NF-001 to BMS-NF-007: Performance, reliability, and build quality</w:t>
        <w:br w:type="textWrapping"/>
        <w:t xml:space="preserve">- BMS-SR-001 to BMS-SR-007: Credential, data, input, and access security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ATM hardware, card readers, cash dispensers, and kiosk interfaces</w:t>
        <w:br w:type="textWrapping"/>
        <w:t xml:space="preserve">- Inter-bank settlement, cheque clearing, loans, and card issuance</w:t>
        <w:br w:type="textWrapping"/>
        <w:t xml:space="preserve">- Internet and mobile banking interfaces and statutory reporting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Levels:</w:t>
        <w:br w:type="textWrapping"/>
        <w:t xml:space="preserve">- Unit tests (validation, money arithmetic, and service methods)</w:t>
        <w:br w:type="textWrapping"/>
        <w:t xml:space="preserve">- Integration tests (transactions with persistence and ledger)</w:t>
        <w:br w:type="textWrapping"/>
        <w:t xml:space="preserve">- System tests (end-to-end CLI workflows)</w:t>
        <w:br w:type="textWrapping"/>
        <w:t xml:space="preserve">- Acceptance tests (Customer, Teller, and Manager use cases)</w:t>
        <w:br w:type="textWrapping"/>
        <w:br w:type="textWrapping"/>
        <w:t xml:space="preserve">Types:</w:t>
        <w:br w:type="textWrapping"/>
        <w:t xml:space="preserve">- Functional and boundary-value testing</w:t>
        <w:br w:type="textWrapping"/>
        <w:t xml:space="preserve">- Regression and recovery testing before and after COMMIT and between transfer legs</w:t>
        <w:br w:type="textWrapping"/>
        <w:t xml:space="preserve">- Performance testing (latency and 10,000-account startup)</w:t>
        <w:br w:type="textWrapping"/>
        <w:t xml:space="preserve">- Usability and security testing</w:t>
        <w:br w:type="textWrapping"/>
        <w:br w:type="textWrapping"/>
        <w:t xml:space="preserve">Entry Criteria: Relevant module built, test data and environment ready, expected results defined; journal format and failure hooks agreed.</w:t>
        <w:br w:type="textWrapping"/>
        <w:t xml:space="preserve">Exit Criteria: All planned cases executed, high-priority requirements pass, no critical or major defect open, and reconciliation passes.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Verify salted credential hashes and no plaintext or terminal echo</w:t>
        <w:br w:type="textWrapping"/>
        <w:t xml:space="preserve">- Check role restrictions in the service layer</w:t>
        <w:br w:type="textWrapping"/>
        <w:t xml:space="preserve">- Test invalid input, long strings, and monetary overflow</w:t>
        <w:br w:type="textWrapping"/>
        <w:t xml:space="preserve">- Verify owner-only files, append-only logs, and rejection of a second instance</w:t>
        <w:br w:type="textWrapping"/>
        <w:t xml:space="preserve">- Inject write and disk-full failures; check COMMIT replay, account CRC recovery, and reconciliation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Hardware: Standard desktop or laptop; record specifications for performance tests.</w:t>
        <w:br w:type="textWrapping"/>
        <w:t xml:space="preserve">Software: Bank Management System C++17 console application on Linux and Windows.</w:t>
        <w:br w:type="textWrapping"/>
        <w:t xml:space="preserve">Tools: g++, MinGW, unit-test harness, scripted CLI tests, Jira for defects.</w:t>
        <w:br w:type="textWrapping"/>
        <w:t xml:space="preserve">Test Data: Synthetic Savings and Current accounts, ACTIVE/LOCKED/CLOSED states, transaction histories, and boundary amounts.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Milestones:</w:t>
        <w:br w:type="textWrapping"/>
        <w:t xml:space="preserve">- Test plan and case design: 02-Oct-2026</w:t>
        <w:br w:type="textWrapping"/>
        <w:t xml:space="preserve">- Environment setup: Sprint 1, before execution</w:t>
        <w:br w:type="textWrapping"/>
        <w:t xml:space="preserve">- Unit and integration execution: Sprints 1 to 3 as modules merge</w:t>
        <w:br w:type="textWrapping"/>
        <w:t xml:space="preserve">- System and regression execution: Sprint 4</w:t>
        <w:br w:type="textWrapping"/>
        <w:t xml:space="preserve">- UAT and summary report: After full regression in Sprint 4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Test Plan (this document)</w:t>
        <w:br w:type="textWrapping"/>
        <w:t xml:space="preserve">- Test Cases (manual and automated)</w:t>
        <w:br w:type="textWrapping"/>
        <w:t xml:space="preserve">- Test Scripts</w:t>
        <w:br w:type="textWrapping"/>
        <w:t xml:space="preserve">- Synthetic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Adarsha 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Prepare plan, coordinate and record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Account and Auth Lead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Dhanush 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Support account, authentication, and validation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Transaction Lead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Vidit Soni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Support transaction and persistence tests and fixes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Review Team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 11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 results and release readiness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builds and run module tests as code merges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repeated recovery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Fail before/after COMMIT and between transfer legs; verify once-only replay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Corrupt record or full disk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Corrupt an account CRC and simulate disk full; verify recovery or no state change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The SRS v1.0 and its requirement IDs remain the test baseline</w:t>
        <w:br w:type="textWrapping"/>
        <w:t xml:space="preserve">- Journal format, COMMIT rules, and test hooks are approved before integration</w:t>
        <w:br w:type="textWrapping"/>
        <w:t xml:space="preserve">- Synthetic accounts and a stable build are available before execution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Suspend testing if:</w:t>
        <w:br w:type="textWrapping"/>
        <w:t xml:space="preserve">- A build or environment failure blocks execution</w:t>
        <w:br w:type="textWrapping"/>
        <w:t xml:space="preserve">- Recovery or reconciliation fails on clean test data</w:t>
        <w:br w:type="textWrapping"/>
        <w:br w:type="textWrapping"/>
        <w:t xml:space="preserve">Resume testing if:</w:t>
        <w:br w:type="textWrapping"/>
        <w:t xml:space="preserve">- Blocking defects are fixed and the build is stable</w:t>
        <w:br w:type="textWrapping"/>
        <w:t xml:space="preserve">- Failed cases and affected regression cases pass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SRS section 8 RTM maps each requirement to a test case. TC-REL-01 checks incomplete batches, once-only replay, and account-record recovery. Examples:</w:t>
        <w:br w:type="textWrapping"/>
        <w:t xml:space="preserve">- BMS-F-011 (account lockout) -&gt; TC-AUT-02</w:t>
        <w:br w:type="textWrapping"/>
        <w:t xml:space="preserve">- BMS-F-050 (fund transfer) -&gt; TC-TRF-01</w:t>
        <w:br w:type="textWrapping"/>
        <w:t xml:space="preserve">- BMS-NF-002 (crash-safe journal) -&gt; TC-REL-01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Sprint execution status</w:t>
        <w:br w:type="textWrapping"/>
        <w:t xml:space="preserve">- Final Test Summary Report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7osmkhg20gx" w:id="0"/>
      <w:bookmarkEnd w:id="0"/>
      <w:r w:rsidDel="00000000" w:rsidR="00000000" w:rsidRPr="00000000">
        <w:rPr>
          <w:rtl w:val="0"/>
        </w:rPr>
        <w:t xml:space="preserve">15. Test Metrics &amp; Reporting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 1 - Requirements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Dhanush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 2 -</w:t>
              <w:tab/>
              <w:t xml:space="preserve"> </w:t>
            </w:r>
            <w:r w:rsidDel="00000000" w:rsidR="00000000" w:rsidRPr="00000000">
              <w:rPr>
                <w:rtl w:val="0"/>
              </w:rPr>
              <w:t xml:space="preserve">Architecture &amp; Design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Vidit Soni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 3 - Test Plan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Adarsha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