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Formulário de Inscrição Inicial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Nome completo do(a) aluno(a)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Henrique Santos dos Reis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Sexo: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 da(o) aluna(o)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/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pesantos1201@gmail.com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CPF do(a) aluno(a)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13622233796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Número de matrícula da(o) aluna(o) 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202308350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Número de telefone celular: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27996898131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Raça/Cor: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(DFM) Em relação às deficiências físicas-motoras, selecione a opção abaixo que indica sua condição: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possuo deficiência motora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DMC: Há algo que queira relatar sobre a sua deficiência que poderia nos ajudar a auxiliá-lo?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nada para o momento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Possui alguma deficiência sensorial?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DSC: Há algo que queira relatar sobre a sua deficiência que poderia nos ajudar a auxiliá-lo?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nada para o momento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Possui algum Transtorno Global do Desenvolvimento e altas habilidades citadas abaixo (com laudo)?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possuo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Esta situação já foi reportada ao Serviço de Orientação ao Universitário (SOU) e/ou ao Núcleo de Acessibilidade da UVV (NACE)?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TGAHC: Há algo que queira relatar sobre a sua deficiência que poderia nos ajudar a auxiliá-lo?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nada para o momento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Curso da Gradução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Ciências da Computação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Período que está cursando na Graduação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Modalidade do Curso de Graduação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Presencial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Turno do curso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Matutino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Modalidade de bolsa pretendida, de acordo com as características do seu plano de trabalho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PIBITI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Você é beneficiário de algum dos programas abaixo?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BOLSA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Área do conhecimento na UVV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Exatas e tecnológicas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do currículo Lattes do candidato (aluno)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563c1"/>
            <w:sz w:val="15"/>
            <w:szCs w:val="15"/>
            <w:highlight w:val="white"/>
            <w:u w:val="single"/>
            <w:vertAlign w:val="baseline"/>
            <w:rtl w:val="0"/>
          </w:rPr>
          <w:t xml:space="preserve">http://lattes.cnpq.br/1753747469435906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Você participou do Programa de Iniciação Científica no período de 2023-2024?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Nome completo do atual professor(a) orientador(a)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E-mail do(a) professor(a) orientador(a)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Número de CPF do(a) orientador(a)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Número de matrícula da(o) orientador(a)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Número de celular do(a) orientador(a)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Link para o CV Lattes do(a) Orientador(a)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Programa de Pós-Graduação (PPG) stricto sensu da UVV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Título do Projeto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Palavras-chave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TRI, SQL, métricas, questões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projeto de pesquisa aqui proposto, em sua totalidade ou nas partes que o compõem, precisa de aprovação pelo comitê de ética em pesquisa (CEP ou CEUA)?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IND: Resumo Expandido do Plano de Pesquisa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 a crescente demanda por profissionais com habilidades em SQL no mercado de trabalho, torna-se crucial desenvolver métodos de avaliação que não só determinem a correção das respostas, mas também valorizem a eficiência das consultas [1]. Este projeto tem como objetivo aplicar a Teoria de Resposta ao Item (TRI) para criar um sistema de avaliação de consultas SQL que considere múltiplas métricas de desempenho. Além de permitir bifurcações para melhorias futuras.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Na literatura, a TRI tem sido amplamente utilizada para avaliar conhecimentos em diversas áreas, proporcionando uma análise detalhada das habilidades individuais [2]. Esse método foi escolhido por ser capaz de determinar o nível de compreensão dos alunos sobre o assunto e, a partir disso, tornando viável aplicar metodologias destinadas a suprir essa carência de conhecimento [3].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Para implementar essa proposta, será desenvolvido um sistema de questões teóricas e práticas [4]. Esse sistema utilizará um banco de dados interno para executar e validar as consultas submetidas pelos alunos. As métricas de avaliação incluirão a correção da consulta, o tempo de execução e o comprimento da consulta. Aprender SQL requer prática [5], nesse sentido, poderemos desenvolver competências fundamentais para o aluno, como instruções DDL, gatilhos, funções etc.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Diversos softwares de auxílio ao ensino de SQL já foram implementados em universidades ao redor do mundo, resultando em feedbacks excelentes e satisfatórios por parte dos educadores [6][7][8]. Esses resultados positivos reforçam a viabilidade e a eficácia de adotar tais ferramentas no processo educacional.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Assim, espera-se que esta iniciativa contribua significativamente para a melhoria dos métodos de avaliação em SQL, alinhando-se às necessidades do mercado e promovendo uma aprendizagem mais eficiente e direcionada [9].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(PIVIC IND) Em caso de projeto aprovado, mas não classificado para receber financiamento com bolsa, você gostaria que esta submissão fosse automaticamente considerada para o Programa Institucional Voluntário de Iniciação Científica, o PIVIC (modalidade SEM bolsa)?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Objetivos e Metas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um banco de dados com dados de exemplos que serão utilizados para validar as consultas SQL submetidas pelos alunos.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um sistema que execute e valide as consultas dos alunos, calculando as métricas de avaliação previamente definidas.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Adaptar o modelo TRI, ajustando os parâmetros de dificuldade, discriminação e probabilidade de acerto ao acaso.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Projetar uma interface intuitiva e dinâmica onde seja possível realizar as questões por parte dos alunos. E, por parte dos professores, ter acesso ao relatório completo dos alunos e a possibilidade de inserir novas questões/modelos de BD.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Conduzir testes de diversas consultas SQL para validar o sistema e o modelo TRI.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37. Material e Métodos / Metodologia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Materiais: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Frameworks para desenvolvimento web, como Ruby on Rails, Django, React, Angular, etc.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SGBDs para armazenar e gerenciar os dados, como MySQL, PostgreSQL, MongoDB, etc.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Ferramentas de modelagem e design de interface de usuário, como Figma, Adobe XD, etc.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2.    Métodos: </w:t>
      </w:r>
    </w:p>
    <w:p w:rsidR="00000000" w:rsidDel="00000000" w:rsidP="00000000" w:rsidRDefault="00000000" w:rsidRPr="00000000" w14:paraId="0000007C">
      <w:pPr>
        <w:ind w:left="705" w:firstLine="0"/>
        <w:rPr/>
      </w:pPr>
      <w:r w:rsidDel="00000000" w:rsidR="00000000" w:rsidRPr="00000000">
        <w:rPr>
          <w:rtl w:val="0"/>
        </w:rPr>
        <w:t xml:space="preserve">- Análise de Requisitos: Identificação das necessidades e requisitos específicos do projeto, considerando as métricas de avaliação das consultas SQL (correção, eficiência e comprimento).</w:t>
      </w:r>
    </w:p>
    <w:p w:rsidR="00000000" w:rsidDel="00000000" w:rsidP="00000000" w:rsidRDefault="00000000" w:rsidRPr="00000000" w14:paraId="0000007D">
      <w:pPr>
        <w:ind w:left="705" w:firstLine="0"/>
        <w:rPr/>
      </w:pPr>
      <w:r w:rsidDel="00000000" w:rsidR="00000000" w:rsidRPr="00000000">
        <w:rPr>
          <w:rtl w:val="0"/>
        </w:rPr>
        <w:t xml:space="preserve">- Design de Interface: Utilizar as ferramentas de modelagem para a criação de wireframes e protótipos para planejar a estrutura da interface do sistema.</w:t>
      </w:r>
    </w:p>
    <w:p w:rsidR="00000000" w:rsidDel="00000000" w:rsidP="00000000" w:rsidRDefault="00000000" w:rsidRPr="00000000" w14:paraId="0000007E">
      <w:pPr>
        <w:ind w:left="705" w:firstLine="0"/>
        <w:rPr/>
      </w:pPr>
      <w:r w:rsidDel="00000000" w:rsidR="00000000" w:rsidRPr="00000000">
        <w:rPr>
          <w:rtl w:val="0"/>
        </w:rPr>
        <w:t xml:space="preserve">- Desenvolvimento do Software: Escrever o código-fonte para implementar as funcionalidades do sistema de verificação automática.</w:t>
      </w:r>
    </w:p>
    <w:p w:rsidR="00000000" w:rsidDel="00000000" w:rsidP="00000000" w:rsidRDefault="00000000" w:rsidRPr="00000000" w14:paraId="0000007F">
      <w:pPr>
        <w:ind w:left="705" w:firstLine="0"/>
        <w:rPr/>
      </w:pPr>
      <w:r w:rsidDel="00000000" w:rsidR="00000000" w:rsidRPr="00000000">
        <w:rPr>
          <w:rtl w:val="0"/>
        </w:rPr>
        <w:t xml:space="preserve">- Desenvolvimento do Banco de Dados interno: Configurar o banco de dados com dados para testes.</w:t>
      </w:r>
    </w:p>
    <w:p w:rsidR="00000000" w:rsidDel="00000000" w:rsidP="00000000" w:rsidRDefault="00000000" w:rsidRPr="00000000" w14:paraId="00000080">
      <w:pPr>
        <w:ind w:left="705" w:firstLine="0"/>
        <w:rPr/>
      </w:pPr>
      <w:r w:rsidDel="00000000" w:rsidR="00000000" w:rsidRPr="00000000">
        <w:rPr>
          <w:rtl w:val="0"/>
        </w:rPr>
        <w:t xml:space="preserve">- Implementação do Modelo de TRI: Aplicação do modelo de TRI considerando múltiplas métricas na avaliação das consultas SQL. Ajustando seus parâmetros (dificuldade, discriminação e acerto casual) conforme as métricas são desenvolvidas.</w:t>
      </w:r>
    </w:p>
    <w:p w:rsidR="00000000" w:rsidDel="00000000" w:rsidP="00000000" w:rsidRDefault="00000000" w:rsidRPr="00000000" w14:paraId="00000081">
      <w:pPr>
        <w:ind w:left="705" w:firstLine="0"/>
        <w:rPr/>
      </w:pPr>
      <w:r w:rsidDel="00000000" w:rsidR="00000000" w:rsidRPr="00000000">
        <w:rPr>
          <w:rtl w:val="0"/>
        </w:rPr>
        <w:t xml:space="preserve">- Integração de APIs: Implementação de APIs relevantes para o sistema, com base na obtenção e atualização dos dados necessários para a verificação das consultas.</w:t>
      </w:r>
    </w:p>
    <w:p w:rsidR="00000000" w:rsidDel="00000000" w:rsidP="00000000" w:rsidRDefault="00000000" w:rsidRPr="00000000" w14:paraId="00000082">
      <w:pPr>
        <w:ind w:left="705" w:firstLine="0"/>
        <w:rPr/>
      </w:pPr>
      <w:r w:rsidDel="00000000" w:rsidR="00000000" w:rsidRPr="00000000">
        <w:rPr>
          <w:rtl w:val="0"/>
        </w:rPr>
        <w:t xml:space="preserve">- Testes: realização de testes unitários e de integração para verificar a funcionalidade e desempenho do sistema.</w:t>
      </w:r>
    </w:p>
    <w:p w:rsidR="00000000" w:rsidDel="00000000" w:rsidP="00000000" w:rsidRDefault="00000000" w:rsidRPr="00000000" w14:paraId="00000083">
      <w:pPr>
        <w:ind w:left="705" w:firstLine="0"/>
        <w:rPr/>
      </w:pPr>
      <w:r w:rsidDel="00000000" w:rsidR="00000000" w:rsidRPr="00000000">
        <w:rPr>
          <w:rtl w:val="0"/>
        </w:rPr>
        <w:t xml:space="preserve">- Avaliação: Conduzir testes de usabilidade com usuários reais, coletando feedback e identificando áreas de melhorias.</w:t>
      </w:r>
    </w:p>
    <w:p w:rsidR="00000000" w:rsidDel="00000000" w:rsidP="00000000" w:rsidRDefault="00000000" w:rsidRPr="00000000" w14:paraId="00000084">
      <w:pPr>
        <w:ind w:left="705" w:firstLine="0"/>
        <w:rPr/>
      </w:pPr>
      <w:r w:rsidDel="00000000" w:rsidR="00000000" w:rsidRPr="00000000">
        <w:rPr>
          <w:rtl w:val="0"/>
        </w:rPr>
        <w:t xml:space="preserve">- Implantação: Configuração do ambiente para hospedar o protótipo e disponibilizá-lo para uso.</w:t>
      </w:r>
    </w:p>
    <w:p w:rsidR="00000000" w:rsidDel="00000000" w:rsidP="00000000" w:rsidRDefault="00000000" w:rsidRPr="00000000" w14:paraId="00000085">
      <w:pPr>
        <w:ind w:left="705" w:firstLine="0"/>
        <w:rPr/>
      </w:pPr>
      <w:r w:rsidDel="00000000" w:rsidR="00000000" w:rsidRPr="00000000">
        <w:rPr>
          <w:rtl w:val="0"/>
        </w:rPr>
        <w:t xml:space="preserve">- Documentação: Criação da documentação completa, contendo a arquitetura do projeto, descrição, instruções de instalação e de uso.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38. Cronograma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1º Trimestre: Definição do projeto e levantamento de requisitos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Levantamento de requisitos do sistema.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Coleta de dados relevantes para testes de consultas SQL.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Definindo as funcionalidades do sistema.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Planejamento da interface e arquitetura do sistema.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2º Trimestre: Desenvolvimento do Protótipo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Configurando o ambiente de desenvolvimento.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Implementação das funcionalidades de avaliação das questões, teóricas e práticas.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Integração de APIs, para a obtenção e atualização dos dados conforme o funcionamento do sistema.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Desenvolvimento da interface do usuário.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3º Trimestre: Testes e Ajustes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Testes das funcionalidades e de desempenho, para garantir que todo o sistema esteja operando corretamente.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Testes de validação com um grupo real de pessoas. Para identificar possíveis melhorias na interface.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Configuração e preparação do ambiente de produção para a implantação do protótipo.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Testes finais de verificação.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4º Trimestre: Implantação e documentação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Implantação do protótipo com monitoramento inicial do sistema.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Elaboração da documentação técnica.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Redação de Relatório/Artigo Científico.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39. Resultados Esperados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Melhoria na avaliação de conhecimento SQL: A implementação de um sistema de avaliação baseado na Teoria de Resposta ao Item (TRI) permitirá uma análise mais precisa e detalhada dos alunos em SQL.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de competências práticas: Com a utilização de um banco de dados interno para testar e validar consultas SQL, os alunos terão a oportunidade de aprimorar suas habilidades práticas. A prática constante e o feedback detalhado sobre suas consultas promoverão um aprendizado mais eficaz e direcionado.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Aprimoramento dos métodos de ensino: Com base nos dados coletados, o ensino pode ser mais direcionado na área de maior carência, pois com o auxílio do TRI torna possível identificá-la.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Oportunidades na educação com tecnologia: Tornando viável essa ferramenta, abriria margens para outras áreas do ensino, como, por exemplo, em outras linguagens de programação, como Java, C, C++ etc.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40. Divulgação Científica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Publicação em revistas científicas.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Mídias sociais e blogs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formato de Artigo no Google Acadêmico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[1] Toni Taipalus and Ville Seppänen. 2020. SQL Education: A Systematic Mapping Study and Future Research Agenda. ACM Trans. Comput. Educ. 20, 3, Article 20 (September 2020), 33 pages.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https://doi.org/10.1145/3398377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[2] PASQUALI, Luiz; PRIMI, Ricardo. Fundamentos da teoria da resposta ao item: TRI. Avaliação Psicológica: Interamerican Journal of Psychological Assessment, v. 2, n. 2, p. 99-110, 2003.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[3] WINDARTO, AgusPerdana et al. Implementation of Neural Networks in Predicting the Understanding Level of Students Subject. International Journal of Software Engineering and Its Applications, v. 10, n. 10, p. 189-204, 2016.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[4] Carlos Pampulim Caldeira. 2008. Teaching SQL: a case study. SIGCSE Bull. 40, 3 (September 2008), 340.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https://doi.org/10.1145/1597849.1384382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[5] Uwe Röhm, Lexi Brent, Tim Dawborn, and Bryn Jeffries. 2020. SQL for data scientists: designing SQL tutorials for scalable online teaching. Proc. VLDB Endow. 13, 12 (August 2020), 2989–2992.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https://doi.org/10.14778/3415478.3415526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[6] KEARNS, R.; SHEAD, Stephen; FEKETE, Alan. A teaching system for SQL. In: Proceedings of the 2nd Australasian conference on Computer science education. 1997. p. 224-231.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[7] SOLER, Josep et al. A Web-based tool for teaching and learning SQL. In: International Conference on Information Technology Based Higher Education and Training, ITHET. 2006.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[8] KADAR, Rozita et al. A study of difficulties in teaching and learning programming: a systematic literature review. International Journal of Academic Research in Progressive Education and Development, v. 10, n. 3, p. 591-605, 2021.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[9] UMIRZAKOVNA, Norova Shaira. Ways to improve learning efficiency using innovative technologies. 2021.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42.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(VerbaSN) O custeio do projeto está previsto dentro de alguma verba de pesquisa do laboratório?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43.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(Instituição) Informe o nome da instituição que irá financiar o projeto.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44.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(NRegistro) Escreva o número de registro do projeto, na fonte de fomento.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45. Biossegurança e Organismos Geneticamente Modificados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46. (Resíduos-SN) A pesquisa vai gerar resíduos?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47. (ResíduoA-SN) A pesquisa vai gerar resíduos do Grupo A?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48. (ResíduoB-SN) A pesquisa vai gerar resíduos do Grupo B?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49. (RBÁcido) Vai gerar resíduos ácidos?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50. (RBBásico) Vai gerar resíduos básicos?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51. (RBOrgânicos) Vai gerar resíduos orgânicos ou bioquímicos?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52. (RBMetais) Vai gerar resíduos metais pesados ou contaminantes?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53. (RBCorantes) Vai gerar resíduos corantes?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54. (ResíduosC-SN) Vai gerar resíduos do Grupo C?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55. (Radioativo) Qual resíduo radioativo será gerado?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56. (RE) Vai gerar resíduos do Grupo E?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57. (GMO) A pesquisa vai gerar organismos/microrganismos geneticamente modificado?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58. (GMO Qual) Qual tipo de organismo/microrganismo geneticamente modificado será gerado?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i.org/10.14778/3415478.3415526" TargetMode="External"/><Relationship Id="rId9" Type="http://schemas.openxmlformats.org/officeDocument/2006/relationships/hyperlink" Target="https://doi.org/10.1145/1597849.1384382" TargetMode="External"/><Relationship Id="rId5" Type="http://schemas.openxmlformats.org/officeDocument/2006/relationships/styles" Target="styles.xml"/><Relationship Id="rId6" Type="http://schemas.openxmlformats.org/officeDocument/2006/relationships/hyperlink" Target="mailto:pesantos1201@gmail.com" TargetMode="External"/><Relationship Id="rId7" Type="http://schemas.openxmlformats.org/officeDocument/2006/relationships/hyperlink" Target="http://lattes.cnpq.br/1753747469435906" TargetMode="External"/><Relationship Id="rId8" Type="http://schemas.openxmlformats.org/officeDocument/2006/relationships/hyperlink" Target="https://doi.org/10.1145/339837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