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5FFEA" w14:textId="317B15CA" w:rsidR="007323BE" w:rsidRPr="007323BE" w:rsidRDefault="007323BE" w:rsidP="007323BE">
      <w:pPr>
        <w:jc w:val="center"/>
        <w:rPr>
          <w:b/>
          <w:sz w:val="28"/>
          <w:szCs w:val="28"/>
        </w:rPr>
      </w:pPr>
      <w:r w:rsidRPr="007323BE">
        <w:rPr>
          <w:b/>
          <w:sz w:val="28"/>
          <w:szCs w:val="28"/>
        </w:rPr>
        <w:t>Procedure for Producing JSON Schema from XML Schema</w:t>
      </w:r>
    </w:p>
    <w:p w14:paraId="59FFAB3E" w14:textId="6291109F" w:rsidR="007323BE" w:rsidRPr="007323BE" w:rsidRDefault="007323BE" w:rsidP="007323BE">
      <w:pPr>
        <w:jc w:val="center"/>
        <w:rPr>
          <w:b/>
          <w:sz w:val="28"/>
          <w:szCs w:val="28"/>
        </w:rPr>
      </w:pPr>
      <w:r w:rsidRPr="007323BE">
        <w:rPr>
          <w:b/>
          <w:sz w:val="28"/>
          <w:szCs w:val="28"/>
        </w:rPr>
        <w:t>Michael Morris</w:t>
      </w:r>
    </w:p>
    <w:p w14:paraId="5E54F4AB" w14:textId="2510BC38" w:rsidR="007323BE" w:rsidRDefault="007323BE" w:rsidP="007323BE">
      <w:pPr>
        <w:jc w:val="center"/>
        <w:rPr>
          <w:b/>
          <w:sz w:val="28"/>
          <w:szCs w:val="28"/>
        </w:rPr>
      </w:pPr>
      <w:r w:rsidRPr="007323BE">
        <w:rPr>
          <w:b/>
          <w:sz w:val="28"/>
          <w:szCs w:val="28"/>
        </w:rPr>
        <w:t>06/</w:t>
      </w:r>
      <w:r w:rsidR="00014649">
        <w:rPr>
          <w:b/>
          <w:sz w:val="28"/>
          <w:szCs w:val="28"/>
        </w:rPr>
        <w:t>0</w:t>
      </w:r>
      <w:r w:rsidRPr="007323BE">
        <w:rPr>
          <w:b/>
          <w:sz w:val="28"/>
          <w:szCs w:val="28"/>
        </w:rPr>
        <w:t>3/2019</w:t>
      </w:r>
    </w:p>
    <w:p w14:paraId="0E117342" w14:textId="55234EB6" w:rsidR="00F602D7" w:rsidRDefault="00F602D7" w:rsidP="007323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Updated</w:t>
      </w:r>
    </w:p>
    <w:p w14:paraId="2C771228" w14:textId="77CC653B" w:rsidR="007323BE" w:rsidRPr="00F602D7" w:rsidRDefault="00F602D7" w:rsidP="00F602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09/14/2020</w:t>
      </w:r>
    </w:p>
    <w:p w14:paraId="7AB4003C" w14:textId="009FB9E5" w:rsidR="007323BE" w:rsidRDefault="007323BE" w:rsidP="007323BE">
      <w:pPr>
        <w:pStyle w:val="Heading1"/>
      </w:pPr>
      <w:r>
        <w:t>JSON Schema Procedure</w:t>
      </w:r>
    </w:p>
    <w:p w14:paraId="0ED71766" w14:textId="4D3CF851" w:rsidR="007323BE" w:rsidRDefault="007323BE" w:rsidP="007323BE">
      <w:pPr>
        <w:pStyle w:val="Heading2"/>
      </w:pPr>
      <w:r>
        <w:t>Procedure initiation</w:t>
      </w:r>
    </w:p>
    <w:p w14:paraId="370F133E" w14:textId="3C3D59FE" w:rsidR="007323BE" w:rsidRDefault="007323BE" w:rsidP="007323BE">
      <w:r>
        <w:t>This procedure will start when a new or changed XML standard is approved by the community</w:t>
      </w:r>
      <w:r w:rsidR="00F602D7">
        <w:t>.</w:t>
      </w:r>
    </w:p>
    <w:p w14:paraId="1C0FCC5D" w14:textId="77682FFA" w:rsidR="007C74F7" w:rsidRDefault="007C74F7" w:rsidP="007C74F7">
      <w:pPr>
        <w:pStyle w:val="Heading2"/>
      </w:pPr>
      <w:r>
        <w:t>Responsibility</w:t>
      </w:r>
    </w:p>
    <w:p w14:paraId="73057E68" w14:textId="7275D7F8" w:rsidR="007C74F7" w:rsidRPr="007C74F7" w:rsidRDefault="007C74F7" w:rsidP="007C74F7">
      <w:r>
        <w:t>The joint PESC Change Control Board and Technical Advisory Board will be responsible for executing the following procedure.</w:t>
      </w:r>
    </w:p>
    <w:p w14:paraId="58F4EFD2" w14:textId="4F019B6E" w:rsidR="002825BB" w:rsidRDefault="002825BB" w:rsidP="002825BB">
      <w:pPr>
        <w:pStyle w:val="Heading2"/>
      </w:pPr>
      <w:r>
        <w:t xml:space="preserve">Procedure </w:t>
      </w:r>
      <w:r w:rsidR="00D00DA0">
        <w:t>S</w:t>
      </w:r>
      <w:r>
        <w:t>teps</w:t>
      </w:r>
    </w:p>
    <w:p w14:paraId="77AD8836" w14:textId="50AE6F82" w:rsidR="002825BB" w:rsidRDefault="002825BB" w:rsidP="002825BB">
      <w:pPr>
        <w:pStyle w:val="ListParagraph"/>
        <w:numPr>
          <w:ilvl w:val="0"/>
          <w:numId w:val="2"/>
        </w:numPr>
      </w:pPr>
      <w:r>
        <w:t>The XML Schemas used by the XML standard will be converted to subset schema</w:t>
      </w:r>
      <w:r w:rsidR="00F602D7">
        <w:t>s</w:t>
      </w:r>
      <w:r>
        <w:t xml:space="preserve"> using the XSLT in the appendix of this document.</w:t>
      </w:r>
    </w:p>
    <w:p w14:paraId="231FC5FF" w14:textId="0B182A4C" w:rsidR="007323BE" w:rsidRDefault="00F602D7" w:rsidP="007323BE">
      <w:pPr>
        <w:pStyle w:val="ListParagraph"/>
        <w:numPr>
          <w:ilvl w:val="0"/>
          <w:numId w:val="2"/>
        </w:numPr>
      </w:pPr>
      <w:r>
        <w:t>A</w:t>
      </w:r>
      <w:r w:rsidR="00315F71">
        <w:t xml:space="preserve"> translation tool</w:t>
      </w:r>
      <w:r w:rsidR="002825BB">
        <w:t xml:space="preserve"> </w:t>
      </w:r>
      <w:r>
        <w:t>is used</w:t>
      </w:r>
      <w:r w:rsidR="00315F71">
        <w:t xml:space="preserve"> </w:t>
      </w:r>
      <w:r w:rsidR="002825BB">
        <w:t>to convert the subset schemas to a single JSON Schema file</w:t>
      </w:r>
      <w:r w:rsidR="00315F71">
        <w:t>.</w:t>
      </w:r>
      <w:r>
        <w:t xml:space="preserve">  The TAB has had success creating a JSON Schema of the College Transcript standard using </w:t>
      </w:r>
      <w:proofErr w:type="spellStart"/>
      <w:r>
        <w:t>Altova</w:t>
      </w:r>
      <w:proofErr w:type="spellEnd"/>
      <w:r>
        <w:t xml:space="preserve"> </w:t>
      </w:r>
      <w:proofErr w:type="spellStart"/>
      <w:r>
        <w:t>XMLSpy</w:t>
      </w:r>
      <w:proofErr w:type="spellEnd"/>
      <w:r>
        <w:rPr>
          <w:rFonts w:cstheme="minorHAnsi"/>
        </w:rPr>
        <w:t>®</w:t>
      </w:r>
      <w:r>
        <w:t>:</w:t>
      </w:r>
    </w:p>
    <w:p w14:paraId="642EA60E" w14:textId="6E527B8C" w:rsidR="002825BB" w:rsidRDefault="002825BB" w:rsidP="002825BB">
      <w:r>
        <w:rPr>
          <w:noProof/>
        </w:rPr>
        <w:drawing>
          <wp:inline distT="0" distB="0" distL="0" distR="0" wp14:anchorId="7C42E323" wp14:editId="2D10B28C">
            <wp:extent cx="3162300" cy="3133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7694" w14:textId="0405CD28" w:rsidR="00F602D7" w:rsidRDefault="00A80587" w:rsidP="00315F71">
      <w:pPr>
        <w:pStyle w:val="ListParagraph"/>
        <w:numPr>
          <w:ilvl w:val="0"/>
          <w:numId w:val="2"/>
        </w:numPr>
      </w:pPr>
      <w:r>
        <w:t xml:space="preserve">The namespace prefixes generated by the conversion tool will be removed from the schema document.  This will uncover name conflicts that will be resolved manually. </w:t>
      </w:r>
    </w:p>
    <w:p w14:paraId="777C8A15" w14:textId="11B984EF" w:rsidR="00315F71" w:rsidRDefault="00883567" w:rsidP="00315F71">
      <w:pPr>
        <w:pStyle w:val="ListParagraph"/>
        <w:numPr>
          <w:ilvl w:val="0"/>
          <w:numId w:val="2"/>
        </w:numPr>
      </w:pPr>
      <w:r>
        <w:lastRenderedPageBreak/>
        <w:t xml:space="preserve">The JSON schema will be revised to meet the  </w:t>
      </w:r>
      <w:hyperlink r:id="rId7" w:history="1">
        <w:r w:rsidRPr="00883567">
          <w:rPr>
            <w:rStyle w:val="Hyperlink"/>
          </w:rPr>
          <w:t>PESC Compl</w:t>
        </w:r>
        <w:r w:rsidRPr="00883567">
          <w:rPr>
            <w:rStyle w:val="Hyperlink"/>
          </w:rPr>
          <w:t>i</w:t>
        </w:r>
        <w:r w:rsidRPr="00883567">
          <w:rPr>
            <w:rStyle w:val="Hyperlink"/>
          </w:rPr>
          <w:t>an</w:t>
        </w:r>
        <w:r>
          <w:rPr>
            <w:rStyle w:val="Hyperlink"/>
          </w:rPr>
          <w:t>t</w:t>
        </w:r>
        <w:r w:rsidRPr="00883567">
          <w:rPr>
            <w:rStyle w:val="Hyperlink"/>
          </w:rPr>
          <w:t xml:space="preserve"> JSON</w:t>
        </w:r>
      </w:hyperlink>
      <w:r>
        <w:t xml:space="preserve"> standard.</w:t>
      </w:r>
      <w:r w:rsidR="007C74F7">
        <w:t xml:space="preserve"> This may be accomplished through manual or automated means.</w:t>
      </w:r>
      <w:r w:rsidR="00F602D7">
        <w:t xml:space="preserve">  Currently, this procedure is not automated.</w:t>
      </w:r>
    </w:p>
    <w:p w14:paraId="6D5AAD95" w14:textId="4B60DC84" w:rsidR="002825BB" w:rsidRDefault="00303C3D" w:rsidP="00315F71">
      <w:pPr>
        <w:pStyle w:val="ListParagraph"/>
        <w:numPr>
          <w:ilvl w:val="0"/>
          <w:numId w:val="2"/>
        </w:numPr>
      </w:pPr>
      <w:r>
        <w:t xml:space="preserve">The XML </w:t>
      </w:r>
      <w:r w:rsidR="00883567">
        <w:t xml:space="preserve">Instance document </w:t>
      </w:r>
      <w:r w:rsidR="00F602D7">
        <w:t xml:space="preserve">for the standard </w:t>
      </w:r>
      <w:r w:rsidR="00883567">
        <w:t>will then be converted to JSON instance document</w:t>
      </w:r>
      <w:r w:rsidR="00315F71">
        <w:t xml:space="preserve">.  There are several open source and commercial tools that create close but not exact translation consistent with </w:t>
      </w:r>
      <w:r w:rsidR="00315F71" w:rsidRPr="00315F71">
        <w:t>PESC Compliant JSON</w:t>
      </w:r>
      <w:r w:rsidR="00315F71">
        <w:t xml:space="preserve"> standard.</w:t>
      </w:r>
      <w:r w:rsidR="00A80587">
        <w:t xml:space="preserve"> Currently, the TAB has used </w:t>
      </w:r>
      <w:proofErr w:type="spellStart"/>
      <w:r w:rsidR="00A80587">
        <w:t>Altova</w:t>
      </w:r>
      <w:proofErr w:type="spellEnd"/>
      <w:r w:rsidR="00A80587">
        <w:t xml:space="preserve"> </w:t>
      </w:r>
      <w:proofErr w:type="spellStart"/>
      <w:r w:rsidR="00A80587">
        <w:t>XMLSpy</w:t>
      </w:r>
      <w:proofErr w:type="spellEnd"/>
      <w:r w:rsidR="00A80587">
        <w:rPr>
          <w:rFonts w:cstheme="minorHAnsi"/>
        </w:rPr>
        <w:t>®</w:t>
      </w:r>
      <w:r w:rsidR="00A80587">
        <w:t xml:space="preserve"> successfully to produce JSON instance documents.  However, TAB also has an XSLT that does the conversion.  Also, </w:t>
      </w:r>
      <w:proofErr w:type="spellStart"/>
      <w:r w:rsidR="00A80587">
        <w:t>EdExchange</w:t>
      </w:r>
      <w:proofErr w:type="spellEnd"/>
      <w:r w:rsidR="00A80587">
        <w:t xml:space="preserve"> can input a document in XML and create JSON output.</w:t>
      </w:r>
    </w:p>
    <w:p w14:paraId="2C7E2162" w14:textId="2185AACA" w:rsidR="00A80587" w:rsidRDefault="00A80587" w:rsidP="00A80587">
      <w:pPr>
        <w:pStyle w:val="ListParagraph"/>
        <w:numPr>
          <w:ilvl w:val="0"/>
          <w:numId w:val="2"/>
        </w:numPr>
      </w:pPr>
      <w:r>
        <w:t>Any</w:t>
      </w:r>
      <w:r>
        <w:t xml:space="preserve"> namespace prefixes generated by the </w:t>
      </w:r>
      <w:r>
        <w:t xml:space="preserve">conversion </w:t>
      </w:r>
      <w:r>
        <w:t xml:space="preserve">tool will be removed from the schema document.  This will uncover name conflicts that will be resolved manually. </w:t>
      </w:r>
    </w:p>
    <w:p w14:paraId="161018A3" w14:textId="3773E88D" w:rsidR="00883567" w:rsidRDefault="00883567" w:rsidP="00883567">
      <w:pPr>
        <w:pStyle w:val="ListParagraph"/>
        <w:numPr>
          <w:ilvl w:val="0"/>
          <w:numId w:val="2"/>
        </w:numPr>
      </w:pPr>
      <w:r>
        <w:t xml:space="preserve">The JSON instance documents will then be modified to meet the JSON standard in the </w:t>
      </w:r>
      <w:bookmarkStart w:id="0" w:name="_Hlk10470940"/>
      <w:r w:rsidRPr="00315F71">
        <w:t>PESC Compliant JSON</w:t>
      </w:r>
      <w:r>
        <w:t xml:space="preserve"> standard</w:t>
      </w:r>
      <w:bookmarkEnd w:id="0"/>
      <w:r>
        <w:t>.</w:t>
      </w:r>
      <w:r w:rsidR="007C74F7">
        <w:t xml:space="preserve">  This may be accomplished by manual or automated means.</w:t>
      </w:r>
    </w:p>
    <w:p w14:paraId="1A5B8651" w14:textId="6BEF318D" w:rsidR="007C74F7" w:rsidRDefault="007C74F7" w:rsidP="00883567">
      <w:pPr>
        <w:pStyle w:val="ListParagraph"/>
        <w:numPr>
          <w:ilvl w:val="0"/>
          <w:numId w:val="2"/>
        </w:numPr>
      </w:pPr>
      <w:r>
        <w:t>This JSON instance documents will then be validated by the JSON schema with any discrepancies resolved using the PESC Compliant JSON standard for guidance.</w:t>
      </w:r>
    </w:p>
    <w:p w14:paraId="524CEFB3" w14:textId="60CBF2D3" w:rsidR="007C74F7" w:rsidRDefault="007C74F7" w:rsidP="00883567">
      <w:pPr>
        <w:pStyle w:val="ListParagraph"/>
        <w:numPr>
          <w:ilvl w:val="0"/>
          <w:numId w:val="2"/>
        </w:numPr>
      </w:pPr>
      <w:r>
        <w:t>Several negative test cases will be added to the instance document to assure rejection of invalid JSON:</w:t>
      </w:r>
    </w:p>
    <w:p w14:paraId="40ECCCB2" w14:textId="2CCE05E6" w:rsidR="007C74F7" w:rsidRDefault="007C74F7" w:rsidP="007C74F7">
      <w:pPr>
        <w:pStyle w:val="ListParagraph"/>
        <w:numPr>
          <w:ilvl w:val="1"/>
          <w:numId w:val="2"/>
        </w:numPr>
      </w:pPr>
      <w:r>
        <w:t>Added elements</w:t>
      </w:r>
    </w:p>
    <w:p w14:paraId="535D6EED" w14:textId="70C3A1DA" w:rsidR="00714276" w:rsidRDefault="00242BCF" w:rsidP="00714276">
      <w:pPr>
        <w:pStyle w:val="ListParagraph"/>
        <w:numPr>
          <w:ilvl w:val="1"/>
          <w:numId w:val="2"/>
        </w:numPr>
      </w:pPr>
      <w:r>
        <w:t>Type errors (e.g., a simple value for an array</w:t>
      </w:r>
      <w:r w:rsidR="00BE52F4">
        <w:t>, enumeration errors, etc.</w:t>
      </w:r>
      <w:bookmarkStart w:id="1" w:name="_GoBack"/>
      <w:bookmarkEnd w:id="1"/>
      <w:r>
        <w:t>)</w:t>
      </w:r>
    </w:p>
    <w:p w14:paraId="51BA647D" w14:textId="4225BA54" w:rsidR="00714276" w:rsidRDefault="00595A24" w:rsidP="00714276">
      <w:pPr>
        <w:pStyle w:val="ListParagraph"/>
        <w:numPr>
          <w:ilvl w:val="1"/>
          <w:numId w:val="2"/>
        </w:numPr>
      </w:pPr>
      <w:r>
        <w:t>Added attributes (properties that were XML attributes)</w:t>
      </w:r>
    </w:p>
    <w:p w14:paraId="162738C5" w14:textId="72501EC1" w:rsidR="00242BCF" w:rsidRDefault="00242BCF" w:rsidP="00242BCF">
      <w:pPr>
        <w:pStyle w:val="ListParagraph"/>
        <w:numPr>
          <w:ilvl w:val="0"/>
          <w:numId w:val="2"/>
        </w:numPr>
      </w:pPr>
      <w:r>
        <w:t xml:space="preserve">Once all testing is completed successfully, the </w:t>
      </w:r>
      <w:r w:rsidR="00D00DA0">
        <w:t>JSON schema will be published on the PESC website as an approved standard.  It need not go through public comment since it is equivalent to the XML approved standard.</w:t>
      </w:r>
    </w:p>
    <w:p w14:paraId="2E67E985" w14:textId="63765208" w:rsidR="00D00DA0" w:rsidRPr="00D00DA0" w:rsidRDefault="00D00DA0" w:rsidP="00D00D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D00DA0" w:rsidRPr="00D00DA0" w:rsidSect="00D00D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06B8B3F9" w14:textId="71002A69" w:rsidR="00D00DA0" w:rsidRDefault="00D00DA0" w:rsidP="00D00DA0">
      <w:pPr>
        <w:pStyle w:val="Heading1"/>
      </w:pPr>
      <w:r>
        <w:lastRenderedPageBreak/>
        <w:t>Appendix</w:t>
      </w:r>
    </w:p>
    <w:p w14:paraId="45AC0ADB" w14:textId="0BB4AC25" w:rsidR="00D00DA0" w:rsidRDefault="00D00DA0" w:rsidP="00D00DA0">
      <w:pPr>
        <w:pStyle w:val="Heading2"/>
      </w:pPr>
      <w:r>
        <w:t>XSLT for Creating Subset Schemas</w:t>
      </w:r>
    </w:p>
    <w:p w14:paraId="2479D0E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80"/>
          <w:sz w:val="20"/>
          <w:szCs w:val="20"/>
          <w:highlight w:val="white"/>
        </w:rPr>
        <w:t>&lt;?xml version="1.0" encoding="UTF-8"?&gt;</w:t>
      </w:r>
    </w:p>
    <w:p w14:paraId="704EEB0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xsl:stylesheet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version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2.0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xmlns:pescfn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urn:org:pesc:functions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xmlns:xsl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http://www.w3.org/1999/XSL/Transform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xmlns:fo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http://www.w3.org/1999/XSL/Format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xmlns:xs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http://www.w3.org/2001/XMLSchema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xmlns:fn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http://www.w3.org/2005/xpath-functions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xmlns:act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http://www.act.org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E9B5A9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xsl:output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method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xml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version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1.0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encoding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UTF-8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indent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yes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xml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8EF0DD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xsl:output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method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xml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version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1.0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encoding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UTF-8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indent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yes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xml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15F22F9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>get main file name and path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0719A3A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stylesheet assumes that import schema 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schemaLocations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are relative to this path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7DA9178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root-schema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tokenize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base-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(.),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'/'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last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AF8CDFE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path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substring-before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base-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(.),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$root-schema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1603606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xsl:function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pescfn:get-schema-prefix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xs:string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A96A5DE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xsl:param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prefixlist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065E39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xsl:param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7FD88BD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targetNamespace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317A9B1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479C9A4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fn:exists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= 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namespace-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uri</w:t>
      </w:r>
      <w:proofErr w:type="spellEnd"/>
      <w:r>
        <w:rPr>
          <w:rFonts w:ascii="Consolas" w:hAnsi="Consolas" w:cs="Consolas"/>
          <w:color w:val="008080"/>
          <w:sz w:val="20"/>
          <w:szCs w:val="20"/>
          <w:highlight w:val="white"/>
        </w:rPr>
        <w:t>-for-prefix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A000A0"/>
          <w:sz w:val="20"/>
          <w:szCs w:val="20"/>
          <w:highlight w:val="white"/>
        </w:rPr>
        <w:t>prefixlist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[1],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)])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DD8206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</w:t>
      </w:r>
      <w:proofErr w:type="spellStart"/>
      <w:r>
        <w:rPr>
          <w:rFonts w:ascii="Consolas" w:hAnsi="Consolas" w:cs="Consolas"/>
          <w:color w:val="A000A0"/>
          <w:sz w:val="20"/>
          <w:szCs w:val="20"/>
          <w:highlight w:val="white"/>
        </w:rPr>
        <w:t>prefixlist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[1]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75F5A7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01D912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956081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pescfn:get-schema-prefix(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fn:remove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,1),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7481376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1C37CE6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3F6FB4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xsl:function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5117CF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item()*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AF340A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item()*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1053B3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compose-file-list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40BD64F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current-document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3CD6B26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file-location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$root-schema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138786A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1451E4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3A6E4A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distinct-values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49DCAB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0477446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E87B61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760D98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prefix-list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item()*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9852B9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item()*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4E51D4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compose-prefix-list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74A0670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current-document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89D99F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12950F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09139CE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distinct-values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075F6F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891624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C73851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6C4F07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combined-schema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document-node()*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C4AA2EE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$file-list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3659752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document(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$path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,.))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0F03A3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AF598F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AFAC8F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tempate</w:t>
      </w:r>
      <w:proofErr w:type="spell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to create sequence of documents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01FBDE1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compose-file-list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368484C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xsl:param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current-document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14E5BCE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xsl:param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file-location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C8BC94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$file-location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9B54B7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$current-document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xs:schema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xs:import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2B1DB1B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file-name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./@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schemaLocation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D37488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new-document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document(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$file-name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3CE6C38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compose-file-list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7BE7F35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current-document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$new-document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0C7081D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file-location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$file-name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331F88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F187B0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934C4E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872104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>template compose-prefix-list gets the prefix for the current-document @</w:t>
      </w:r>
      <w:proofErr w:type="spellStart"/>
      <w:r>
        <w:rPr>
          <w:rFonts w:ascii="Consolas" w:hAnsi="Consolas" w:cs="Consolas"/>
          <w:color w:val="808080"/>
          <w:sz w:val="20"/>
          <w:szCs w:val="20"/>
          <w:highlight w:val="white"/>
        </w:rPr>
        <w:t>targetNamespace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7AE76F7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compose-prefix-list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BAD571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xsl:param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current-document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63F211C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pescfn:get-schema-prefix(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in-scope-prefixes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$current-document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/xs:schema),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$current-document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/xs:schema)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8A1AB2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$current-document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xs:schema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xs:import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4D2FF48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file-name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./@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schemaLocation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3C48E1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new-document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document(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$file-name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668C319E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compose-prefix-list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2B5860C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current-document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$new-document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7884843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0ED1CD8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1C5DAA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E621E1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>template process-types iterates through types or groups elements and follows the type or ref declaration to a new type or group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552A62D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process-types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61F2BF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xsl:param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04E7B79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xsl:param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87A1F0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$type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//xs:element|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$type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//xs:group|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$type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//xs:restriction|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$type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//xs:extension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00511D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D8ACEE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exists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(./@type)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412F832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substring-before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(./@type,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':'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6C73AD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type-name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34295BD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1B52C1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!=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''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E6A025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substring-after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(./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@type,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':'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13E7B69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B549E8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852EC4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./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@type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603E1E1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4A15B6E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E1634C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4F46C7E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next-type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index-of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)]/xs:schema/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element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()[@name=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$type-name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FF31DA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CC6521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$next-type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F47E07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37B4A8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process-types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BE8508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$next-type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7A66193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39E157F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14F7D58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02C7642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de-reference and store elements and groups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3658EF6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exists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(./@ref)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CE5ED3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substring-before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(./@ref,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':'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6BCAEFF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ref-name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6364900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3F71AE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!=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''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9D054D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substring-after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(./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@ref,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':'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853305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1A7265F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1BE0E2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./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@ref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6331666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9314EE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3AD18E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2A17B9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ref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index-of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)]/xs:schema/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element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()[@name=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$ref-name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180EF45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0C0BF6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$ref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D7C317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0830BB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process-types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2E64F84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$ref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7296316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06F24CA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187395D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547ED3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>look for type in base attribute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536317F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exists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(./@base)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B9C1EA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substring-before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(./@base,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':'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F519D8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base-name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91607B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D33852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!=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''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2C87D21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substring-after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(./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@base,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':'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719329D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5B948D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02C463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</w:t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./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@base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D8F356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xsl:otherwise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9FF8BF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BA8CE9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609F3C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!=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color w:val="CC6600"/>
          <w:sz w:val="20"/>
          <w:szCs w:val="20"/>
          <w:highlight w:val="white"/>
        </w:rPr>
        <w:t>xs</w:t>
      </w:r>
      <w:proofErr w:type="spellEnd"/>
      <w:r>
        <w:rPr>
          <w:rFonts w:ascii="Consolas" w:hAnsi="Consolas" w:cs="Consolas"/>
          <w:color w:val="CC6600"/>
          <w:sz w:val="20"/>
          <w:szCs w:val="20"/>
          <w:highlight w:val="white"/>
        </w:rPr>
        <w:t>'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6DA2EB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base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index-of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)]/xs:schema/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element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()[@name=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$base-name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0B3E6A3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 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747D63A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xsl:sequence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$base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09649C7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3D34DE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process-types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C5FA9F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$base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D088B6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BD8AF0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2BEA93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xsl:if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076F1D8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xsl:when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4CCD208E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xsl:choose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466D73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85BBEA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2AD42B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template for testing variable assignments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2BE5359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test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3464DF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xsl:comment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0B2970E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$file-list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4FDCC03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62C681E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xsl:text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xsl:text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471594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B7B9A2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0FD62A4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620CAA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xsl:text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| 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xsl:text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30B088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9526AF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xs:schema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/@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targetNamespace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9DF979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xsl:value-of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31C69B3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B3CC13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xsl:comment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4CDB5C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72C32F6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start walking the element tree to gather all types and groups for the imported schemas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44FDED97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match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C9080D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position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()&gt;1]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2EAA85ED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5EE0B12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target-schema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index-of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)]/xs:schema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6CFA3AF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20"/>
          <w:szCs w:val="20"/>
          <w:highlight w:val="white"/>
        </w:rPr>
        <w:t>&lt;!--</w:t>
      </w:r>
      <w:proofErr w:type="gramEnd"/>
      <w:r>
        <w:rPr>
          <w:rFonts w:ascii="Consolas" w:hAnsi="Consolas" w:cs="Consolas"/>
          <w:color w:val="808080"/>
          <w:sz w:val="20"/>
          <w:szCs w:val="20"/>
          <w:highlight w:val="white"/>
        </w:rPr>
        <w:t xml:space="preserve"> assume that first element is the root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--&gt;</w:t>
      </w:r>
    </w:p>
    <w:p w14:paraId="56B5800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root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[1]/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xs:schema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xs:element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[1]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0BFD8C73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subset-schema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as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item()*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901CD9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process-types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75386A4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[1]/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xs:schema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1051F28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xsl:with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-param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32D1B22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xsl:call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-template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1AC7A34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40D8F64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xsl:result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-document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0"/>
          <w:szCs w:val="20"/>
          <w:highlight w:val="white"/>
        </w:rPr>
        <w:t>href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proofErr w:type="spellStart"/>
      <w:r>
        <w:rPr>
          <w:rFonts w:ascii="Consolas" w:hAnsi="Consolas" w:cs="Consolas"/>
          <w:color w:val="008080"/>
          <w:sz w:val="20"/>
          <w:szCs w:val="20"/>
          <w:highlight w:val="white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CC6600"/>
          <w:sz w:val="20"/>
          <w:szCs w:val="20"/>
          <w:highlight w:val="white"/>
        </w:rPr>
        <w:t>'.xsd'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)}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format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xml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5E6CF661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xsl:element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xs:schema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namespace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http://www.w3.org/2001/XMLSchema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1534D95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xsl:namespace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index-of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)]/xs:schema/@targetNamespace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783440A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/@*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71D5EE2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xsl:copy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371E22B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1A258F9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xs:import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2E021235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xsl:copy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copy-namespaces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yes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081553F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1CB00B22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distinct-values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$subset-schema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"&gt;</w:t>
      </w:r>
    </w:p>
    <w:p w14:paraId="28A7E880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xsl:variable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type-name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4C8F457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xsl:copy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-of</w:t>
      </w:r>
      <w:proofErr w:type="spellEnd"/>
      <w:r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select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$combined-schema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8080"/>
          <w:sz w:val="20"/>
          <w:szCs w:val="20"/>
          <w:highlight w:val="white"/>
        </w:rPr>
        <w:t>index-of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$prefix-list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$target-prefix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)]/xs:schema/*[@name =</w:t>
      </w:r>
      <w:r>
        <w:rPr>
          <w:rFonts w:ascii="Consolas" w:hAnsi="Consolas" w:cs="Consolas"/>
          <w:color w:val="A000A0"/>
          <w:sz w:val="20"/>
          <w:szCs w:val="20"/>
          <w:highlight w:val="white"/>
        </w:rPr>
        <w:t>$type-name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]</w:t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"/&gt;</w:t>
      </w:r>
    </w:p>
    <w:p w14:paraId="2F691E08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EB1E209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xsl:element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393957E6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xsl:result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-document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67EDEA4B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xsl:for</w:t>
      </w:r>
      <w:proofErr w:type="gramEnd"/>
      <w:r>
        <w:rPr>
          <w:rFonts w:ascii="Consolas" w:hAnsi="Consolas" w:cs="Consolas"/>
          <w:color w:val="800000"/>
          <w:sz w:val="20"/>
          <w:szCs w:val="20"/>
          <w:highlight w:val="white"/>
        </w:rPr>
        <w:t>-each</w:t>
      </w:r>
      <w:proofErr w:type="spell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D4233F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xsl:template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5FD1243C" w14:textId="77777777" w:rsidR="00D00DA0" w:rsidRDefault="00D00DA0" w:rsidP="00D00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0"/>
          <w:szCs w:val="20"/>
          <w:highlight w:val="white"/>
        </w:rPr>
        <w:t>xsl:stylesheet</w:t>
      </w:r>
      <w:proofErr w:type="spellEnd"/>
      <w:proofErr w:type="gramEnd"/>
      <w:r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14:paraId="2D3CD179" w14:textId="77777777" w:rsidR="00D00DA0" w:rsidRPr="00D00DA0" w:rsidRDefault="00D00DA0" w:rsidP="00D00DA0"/>
    <w:sectPr w:rsidR="00D00DA0" w:rsidRPr="00D00DA0" w:rsidSect="00D00DA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B6EC7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934DC4"/>
    <w:multiLevelType w:val="hybridMultilevel"/>
    <w:tmpl w:val="E1D8D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83D90"/>
    <w:multiLevelType w:val="hybridMultilevel"/>
    <w:tmpl w:val="2020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D3CF2"/>
    <w:multiLevelType w:val="hybridMultilevel"/>
    <w:tmpl w:val="B7F6E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E1C63"/>
    <w:multiLevelType w:val="hybridMultilevel"/>
    <w:tmpl w:val="68AA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B3163"/>
    <w:multiLevelType w:val="hybridMultilevel"/>
    <w:tmpl w:val="9CCCD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BE"/>
    <w:rsid w:val="00014649"/>
    <w:rsid w:val="00242BCF"/>
    <w:rsid w:val="002825BB"/>
    <w:rsid w:val="00303C3D"/>
    <w:rsid w:val="00315F71"/>
    <w:rsid w:val="00595A24"/>
    <w:rsid w:val="00714276"/>
    <w:rsid w:val="007323BE"/>
    <w:rsid w:val="007C74F7"/>
    <w:rsid w:val="00883567"/>
    <w:rsid w:val="00A80587"/>
    <w:rsid w:val="00BE52F4"/>
    <w:rsid w:val="00D00DA0"/>
    <w:rsid w:val="00D2137D"/>
    <w:rsid w:val="00D66243"/>
    <w:rsid w:val="00DA5986"/>
    <w:rsid w:val="00F6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FD1C7"/>
  <w15:chartTrackingRefBased/>
  <w15:docId w15:val="{BA7EE5B1-FBB9-4A2A-9ADA-BDF2ECBA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3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23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2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567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315F71"/>
    <w:pPr>
      <w:numPr>
        <w:numId w:val="5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602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ebula.wsimg.com/d0589a95b719d81e77b5d20dffba7f02?AccessKeyId=4CF7FAE11697F99C9E6B&amp;disposition=0&amp;alloworigin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60D56-1A6F-4271-86FA-431F0B7A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8</Pages>
  <Words>1711</Words>
  <Characters>9757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D. Morris</dc:creator>
  <cp:keywords/>
  <dc:description/>
  <cp:lastModifiedBy>Michael D. Morris</cp:lastModifiedBy>
  <cp:revision>6</cp:revision>
  <dcterms:created xsi:type="dcterms:W3CDTF">2019-06-03T14:48:00Z</dcterms:created>
  <dcterms:modified xsi:type="dcterms:W3CDTF">2020-09-14T20:21:00Z</dcterms:modified>
</cp:coreProperties>
</file>