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rsidTr="00802983">
        <w:trPr>
          <w:trHeight w:val="476"/>
        </w:trPr>
        <w:tc>
          <w:tcPr>
            <w:tcW w:w="3780" w:type="dxa"/>
            <w:vAlign w:val="center"/>
          </w:tcPr>
          <w:p w:rsidR="00802983" w:rsidRPr="00F8083B" w:rsidRDefault="00E3561C" w:rsidP="00C37690">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5E12F5">
              <w:rPr>
                <w:rFonts w:ascii="Arial" w:hAnsi="Arial" w:cs="Arial"/>
                <w:b/>
                <w:sz w:val="20"/>
                <w:szCs w:val="20"/>
              </w:rPr>
              <w:t>08/21</w:t>
            </w:r>
            <w:r w:rsidR="00C37690">
              <w:rPr>
                <w:rFonts w:ascii="Arial" w:hAnsi="Arial" w:cs="Arial"/>
                <w:b/>
                <w:sz w:val="20"/>
                <w:szCs w:val="20"/>
              </w:rPr>
              <w:t>/2017</w:t>
            </w:r>
          </w:p>
        </w:tc>
        <w:tc>
          <w:tcPr>
            <w:tcW w:w="1800" w:type="dxa"/>
            <w:vAlign w:val="center"/>
          </w:tcPr>
          <w:p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rsidR="00802983" w:rsidRPr="00F8083B" w:rsidRDefault="00802983" w:rsidP="00AF7DE4">
            <w:pPr>
              <w:rPr>
                <w:rFonts w:ascii="Arial" w:hAnsi="Arial" w:cs="Arial"/>
                <w:b/>
                <w:sz w:val="20"/>
                <w:szCs w:val="20"/>
              </w:rPr>
            </w:pPr>
          </w:p>
        </w:tc>
        <w:tc>
          <w:tcPr>
            <w:tcW w:w="4590" w:type="dxa"/>
            <w:tcBorders>
              <w:left w:val="nil"/>
            </w:tcBorders>
            <w:vAlign w:val="center"/>
          </w:tcPr>
          <w:p w:rsidR="00802983" w:rsidRPr="00F56FD4" w:rsidRDefault="00051053" w:rsidP="00AF7DE4">
            <w:pPr>
              <w:rPr>
                <w:rFonts w:ascii="Arial" w:hAnsi="Arial" w:cs="Arial"/>
                <w:b/>
                <w:sz w:val="14"/>
                <w:szCs w:val="14"/>
              </w:rPr>
            </w:pPr>
            <w:r>
              <w:rPr>
                <w:rFonts w:ascii="Arial" w:hAnsi="Arial" w:cs="Arial"/>
                <w:b/>
                <w:sz w:val="14"/>
                <w:szCs w:val="14"/>
              </w:rPr>
              <w:t>Conferencing Tool: Global Meet</w:t>
            </w:r>
          </w:p>
        </w:tc>
      </w:tr>
      <w:tr w:rsidR="00802983" w:rsidRPr="00AC149A" w:rsidTr="00802983">
        <w:trPr>
          <w:trHeight w:val="539"/>
        </w:trPr>
        <w:tc>
          <w:tcPr>
            <w:tcW w:w="10440" w:type="dxa"/>
            <w:gridSpan w:val="4"/>
            <w:vAlign w:val="center"/>
          </w:tcPr>
          <w:p w:rsidR="00802983" w:rsidRPr="00F8083B" w:rsidRDefault="00802983" w:rsidP="001C0FC4">
            <w:pPr>
              <w:rPr>
                <w:rFonts w:ascii="Arial" w:hAnsi="Arial" w:cs="Arial"/>
                <w:sz w:val="20"/>
                <w:szCs w:val="20"/>
              </w:rPr>
            </w:pPr>
            <w:r w:rsidRPr="00F8083B">
              <w:rPr>
                <w:rFonts w:ascii="Arial" w:hAnsi="Arial" w:cs="Arial"/>
                <w:b/>
                <w:sz w:val="20"/>
                <w:szCs w:val="20"/>
              </w:rPr>
              <w:t>Location:</w:t>
            </w:r>
            <w:r w:rsidR="009179B6">
              <w:rPr>
                <w:rFonts w:ascii="Arial" w:hAnsi="Arial" w:cs="Arial"/>
                <w:b/>
                <w:sz w:val="20"/>
                <w:szCs w:val="20"/>
              </w:rPr>
              <w:t xml:space="preserve">  </w:t>
            </w:r>
            <w:r w:rsidR="003E3741">
              <w:rPr>
                <w:rFonts w:ascii="Arial" w:hAnsi="Arial" w:cs="Arial"/>
                <w:b/>
                <w:sz w:val="20"/>
                <w:szCs w:val="20"/>
              </w:rPr>
              <w:t xml:space="preserve">Conference Call: </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E856BB" w:rsidRPr="00E856BB" w:rsidRDefault="00AB5CBF" w:rsidP="005E12F5">
            <w:pPr>
              <w:spacing w:line="270" w:lineRule="atLeast"/>
              <w:rPr>
                <w:rFonts w:ascii="Arial" w:hAnsi="Arial" w:cs="Arial"/>
                <w:b/>
                <w:sz w:val="20"/>
                <w:szCs w:val="20"/>
              </w:rPr>
            </w:pPr>
            <w:r>
              <w:rPr>
                <w:rFonts w:ascii="Arial" w:hAnsi="Arial" w:cs="Arial"/>
                <w:b/>
                <w:sz w:val="20"/>
                <w:szCs w:val="20"/>
              </w:rPr>
              <w:t xml:space="preserve">Attendees: </w:t>
            </w:r>
            <w:r w:rsidR="005E12F5">
              <w:rPr>
                <w:rFonts w:ascii="Arial" w:hAnsi="Arial" w:cs="Arial"/>
                <w:b/>
                <w:sz w:val="20"/>
                <w:szCs w:val="20"/>
              </w:rPr>
              <w:t>Jeff Elliott, Alex Jackl</w:t>
            </w:r>
            <w:r w:rsidR="002E6084">
              <w:rPr>
                <w:rFonts w:ascii="Arial" w:hAnsi="Arial" w:cs="Arial"/>
                <w:b/>
                <w:sz w:val="20"/>
                <w:szCs w:val="20"/>
              </w:rPr>
              <w:t>, Mei Hung</w:t>
            </w:r>
            <w:r w:rsidR="00181EAB">
              <w:rPr>
                <w:rFonts w:ascii="Arial" w:hAnsi="Arial" w:cs="Arial"/>
                <w:b/>
                <w:sz w:val="20"/>
                <w:szCs w:val="20"/>
              </w:rPr>
              <w:t>,</w:t>
            </w:r>
            <w:r w:rsidR="002B1AF3">
              <w:rPr>
                <w:rFonts w:ascii="Arial" w:hAnsi="Arial" w:cs="Arial"/>
                <w:b/>
                <w:sz w:val="20"/>
                <w:szCs w:val="20"/>
              </w:rPr>
              <w:t xml:space="preserve"> </w:t>
            </w:r>
            <w:r w:rsidR="00C25BEE">
              <w:rPr>
                <w:rFonts w:ascii="Arial" w:hAnsi="Arial" w:cs="Arial"/>
                <w:b/>
                <w:sz w:val="20"/>
                <w:szCs w:val="20"/>
              </w:rPr>
              <w:t>Steve Marenau</w:t>
            </w:r>
            <w:r w:rsidR="003E3B59">
              <w:rPr>
                <w:rFonts w:ascii="Arial" w:hAnsi="Arial" w:cs="Arial"/>
                <w:b/>
                <w:sz w:val="20"/>
                <w:szCs w:val="20"/>
              </w:rPr>
              <w:t xml:space="preserve">, </w:t>
            </w:r>
            <w:r w:rsidR="005E12F5">
              <w:rPr>
                <w:rFonts w:ascii="Arial" w:hAnsi="Arial" w:cs="Arial"/>
                <w:b/>
                <w:sz w:val="20"/>
                <w:szCs w:val="20"/>
              </w:rPr>
              <w:t xml:space="preserve">Susan McCrackin, </w:t>
            </w:r>
            <w:r w:rsidR="00F13141">
              <w:rPr>
                <w:rFonts w:ascii="Arial" w:hAnsi="Arial" w:cs="Arial"/>
                <w:b/>
                <w:sz w:val="20"/>
                <w:szCs w:val="20"/>
              </w:rPr>
              <w:t>Michael Morris</w:t>
            </w:r>
            <w:r w:rsidR="00567A47">
              <w:rPr>
                <w:rFonts w:ascii="Arial" w:hAnsi="Arial" w:cs="Arial"/>
                <w:b/>
                <w:sz w:val="20"/>
                <w:szCs w:val="20"/>
              </w:rPr>
              <w:t>,</w:t>
            </w:r>
            <w:r w:rsidR="002B1AF3">
              <w:rPr>
                <w:rFonts w:ascii="Arial" w:hAnsi="Arial" w:cs="Arial"/>
                <w:b/>
                <w:sz w:val="20"/>
                <w:szCs w:val="20"/>
              </w:rPr>
              <w:t xml:space="preserve"> </w:t>
            </w:r>
            <w:r w:rsidR="00567A47">
              <w:rPr>
                <w:rFonts w:ascii="Arial" w:hAnsi="Arial" w:cs="Arial"/>
                <w:b/>
                <w:sz w:val="20"/>
                <w:szCs w:val="20"/>
              </w:rPr>
              <w:t>Michael Sessa</w:t>
            </w:r>
            <w:r w:rsidR="007C32C2">
              <w:rPr>
                <w:rFonts w:ascii="Arial" w:hAnsi="Arial" w:cs="Arial"/>
                <w:b/>
                <w:sz w:val="20"/>
                <w:szCs w:val="20"/>
              </w:rPr>
              <w:t>,</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rsidR="00CB32DD" w:rsidRPr="00BC5B16" w:rsidRDefault="00CB32DD" w:rsidP="00D77D03">
      <w:pPr>
        <w:rPr>
          <w:rFonts w:ascii="Arial" w:hAnsi="Arial" w:cs="Arial"/>
          <w:b/>
          <w:i/>
          <w:sz w:val="20"/>
          <w:szCs w:val="20"/>
        </w:rPr>
      </w:pPr>
    </w:p>
    <w:p w:rsidR="00BC5B16" w:rsidRPr="00BC5B16"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p w:rsidR="00BC5B16" w:rsidRDefault="00BC5B16" w:rsidP="00D77D03">
      <w:pPr>
        <w:rPr>
          <w:rFonts w:ascii="Arial" w:hAnsi="Arial" w:cs="Arial"/>
          <w:sz w:val="20"/>
          <w:szCs w:val="20"/>
        </w:rPr>
      </w:pP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rsidTr="004F173C">
        <w:trPr>
          <w:trHeight w:val="575"/>
        </w:trPr>
        <w:tc>
          <w:tcPr>
            <w:tcW w:w="750" w:type="dxa"/>
            <w:shd w:val="clear" w:color="auto" w:fill="CCCCCC"/>
          </w:tcPr>
          <w:p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rsidTr="00021E2B">
        <w:trPr>
          <w:trHeight w:val="341"/>
        </w:trPr>
        <w:tc>
          <w:tcPr>
            <w:tcW w:w="750" w:type="dxa"/>
            <w:tcBorders>
              <w:top w:val="single" w:sz="4" w:space="0" w:color="auto"/>
            </w:tcBorders>
          </w:tcPr>
          <w:p w:rsidR="006557C6" w:rsidRPr="00D86235"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rsidR="006557C6" w:rsidRPr="000B1D44" w:rsidRDefault="00D86235" w:rsidP="00D86235">
            <w:r>
              <w:t>Continue d</w:t>
            </w:r>
            <w:r w:rsidR="00C25BEE">
              <w:t>iscuss</w:t>
            </w:r>
            <w:r>
              <w:t>ing</w:t>
            </w:r>
            <w:r w:rsidR="00C25BEE">
              <w:t xml:space="preserve"> Requirements (Use Cases) for </w:t>
            </w:r>
          </w:p>
        </w:tc>
      </w:tr>
      <w:tr w:rsidR="006557C6" w:rsidRPr="00B354C2" w:rsidTr="001C6C4E">
        <w:trPr>
          <w:trHeight w:val="341"/>
        </w:trPr>
        <w:tc>
          <w:tcPr>
            <w:tcW w:w="750" w:type="dxa"/>
            <w:tcBorders>
              <w:top w:val="single" w:sz="4" w:space="0" w:color="auto"/>
              <w:bottom w:val="single" w:sz="4" w:space="0" w:color="auto"/>
            </w:tcBorders>
          </w:tcPr>
          <w:p w:rsidR="006557C6" w:rsidRPr="003014B9"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bottom w:val="single" w:sz="4" w:space="0" w:color="auto"/>
            </w:tcBorders>
          </w:tcPr>
          <w:p w:rsidR="006557C6" w:rsidRPr="004F44C3" w:rsidRDefault="00C25BEE" w:rsidP="00F01E27">
            <w:r>
              <w:t xml:space="preserve">Determine </w:t>
            </w:r>
            <w:r w:rsidR="00D86235">
              <w:t xml:space="preserve">ownership </w:t>
            </w:r>
            <w:r>
              <w:t>short description of JSON Solutions (NIEM, A4L, JAXB, OMG, CAM, etc.)</w:t>
            </w:r>
          </w:p>
        </w:tc>
      </w:tr>
      <w:tr w:rsidR="001C6C4E" w:rsidRPr="00B354C2" w:rsidTr="00021E2B">
        <w:trPr>
          <w:trHeight w:val="341"/>
        </w:trPr>
        <w:tc>
          <w:tcPr>
            <w:tcW w:w="750" w:type="dxa"/>
            <w:tcBorders>
              <w:top w:val="single" w:sz="4" w:space="0" w:color="auto"/>
            </w:tcBorders>
          </w:tcPr>
          <w:p w:rsidR="001C6C4E" w:rsidRPr="003014B9" w:rsidRDefault="001C6C4E"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rsidR="001C6C4E" w:rsidRDefault="001C6C4E" w:rsidP="00F01E27"/>
        </w:tc>
      </w:tr>
    </w:tbl>
    <w:p w:rsidR="00C1153E" w:rsidRDefault="00593FE7" w:rsidP="00885391">
      <w:r>
        <w:t xml:space="preserve"> </w:t>
      </w:r>
    </w:p>
    <w:p w:rsidR="003014B9" w:rsidRDefault="003014B9" w:rsidP="00925EDD">
      <w:pPr>
        <w:rPr>
          <w:rFonts w:ascii="Arial" w:hAnsi="Arial" w:cs="Arial"/>
          <w:b/>
          <w:i/>
          <w:sz w:val="20"/>
          <w:szCs w:val="20"/>
        </w:rPr>
      </w:pPr>
      <w:r>
        <w:rPr>
          <w:rFonts w:ascii="Arial" w:hAnsi="Arial" w:cs="Arial"/>
          <w:b/>
          <w:i/>
          <w:sz w:val="20"/>
          <w:szCs w:val="20"/>
        </w:rPr>
        <w:t>Descisions:</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Pr="00F13141" w:rsidRDefault="00FA17D7" w:rsidP="00F13141">
            <w:pPr>
              <w:spacing w:beforeLines="20" w:before="48"/>
            </w:pPr>
            <w:r>
              <w:t>Michael will send out the action items.</w:t>
            </w:r>
          </w:p>
        </w:tc>
      </w:tr>
    </w:tbl>
    <w:p w:rsidR="003014B9" w:rsidRDefault="003014B9" w:rsidP="00925EDD">
      <w:pPr>
        <w:rPr>
          <w:rFonts w:ascii="Arial" w:hAnsi="Arial" w:cs="Arial"/>
          <w:b/>
          <w:i/>
          <w:sz w:val="20"/>
          <w:szCs w:val="20"/>
        </w:rPr>
      </w:pPr>
    </w:p>
    <w:p w:rsidR="003014B9" w:rsidRDefault="003014B9" w:rsidP="00925EDD">
      <w:pPr>
        <w:rPr>
          <w:rFonts w:ascii="Arial" w:hAnsi="Arial" w:cs="Arial"/>
          <w:b/>
          <w:i/>
          <w:sz w:val="20"/>
          <w:szCs w:val="20"/>
        </w:rPr>
      </w:pPr>
    </w:p>
    <w:p w:rsidR="00925EDD" w:rsidRPr="00BC5B16" w:rsidRDefault="00925EDD" w:rsidP="00925EDD">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p w:rsidR="00802983" w:rsidRDefault="00802983" w:rsidP="00802983"/>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AB5CBF"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E3561C">
            <w:pPr>
              <w:spacing w:beforeLines="20" w:before="48"/>
            </w:pPr>
            <w:r>
              <w:t xml:space="preserve">Contact </w:t>
            </w:r>
            <w:r w:rsidR="00E3561C">
              <w:t xml:space="preserve">first </w:t>
            </w:r>
            <w:r>
              <w:t>weeks participants that do not have email addresses on record to see if they are still interested in participating.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4F173C">
            <w:pPr>
              <w:spacing w:beforeLines="20" w:before="48"/>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In progress</w:t>
            </w:r>
          </w:p>
        </w:tc>
      </w:tr>
      <w:tr w:rsidR="004F173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F173C" w:rsidRPr="008771D2" w:rsidRDefault="004F173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Send alternative approach to Goessner for attributes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4F173C" w:rsidRDefault="004F173C" w:rsidP="004F173C">
            <w:pPr>
              <w:spacing w:beforeLines="20" w:before="48"/>
            </w:pPr>
            <w:r>
              <w:t>Jerry Bracken</w:t>
            </w:r>
          </w:p>
        </w:tc>
        <w:tc>
          <w:tcPr>
            <w:tcW w:w="1800" w:type="dxa"/>
            <w:tcBorders>
              <w:top w:val="single" w:sz="4" w:space="0" w:color="auto"/>
              <w:left w:val="single" w:sz="4" w:space="0" w:color="auto"/>
              <w:bottom w:val="single" w:sz="4" w:space="0" w:color="auto"/>
              <w:right w:val="single" w:sz="4" w:space="0" w:color="auto"/>
            </w:tcBorders>
          </w:tcPr>
          <w:p w:rsidR="004F173C" w:rsidRDefault="00567A47" w:rsidP="004F173C">
            <w:pPr>
              <w:spacing w:beforeLines="20" w:before="48"/>
            </w:pPr>
            <w:r>
              <w:t>On hold</w:t>
            </w:r>
          </w:p>
        </w:tc>
      </w:tr>
      <w:tr w:rsidR="00567A47"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In progress</w:t>
            </w:r>
          </w:p>
        </w:tc>
      </w:tr>
      <w:tr w:rsidR="00E3561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E3561C" w:rsidRDefault="00D86235" w:rsidP="004F173C">
            <w:pPr>
              <w:spacing w:beforeLines="20" w:before="48"/>
            </w:pPr>
            <w:r>
              <w:t>Invite</w:t>
            </w:r>
            <w:r w:rsidR="00E3561C">
              <w:t xml:space="preserve"> David Webber to discuss CAM </w:t>
            </w:r>
            <w:r>
              <w:t xml:space="preserve">and NIEM </w:t>
            </w:r>
            <w:r w:rsidR="00E3561C">
              <w:t>approach</w:t>
            </w:r>
            <w:r>
              <w: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3561C" w:rsidRDefault="003E3B59" w:rsidP="004F173C">
            <w:pPr>
              <w:spacing w:beforeLines="20" w:before="48"/>
            </w:pPr>
            <w:r>
              <w:t>8/7/17</w:t>
            </w:r>
          </w:p>
        </w:tc>
        <w:tc>
          <w:tcPr>
            <w:tcW w:w="135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In progress</w:t>
            </w:r>
          </w:p>
        </w:tc>
      </w:tr>
      <w:tr w:rsidR="00456295"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56295" w:rsidRPr="008771D2" w:rsidRDefault="00456295"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56295" w:rsidRDefault="00456295" w:rsidP="004F173C">
            <w:pPr>
              <w:spacing w:beforeLines="20" w:before="48"/>
            </w:pPr>
            <w:r>
              <w:t>Get volunteers to write a paragraph with references about each solution for JSON  (NIEM: JSON-LD, CAM, JAXB, etc.</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56295" w:rsidRDefault="005E12F5" w:rsidP="004F173C">
            <w:pPr>
              <w:spacing w:beforeLines="20" w:before="48"/>
            </w:pPr>
            <w:r>
              <w:t>8/28/17</w:t>
            </w:r>
          </w:p>
        </w:tc>
        <w:tc>
          <w:tcPr>
            <w:tcW w:w="1350" w:type="dxa"/>
            <w:tcBorders>
              <w:top w:val="single" w:sz="4" w:space="0" w:color="auto"/>
              <w:left w:val="single" w:sz="4" w:space="0" w:color="auto"/>
              <w:bottom w:val="single" w:sz="4" w:space="0" w:color="auto"/>
              <w:right w:val="single" w:sz="4" w:space="0" w:color="auto"/>
            </w:tcBorders>
          </w:tcPr>
          <w:p w:rsidR="00456295" w:rsidRDefault="005E12F5"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456295" w:rsidRDefault="005E12F5" w:rsidP="004F173C">
            <w:pPr>
              <w:spacing w:beforeLines="20" w:before="48"/>
            </w:pPr>
            <w:r>
              <w:t>In progress</w:t>
            </w:r>
          </w:p>
        </w:tc>
      </w:tr>
    </w:tbl>
    <w:p w:rsidR="00F46478" w:rsidRDefault="00F46478" w:rsidP="00802983"/>
    <w:p w:rsidR="00CA79A8" w:rsidRPr="00BC5B16" w:rsidRDefault="00CA79A8" w:rsidP="00CA79A8">
      <w:pPr>
        <w:rPr>
          <w:rFonts w:ascii="Arial" w:hAnsi="Arial" w:cs="Arial"/>
          <w:b/>
          <w:i/>
          <w:sz w:val="20"/>
          <w:szCs w:val="20"/>
        </w:rPr>
      </w:pPr>
      <w:r>
        <w:rPr>
          <w:rFonts w:ascii="Arial" w:hAnsi="Arial" w:cs="Arial"/>
          <w:b/>
          <w:i/>
          <w:sz w:val="20"/>
          <w:szCs w:val="20"/>
        </w:rPr>
        <w:t>Notes</w:t>
      </w:r>
      <w:r w:rsidRPr="00BC5B16">
        <w:rPr>
          <w:rFonts w:ascii="Arial" w:hAnsi="Arial" w:cs="Arial"/>
          <w:b/>
          <w:i/>
          <w:sz w:val="20"/>
          <w:szCs w:val="20"/>
        </w:rPr>
        <w:t>:</w:t>
      </w:r>
    </w:p>
    <w:p w:rsidR="00CA79A8" w:rsidRDefault="00CA79A8" w:rsidP="00CA79A8">
      <w:pPr>
        <w:rPr>
          <w:rFonts w:ascii="Arial" w:hAnsi="Arial" w:cs="Arial"/>
          <w:sz w:val="20"/>
          <w:szCs w:val="20"/>
        </w:rPr>
      </w:pP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757"/>
      </w:tblGrid>
      <w:tr w:rsidR="00CA79A8" w:rsidRPr="00B354C2" w:rsidTr="00D86235">
        <w:trPr>
          <w:tblHeader/>
        </w:trPr>
        <w:tc>
          <w:tcPr>
            <w:tcW w:w="750" w:type="dxa"/>
            <w:shd w:val="clear" w:color="auto" w:fill="CCCCCC"/>
          </w:tcPr>
          <w:p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lastRenderedPageBreak/>
              <w:t>Topic #</w:t>
            </w:r>
          </w:p>
        </w:tc>
        <w:tc>
          <w:tcPr>
            <w:tcW w:w="9757" w:type="dxa"/>
            <w:shd w:val="clear" w:color="auto" w:fill="CCCCCC"/>
          </w:tcPr>
          <w:p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rsidTr="00D86235">
        <w:trPr>
          <w:trHeight w:val="377"/>
          <w:tblHeader/>
        </w:trPr>
        <w:tc>
          <w:tcPr>
            <w:tcW w:w="750" w:type="dxa"/>
          </w:tcPr>
          <w:p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9757" w:type="dxa"/>
          </w:tcPr>
          <w:p w:rsidR="005E12F5" w:rsidRPr="008771D2" w:rsidRDefault="005E12F5" w:rsidP="001F281C">
            <w:r>
              <w:t xml:space="preserve">Discussed </w:t>
            </w:r>
            <w:r w:rsidR="001F281C">
              <w:t>Action</w:t>
            </w:r>
            <w:r>
              <w:t xml:space="preserve"> items and </w:t>
            </w:r>
            <w:r w:rsidR="001F281C">
              <w:t>future meeting schedule</w:t>
            </w:r>
            <w:bookmarkStart w:id="0" w:name="_GoBack"/>
            <w:bookmarkEnd w:id="0"/>
            <w:r>
              <w:t xml:space="preserve"> </w:t>
            </w:r>
          </w:p>
        </w:tc>
      </w:tr>
      <w:tr w:rsidR="006557C6" w:rsidRPr="00B354C2" w:rsidTr="00D86235">
        <w:trPr>
          <w:trHeight w:val="377"/>
        </w:trPr>
        <w:tc>
          <w:tcPr>
            <w:tcW w:w="750" w:type="dxa"/>
          </w:tcPr>
          <w:p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9757" w:type="dxa"/>
          </w:tcPr>
          <w:p w:rsidR="006557C6" w:rsidRDefault="005E12F5" w:rsidP="00D86235">
            <w:pPr>
              <w:autoSpaceDE w:val="0"/>
              <w:autoSpaceDN w:val="0"/>
              <w:adjustRightInd w:val="0"/>
              <w:spacing w:beforeLines="20" w:before="48"/>
            </w:pPr>
            <w:r>
              <w:t>We heard Alex on the line but he did not hear us!</w:t>
            </w:r>
          </w:p>
        </w:tc>
      </w:tr>
      <w:tr w:rsidR="00C25BEE" w:rsidRPr="00B354C2" w:rsidTr="00D86235">
        <w:trPr>
          <w:trHeight w:val="377"/>
        </w:trPr>
        <w:tc>
          <w:tcPr>
            <w:tcW w:w="750" w:type="dxa"/>
          </w:tcPr>
          <w:p w:rsidR="00C25BEE" w:rsidRPr="003E3741" w:rsidRDefault="00C25BEE" w:rsidP="003E3741">
            <w:pPr>
              <w:pStyle w:val="ListParagraph"/>
              <w:numPr>
                <w:ilvl w:val="0"/>
                <w:numId w:val="21"/>
              </w:numPr>
              <w:autoSpaceDE w:val="0"/>
              <w:autoSpaceDN w:val="0"/>
              <w:adjustRightInd w:val="0"/>
              <w:spacing w:before="20"/>
              <w:rPr>
                <w:bCs/>
                <w:color w:val="000000"/>
              </w:rPr>
            </w:pPr>
          </w:p>
        </w:tc>
        <w:tc>
          <w:tcPr>
            <w:tcW w:w="9757" w:type="dxa"/>
          </w:tcPr>
          <w:p w:rsidR="00C25BEE" w:rsidRDefault="00C25BEE" w:rsidP="000B1D44">
            <w:pPr>
              <w:autoSpaceDE w:val="0"/>
              <w:autoSpaceDN w:val="0"/>
              <w:adjustRightInd w:val="0"/>
              <w:spacing w:beforeLines="20" w:before="48"/>
            </w:pPr>
          </w:p>
        </w:tc>
      </w:tr>
    </w:tbl>
    <w:p w:rsidR="00CA79A8" w:rsidRDefault="00CA79A8" w:rsidP="00CA79A8"/>
    <w:sectPr w:rsidR="00CA79A8"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6B" w:rsidRDefault="00AB4A6B">
      <w:r>
        <w:separator/>
      </w:r>
    </w:p>
  </w:endnote>
  <w:endnote w:type="continuationSeparator" w:id="0">
    <w:p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rsidTr="00FE60A6">
      <w:trPr>
        <w:trHeight w:val="273"/>
      </w:trPr>
      <w:tc>
        <w:tcPr>
          <w:tcW w:w="1818" w:type="dxa"/>
        </w:tcPr>
        <w:p w:rsidR="002571E7" w:rsidRPr="008667D5" w:rsidRDefault="002571E7" w:rsidP="00FE60A6">
          <w:pPr>
            <w:pStyle w:val="Footer"/>
            <w:tabs>
              <w:tab w:val="clear" w:pos="4320"/>
              <w:tab w:val="clear" w:pos="8640"/>
            </w:tabs>
            <w:rPr>
              <w:rFonts w:ascii="Arial" w:hAnsi="Arial" w:cs="Arial"/>
            </w:rPr>
          </w:pPr>
        </w:p>
      </w:tc>
      <w:tc>
        <w:tcPr>
          <w:tcW w:w="5760" w:type="dxa"/>
        </w:tcPr>
        <w:p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1F281C">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1F281C">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rsidR="002571E7" w:rsidRPr="00EC4F28" w:rsidRDefault="002571E7" w:rsidP="00FE60A6">
          <w:pPr>
            <w:pStyle w:val="Footer"/>
            <w:tabs>
              <w:tab w:val="clear" w:pos="4320"/>
              <w:tab w:val="clear" w:pos="8640"/>
            </w:tabs>
            <w:jc w:val="right"/>
            <w:rPr>
              <w:rFonts w:ascii="Arial" w:hAnsi="Arial" w:cs="Arial"/>
              <w:sz w:val="22"/>
              <w:szCs w:val="22"/>
            </w:rPr>
          </w:pPr>
        </w:p>
      </w:tc>
    </w:tr>
  </w:tbl>
  <w:p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6B" w:rsidRDefault="00AB4A6B">
      <w:r>
        <w:separator/>
      </w:r>
    </w:p>
  </w:footnote>
  <w:footnote w:type="continuationSeparator" w:id="0">
    <w:p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r>
      <w:rPr>
        <w:noProof/>
      </w:rPr>
      <w:drawing>
        <wp:inline distT="0" distB="0" distL="0" distR="0" wp14:anchorId="4BF68B8E" wp14:editId="400EC8F4">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F1371"/>
    <w:multiLevelType w:val="hybridMultilevel"/>
    <w:tmpl w:val="F0D0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55734"/>
    <w:multiLevelType w:val="hybridMultilevel"/>
    <w:tmpl w:val="5844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60385"/>
    <w:multiLevelType w:val="hybridMultilevel"/>
    <w:tmpl w:val="C848F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9767C51"/>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22ACA"/>
    <w:multiLevelType w:val="hybridMultilevel"/>
    <w:tmpl w:val="89004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7F5557A"/>
    <w:multiLevelType w:val="hybridMultilevel"/>
    <w:tmpl w:val="ED64A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17"/>
  </w:num>
  <w:num w:numId="4">
    <w:abstractNumId w:val="7"/>
  </w:num>
  <w:num w:numId="5">
    <w:abstractNumId w:val="13"/>
  </w:num>
  <w:num w:numId="6">
    <w:abstractNumId w:val="16"/>
  </w:num>
  <w:num w:numId="7">
    <w:abstractNumId w:val="8"/>
  </w:num>
  <w:num w:numId="8">
    <w:abstractNumId w:val="21"/>
  </w:num>
  <w:num w:numId="9">
    <w:abstractNumId w:val="18"/>
  </w:num>
  <w:num w:numId="10">
    <w:abstractNumId w:val="10"/>
  </w:num>
  <w:num w:numId="11">
    <w:abstractNumId w:val="12"/>
  </w:num>
  <w:num w:numId="12">
    <w:abstractNumId w:val="1"/>
  </w:num>
  <w:num w:numId="13">
    <w:abstractNumId w:val="23"/>
  </w:num>
  <w:num w:numId="14">
    <w:abstractNumId w:val="25"/>
  </w:num>
  <w:num w:numId="15">
    <w:abstractNumId w:val="4"/>
  </w:num>
  <w:num w:numId="16">
    <w:abstractNumId w:val="22"/>
  </w:num>
  <w:num w:numId="17">
    <w:abstractNumId w:val="5"/>
  </w:num>
  <w:num w:numId="18">
    <w:abstractNumId w:val="15"/>
  </w:num>
  <w:num w:numId="19">
    <w:abstractNumId w:val="26"/>
  </w:num>
  <w:num w:numId="20">
    <w:abstractNumId w:val="0"/>
  </w:num>
  <w:num w:numId="21">
    <w:abstractNumId w:val="14"/>
  </w:num>
  <w:num w:numId="22">
    <w:abstractNumId w:val="9"/>
  </w:num>
  <w:num w:numId="23">
    <w:abstractNumId w:val="11"/>
  </w:num>
  <w:num w:numId="24">
    <w:abstractNumId w:val="6"/>
  </w:num>
  <w:num w:numId="25">
    <w:abstractNumId w:val="19"/>
  </w:num>
  <w:num w:numId="26">
    <w:abstractNumId w:val="24"/>
  </w:num>
  <w:num w:numId="27">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26C86"/>
    <w:rsid w:val="001279F6"/>
    <w:rsid w:val="001301B3"/>
    <w:rsid w:val="00135FD9"/>
    <w:rsid w:val="00141163"/>
    <w:rsid w:val="00142FE4"/>
    <w:rsid w:val="00143383"/>
    <w:rsid w:val="001503E3"/>
    <w:rsid w:val="00150710"/>
    <w:rsid w:val="00152D03"/>
    <w:rsid w:val="00164BAD"/>
    <w:rsid w:val="00164BAF"/>
    <w:rsid w:val="00164FA7"/>
    <w:rsid w:val="001716B2"/>
    <w:rsid w:val="00171B9B"/>
    <w:rsid w:val="00172ABA"/>
    <w:rsid w:val="001802FC"/>
    <w:rsid w:val="00181EAB"/>
    <w:rsid w:val="001834EF"/>
    <w:rsid w:val="00186668"/>
    <w:rsid w:val="001935E5"/>
    <w:rsid w:val="00194D94"/>
    <w:rsid w:val="001A5B2D"/>
    <w:rsid w:val="001A7431"/>
    <w:rsid w:val="001A794F"/>
    <w:rsid w:val="001A7B0F"/>
    <w:rsid w:val="001C0FC4"/>
    <w:rsid w:val="001C6C4E"/>
    <w:rsid w:val="001C7B67"/>
    <w:rsid w:val="001D7DA6"/>
    <w:rsid w:val="001E409B"/>
    <w:rsid w:val="001E7AB8"/>
    <w:rsid w:val="001E7D8E"/>
    <w:rsid w:val="001F281C"/>
    <w:rsid w:val="001F2906"/>
    <w:rsid w:val="001F40BA"/>
    <w:rsid w:val="001F52A4"/>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3741"/>
    <w:rsid w:val="003E3B59"/>
    <w:rsid w:val="003E7C91"/>
    <w:rsid w:val="003E7FF5"/>
    <w:rsid w:val="003F1685"/>
    <w:rsid w:val="003F74A7"/>
    <w:rsid w:val="00401B78"/>
    <w:rsid w:val="004105B5"/>
    <w:rsid w:val="004135D3"/>
    <w:rsid w:val="0041586A"/>
    <w:rsid w:val="004162F3"/>
    <w:rsid w:val="004164F2"/>
    <w:rsid w:val="00416579"/>
    <w:rsid w:val="00417BDE"/>
    <w:rsid w:val="00424911"/>
    <w:rsid w:val="00425B55"/>
    <w:rsid w:val="00426D77"/>
    <w:rsid w:val="00430418"/>
    <w:rsid w:val="00434DE4"/>
    <w:rsid w:val="004406DE"/>
    <w:rsid w:val="0044182A"/>
    <w:rsid w:val="00445A08"/>
    <w:rsid w:val="004531ED"/>
    <w:rsid w:val="00456295"/>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2F5"/>
    <w:rsid w:val="005E19A0"/>
    <w:rsid w:val="005F2145"/>
    <w:rsid w:val="00604B2E"/>
    <w:rsid w:val="0060675E"/>
    <w:rsid w:val="00606F0D"/>
    <w:rsid w:val="00613618"/>
    <w:rsid w:val="00614842"/>
    <w:rsid w:val="006158D3"/>
    <w:rsid w:val="00630E0D"/>
    <w:rsid w:val="00631327"/>
    <w:rsid w:val="0063635B"/>
    <w:rsid w:val="00637C0E"/>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399D"/>
    <w:rsid w:val="00694FEA"/>
    <w:rsid w:val="006A76DC"/>
    <w:rsid w:val="006B07F2"/>
    <w:rsid w:val="006B63FA"/>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31B5"/>
    <w:rsid w:val="00737995"/>
    <w:rsid w:val="00737CA2"/>
    <w:rsid w:val="007424F7"/>
    <w:rsid w:val="0074411B"/>
    <w:rsid w:val="00746E7A"/>
    <w:rsid w:val="007564FF"/>
    <w:rsid w:val="007610E0"/>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C32C2"/>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2767C"/>
    <w:rsid w:val="008307D3"/>
    <w:rsid w:val="008320A8"/>
    <w:rsid w:val="0083670E"/>
    <w:rsid w:val="008415C9"/>
    <w:rsid w:val="00853D5F"/>
    <w:rsid w:val="0086319B"/>
    <w:rsid w:val="008642DD"/>
    <w:rsid w:val="008724CD"/>
    <w:rsid w:val="00873333"/>
    <w:rsid w:val="00874A2A"/>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7C1"/>
    <w:rsid w:val="00A0648A"/>
    <w:rsid w:val="00A07AC9"/>
    <w:rsid w:val="00A07D73"/>
    <w:rsid w:val="00A10093"/>
    <w:rsid w:val="00A1062E"/>
    <w:rsid w:val="00A202F8"/>
    <w:rsid w:val="00A250BF"/>
    <w:rsid w:val="00A25673"/>
    <w:rsid w:val="00A300CF"/>
    <w:rsid w:val="00A30148"/>
    <w:rsid w:val="00A32277"/>
    <w:rsid w:val="00A40CD4"/>
    <w:rsid w:val="00A51B90"/>
    <w:rsid w:val="00A557FF"/>
    <w:rsid w:val="00A57DFC"/>
    <w:rsid w:val="00A615DC"/>
    <w:rsid w:val="00A62AAC"/>
    <w:rsid w:val="00A75460"/>
    <w:rsid w:val="00A80EC3"/>
    <w:rsid w:val="00A81395"/>
    <w:rsid w:val="00A81931"/>
    <w:rsid w:val="00A83AC7"/>
    <w:rsid w:val="00A87958"/>
    <w:rsid w:val="00A92D1A"/>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6131"/>
    <w:rsid w:val="00AF7DE4"/>
    <w:rsid w:val="00B16A66"/>
    <w:rsid w:val="00B1772D"/>
    <w:rsid w:val="00B22DA2"/>
    <w:rsid w:val="00B2347F"/>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BEE"/>
    <w:rsid w:val="00C25C8C"/>
    <w:rsid w:val="00C26015"/>
    <w:rsid w:val="00C261E4"/>
    <w:rsid w:val="00C3241D"/>
    <w:rsid w:val="00C36562"/>
    <w:rsid w:val="00C37350"/>
    <w:rsid w:val="00C37690"/>
    <w:rsid w:val="00C46F3E"/>
    <w:rsid w:val="00C50E8C"/>
    <w:rsid w:val="00C52A3B"/>
    <w:rsid w:val="00C5359B"/>
    <w:rsid w:val="00C544F5"/>
    <w:rsid w:val="00C54889"/>
    <w:rsid w:val="00C6066D"/>
    <w:rsid w:val="00C630ED"/>
    <w:rsid w:val="00C65D78"/>
    <w:rsid w:val="00C812B8"/>
    <w:rsid w:val="00C81434"/>
    <w:rsid w:val="00C86572"/>
    <w:rsid w:val="00C92D7D"/>
    <w:rsid w:val="00C934DF"/>
    <w:rsid w:val="00C93DDC"/>
    <w:rsid w:val="00CA02DB"/>
    <w:rsid w:val="00CA37A2"/>
    <w:rsid w:val="00CA54E0"/>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9EC"/>
    <w:rsid w:val="00CE5B68"/>
    <w:rsid w:val="00CE6FF4"/>
    <w:rsid w:val="00CF1183"/>
    <w:rsid w:val="00CF24AA"/>
    <w:rsid w:val="00D04B50"/>
    <w:rsid w:val="00D056C9"/>
    <w:rsid w:val="00D062CA"/>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235"/>
    <w:rsid w:val="00D86CE1"/>
    <w:rsid w:val="00D91DC4"/>
    <w:rsid w:val="00D93CC8"/>
    <w:rsid w:val="00D93D3E"/>
    <w:rsid w:val="00D96776"/>
    <w:rsid w:val="00D96884"/>
    <w:rsid w:val="00DA4C1B"/>
    <w:rsid w:val="00DB0274"/>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94A32"/>
    <w:rsid w:val="00FA17D7"/>
    <w:rsid w:val="00FA20B0"/>
    <w:rsid w:val="00FA3FF1"/>
    <w:rsid w:val="00FA5922"/>
    <w:rsid w:val="00FA7F6C"/>
    <w:rsid w:val="00FC028F"/>
    <w:rsid w:val="00FC7D3C"/>
    <w:rsid w:val="00FD0671"/>
    <w:rsid w:val="00FD36D1"/>
    <w:rsid w:val="00FD732C"/>
    <w:rsid w:val="00FE36F8"/>
    <w:rsid w:val="00FE542A"/>
    <w:rsid w:val="00FE60A6"/>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2.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28D20-AAF5-4CCB-94CD-0A231728838D}">
  <ds:schemaRefs>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microsoft.com/sharepoint/v3/fields"/>
    <ds:schemaRef ds:uri="http://schemas.openxmlformats.org/package/2006/metadata/core-properties"/>
    <ds:schemaRef ds:uri="14656194-3445-485d-97cc-701757a0db26"/>
    <ds:schemaRef ds:uri="http://purl.org/dc/elements/1.1/"/>
    <ds:schemaRef ds:uri="2abf531c-5fbc-46a9-841c-b0efc0296b83"/>
    <ds:schemaRef ds:uri="700fa54b-1cea-43e1-94bd-dbe9163ffb38"/>
    <ds:schemaRef ds:uri="http://www.w3.org/XML/1998/namespace"/>
    <ds:schemaRef ds:uri="054b47be-5968-4afe-85b7-f260f610988c"/>
    <ds:schemaRef ds:uri="d43f2b01-e5f4-4a08-b7a8-16bded43a17d"/>
    <ds:schemaRef ds:uri="http://schemas.microsoft.com/sharepoint/v3"/>
    <ds:schemaRef ds:uri="http://purl.org/dc/terms/"/>
  </ds:schemaRefs>
</ds:datastoreItem>
</file>

<file path=customXml/itemProps2.xml><?xml version="1.0" encoding="utf-8"?>
<ds:datastoreItem xmlns:ds="http://schemas.openxmlformats.org/officeDocument/2006/customXml" ds:itemID="{16B8361D-BB85-45C7-92BB-34991AC67848}">
  <ds:schemaRefs>
    <ds:schemaRef ds:uri="office.server.policy"/>
  </ds:schemaRefs>
</ds:datastoreItem>
</file>

<file path=customXml/itemProps3.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5.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6.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7.xml><?xml version="1.0" encoding="utf-8"?>
<ds:datastoreItem xmlns:ds="http://schemas.openxmlformats.org/officeDocument/2006/customXml" ds:itemID="{477B8784-8DB6-4079-8246-58A3853E4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214</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1372</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5</cp:revision>
  <cp:lastPrinted>2015-06-18T15:44:00Z</cp:lastPrinted>
  <dcterms:created xsi:type="dcterms:W3CDTF">2017-08-21T17:16:00Z</dcterms:created>
  <dcterms:modified xsi:type="dcterms:W3CDTF">2017-08-21T17:29:00Z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