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10DEDA58" w:rsidR="00802983" w:rsidRPr="00F8083B" w:rsidRDefault="00E3561C" w:rsidP="0090792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907920">
              <w:rPr>
                <w:rFonts w:ascii="Arial" w:hAnsi="Arial" w:cs="Arial"/>
                <w:b/>
                <w:sz w:val="20"/>
                <w:szCs w:val="20"/>
              </w:rPr>
              <w:t>12/4/</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1D67DD3" w:rsidR="00802983" w:rsidRPr="00F56FD4" w:rsidRDefault="001B2CC9" w:rsidP="00112C9E">
            <w:pPr>
              <w:rPr>
                <w:rFonts w:ascii="Arial" w:hAnsi="Arial" w:cs="Arial"/>
                <w:b/>
                <w:sz w:val="14"/>
                <w:szCs w:val="14"/>
              </w:rPr>
            </w:pPr>
            <w:r>
              <w:rPr>
                <w:rFonts w:ascii="Arial" w:hAnsi="Arial" w:cs="Arial"/>
                <w:b/>
                <w:sz w:val="14"/>
                <w:szCs w:val="14"/>
              </w:rPr>
              <w:t xml:space="preserve">Conferencing Tool: </w:t>
            </w:r>
            <w:r w:rsidR="00112C9E">
              <w:rPr>
                <w:rFonts w:ascii="Arial" w:hAnsi="Arial" w:cs="Arial"/>
                <w:b/>
                <w:sz w:val="14"/>
                <w:szCs w:val="14"/>
              </w:rPr>
              <w:t>WebEx</w:t>
            </w: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510FBFB9" w:rsidR="00E856BB" w:rsidRPr="00E856BB" w:rsidRDefault="00907920" w:rsidP="00B40001">
            <w:pPr>
              <w:spacing w:line="270" w:lineRule="atLeast"/>
              <w:rPr>
                <w:rFonts w:ascii="Arial" w:hAnsi="Arial" w:cs="Arial"/>
                <w:b/>
                <w:sz w:val="20"/>
                <w:szCs w:val="20"/>
              </w:rPr>
            </w:pPr>
            <w:r>
              <w:rPr>
                <w:rFonts w:ascii="Arial" w:hAnsi="Arial" w:cs="Arial"/>
                <w:b/>
                <w:sz w:val="20"/>
                <w:szCs w:val="20"/>
              </w:rPr>
              <w:t xml:space="preserve">Cary Brown, </w:t>
            </w:r>
            <w:r w:rsidR="007B532D">
              <w:rPr>
                <w:rFonts w:ascii="Arial" w:hAnsi="Arial" w:cs="Arial"/>
                <w:b/>
                <w:sz w:val="20"/>
                <w:szCs w:val="20"/>
              </w:rPr>
              <w:t>Mei Hung</w:t>
            </w:r>
            <w:r w:rsidR="002B3D70">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Pr>
                <w:rFonts w:ascii="Arial" w:hAnsi="Arial" w:cs="Arial"/>
                <w:b/>
                <w:sz w:val="20"/>
                <w:szCs w:val="20"/>
              </w:rPr>
              <w:t xml:space="preserve">Susan McCrackin, </w:t>
            </w:r>
            <w:r w:rsidR="00567A47">
              <w:rPr>
                <w:rFonts w:ascii="Arial" w:hAnsi="Arial" w:cs="Arial"/>
                <w:b/>
                <w:sz w:val="20"/>
                <w:szCs w:val="20"/>
              </w:rPr>
              <w:t>Michael Sessa</w:t>
            </w:r>
            <w:r w:rsidR="00644AF0">
              <w:rPr>
                <w:rFonts w:ascii="Arial" w:hAnsi="Arial" w:cs="Arial"/>
                <w:b/>
                <w:sz w:val="20"/>
                <w:szCs w:val="20"/>
              </w:rPr>
              <w:t xml:space="preserve">, </w:t>
            </w:r>
            <w:r w:rsidR="00A3670C">
              <w:rPr>
                <w:rFonts w:ascii="Arial" w:hAnsi="Arial" w:cs="Arial"/>
                <w:b/>
                <w:sz w:val="20"/>
                <w:szCs w:val="20"/>
              </w:rPr>
              <w:t>Steve Margenau</w:t>
            </w:r>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03E02BB6" w14:textId="6753EBB7" w:rsidR="00FE7FAD" w:rsidRPr="000B1D44" w:rsidRDefault="00ED7050" w:rsidP="00ED7050">
            <w:pPr>
              <w:pStyle w:val="ListParagraph"/>
              <w:numPr>
                <w:ilvl w:val="0"/>
                <w:numId w:val="29"/>
              </w:numPr>
            </w:pPr>
            <w:r>
              <w:t>Determine use cases for translation from XML to JSON and JSON to XML</w:t>
            </w:r>
            <w:r w:rsidR="00A3113D">
              <w:t>.  We tried this before but didn’t get very far. I think John Lovell (A4L) plans to come to the next meeting, he may have more insight.</w:t>
            </w:r>
          </w:p>
        </w:tc>
      </w:tr>
    </w:tbl>
    <w:p w14:paraId="7F149287" w14:textId="0D724DDC" w:rsidR="00C1153E" w:rsidRDefault="00593FE7" w:rsidP="00885391">
      <w:r>
        <w:t xml:space="preserve"> </w:t>
      </w:r>
    </w:p>
    <w:p w14:paraId="5346404D" w14:textId="752FBB60" w:rsidR="003014B9" w:rsidRDefault="00B8360D" w:rsidP="00925EDD">
      <w:pPr>
        <w:rPr>
          <w:rFonts w:ascii="Arial" w:hAnsi="Arial" w:cs="Arial"/>
          <w:b/>
          <w:i/>
          <w:sz w:val="20"/>
          <w:szCs w:val="20"/>
        </w:rPr>
      </w:pPr>
      <w:r>
        <w:rPr>
          <w:rFonts w:ascii="Arial" w:hAnsi="Arial" w:cs="Arial"/>
          <w:b/>
          <w:i/>
          <w:sz w:val="20"/>
          <w:szCs w:val="20"/>
        </w:rPr>
        <w:t>Decisions</w:t>
      </w:r>
      <w:r w:rsidR="003014B9">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6890D063" w:rsidR="00F13141" w:rsidRPr="00F13141" w:rsidRDefault="00A3113D" w:rsidP="00A3113D">
            <w:pPr>
              <w:spacing w:beforeLines="20" w:before="48"/>
            </w:pPr>
            <w:r>
              <w:t>Discuss standardizing web services as part of the JSON and XML standards at the Summit in January.</w:t>
            </w:r>
          </w:p>
        </w:tc>
      </w:tr>
      <w:tr w:rsidR="00B8360D" w:rsidRPr="008771D2" w14:paraId="52AF6CEA"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DD5107E" w14:textId="77777777" w:rsidR="00B8360D" w:rsidRPr="008771D2" w:rsidRDefault="00B8360D"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11E67F54" w14:textId="2417C570" w:rsidR="00B8360D" w:rsidRDefault="00B8360D" w:rsidP="001F539A">
            <w:pPr>
              <w:spacing w:beforeLines="20" w:before="48"/>
            </w:pP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2A8A43AD" w:rsidR="00567A47" w:rsidRDefault="002B3D70" w:rsidP="004F173C">
            <w:pPr>
              <w:spacing w:beforeLines="20" w:before="48"/>
            </w:pPr>
            <w:r>
              <w:t>John  Lovell</w:t>
            </w:r>
          </w:p>
        </w:tc>
        <w:tc>
          <w:tcPr>
            <w:tcW w:w="1800" w:type="dxa"/>
            <w:tcBorders>
              <w:top w:val="single" w:sz="4" w:space="0" w:color="auto"/>
              <w:left w:val="single" w:sz="4" w:space="0" w:color="auto"/>
              <w:bottom w:val="single" w:sz="4" w:space="0" w:color="auto"/>
              <w:right w:val="single" w:sz="4" w:space="0" w:color="auto"/>
            </w:tcBorders>
          </w:tcPr>
          <w:p w14:paraId="25DB6817" w14:textId="77777777" w:rsidR="00567A47" w:rsidRDefault="00567A47" w:rsidP="004F173C">
            <w:pPr>
              <w:spacing w:beforeLines="20" w:before="48"/>
            </w:pPr>
            <w:r>
              <w:t>In progress</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155305CA" w:rsidR="00E3561C" w:rsidRDefault="001B2CC9" w:rsidP="004F173C">
            <w:pPr>
              <w:spacing w:beforeLines="20" w:before="48"/>
            </w:pPr>
            <w:r>
              <w:t>10</w:t>
            </w:r>
            <w:r w:rsidR="002B3D70">
              <w:t>/</w:t>
            </w:r>
            <w:r>
              <w:t>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4BF65F5B" w:rsidR="00E3561C" w:rsidRDefault="002B3D70" w:rsidP="004F173C">
            <w:pPr>
              <w:spacing w:beforeLines="20" w:before="48"/>
            </w:pPr>
            <w:r>
              <w:t>On Hold</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r w:rsidR="00ED7050" w:rsidRPr="008771D2" w14:paraId="0AD7236E"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7DD2DECD" w14:textId="77777777" w:rsidR="00ED7050" w:rsidRPr="008771D2" w:rsidRDefault="00ED705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DBA5B15" w14:textId="7A76F305" w:rsidR="00ED7050" w:rsidRDefault="00ED7050" w:rsidP="00265310">
            <w:pPr>
              <w:spacing w:beforeLines="20" w:before="48"/>
            </w:pPr>
            <w:r>
              <w:t>Ask ERUG for advice on date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144EACE" w14:textId="405612A2" w:rsidR="00ED7050" w:rsidRDefault="00ED7050" w:rsidP="004F173C">
            <w:pPr>
              <w:spacing w:beforeLines="20" w:before="48"/>
            </w:pPr>
            <w:r>
              <w:t>12/11/17</w:t>
            </w:r>
          </w:p>
        </w:tc>
        <w:tc>
          <w:tcPr>
            <w:tcW w:w="1350" w:type="dxa"/>
            <w:tcBorders>
              <w:top w:val="single" w:sz="4" w:space="0" w:color="auto"/>
              <w:left w:val="single" w:sz="4" w:space="0" w:color="auto"/>
              <w:bottom w:val="single" w:sz="4" w:space="0" w:color="auto"/>
              <w:right w:val="single" w:sz="4" w:space="0" w:color="auto"/>
            </w:tcBorders>
          </w:tcPr>
          <w:p w14:paraId="1BF0A0D4" w14:textId="4115A898" w:rsidR="00ED7050" w:rsidRDefault="00ED7050"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79569D22" w14:textId="07BD31BF" w:rsidR="00ED7050" w:rsidRDefault="00ED7050" w:rsidP="004F173C">
            <w:pPr>
              <w:spacing w:beforeLines="20" w:before="48"/>
            </w:pPr>
            <w:r>
              <w:t>Not started</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lastRenderedPageBreak/>
        <w:t>Discussion</w:t>
      </w:r>
      <w:r w:rsidR="00CA79A8" w:rsidRPr="00BC5B16">
        <w:rPr>
          <w:rFonts w:ascii="Arial" w:hAnsi="Arial" w:cs="Arial"/>
          <w:b/>
          <w:i/>
          <w:sz w:val="20"/>
          <w:szCs w:val="20"/>
        </w:rPr>
        <w:t>:</w:t>
      </w:r>
    </w:p>
    <w:tbl>
      <w:tblPr>
        <w:tblW w:w="1074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9633"/>
      </w:tblGrid>
      <w:tr w:rsidR="00CA79A8" w:rsidRPr="00B354C2" w14:paraId="2A628CEE" w14:textId="77777777" w:rsidTr="00ED7050">
        <w:trPr>
          <w:tblHeader/>
        </w:trPr>
        <w:tc>
          <w:tcPr>
            <w:tcW w:w="1110" w:type="dxa"/>
            <w:shd w:val="clear" w:color="auto" w:fill="CCCCCC"/>
          </w:tcPr>
          <w:p w14:paraId="0FA5F89C" w14:textId="77777777" w:rsidR="00CA79A8" w:rsidRPr="00907920" w:rsidRDefault="00CA79A8" w:rsidP="00907920">
            <w:pPr>
              <w:spacing w:beforeLines="20" w:before="48"/>
              <w:ind w:left="360"/>
              <w:rPr>
                <w:rFonts w:ascii="Arial" w:hAnsi="Arial" w:cs="Arial"/>
                <w:b/>
                <w:sz w:val="20"/>
                <w:szCs w:val="20"/>
              </w:rPr>
            </w:pPr>
            <w:r w:rsidRPr="00907920">
              <w:rPr>
                <w:rFonts w:ascii="Arial" w:hAnsi="Arial" w:cs="Arial"/>
                <w:b/>
                <w:sz w:val="20"/>
                <w:szCs w:val="20"/>
              </w:rPr>
              <w:t>Topic #</w:t>
            </w:r>
          </w:p>
        </w:tc>
        <w:tc>
          <w:tcPr>
            <w:tcW w:w="9633"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ED7050" w:rsidRPr="00B354C2" w14:paraId="36EB3227" w14:textId="77777777" w:rsidTr="00ED7050">
        <w:trPr>
          <w:trHeight w:val="377"/>
          <w:tblHeader/>
        </w:trPr>
        <w:tc>
          <w:tcPr>
            <w:tcW w:w="1110" w:type="dxa"/>
          </w:tcPr>
          <w:p w14:paraId="3F71CD74" w14:textId="77777777" w:rsidR="00ED7050" w:rsidRPr="00907920" w:rsidRDefault="00ED7050" w:rsidP="00ED7050">
            <w:pPr>
              <w:pStyle w:val="ListParagraph"/>
              <w:numPr>
                <w:ilvl w:val="0"/>
                <w:numId w:val="35"/>
              </w:numPr>
              <w:autoSpaceDE w:val="0"/>
              <w:autoSpaceDN w:val="0"/>
              <w:adjustRightInd w:val="0"/>
              <w:spacing w:before="20"/>
              <w:rPr>
                <w:bCs/>
                <w:color w:val="000000"/>
              </w:rPr>
            </w:pPr>
          </w:p>
        </w:tc>
        <w:tc>
          <w:tcPr>
            <w:tcW w:w="9633" w:type="dxa"/>
          </w:tcPr>
          <w:p w14:paraId="77EFDB68" w14:textId="63354AC3" w:rsidR="00ED7050" w:rsidRDefault="00ED7050" w:rsidP="00ED7050">
            <w:pPr>
              <w:ind w:left="360"/>
            </w:pPr>
            <w:r>
              <w:t>From Previous week (11/</w:t>
            </w:r>
            <w:r w:rsidR="00A3113D">
              <w:t>27)</w:t>
            </w:r>
            <w:r>
              <w:t>:</w:t>
            </w:r>
          </w:p>
          <w:p w14:paraId="0CFB0210" w14:textId="448A9370" w:rsidR="00ED7050" w:rsidRDefault="00A3113D" w:rsidP="00ED7050">
            <w:pPr>
              <w:pStyle w:val="ListParagraph"/>
              <w:numPr>
                <w:ilvl w:val="0"/>
                <w:numId w:val="34"/>
              </w:numPr>
            </w:pPr>
            <w:r>
              <w:t>N</w:t>
            </w:r>
            <w:r w:rsidR="00ED7050">
              <w:t xml:space="preserve">amespace: We should use namespaces as little as possible in XML </w:t>
            </w:r>
            <w:r>
              <w:t xml:space="preserve">instance documents </w:t>
            </w:r>
            <w:r w:rsidR="00ED7050">
              <w:t xml:space="preserve">so we don’t need to use JSON-LD initially. </w:t>
            </w:r>
            <w:bookmarkStart w:id="0" w:name="_GoBack"/>
            <w:bookmarkEnd w:id="0"/>
          </w:p>
          <w:p w14:paraId="0BE3A2DA" w14:textId="68B9FEB5" w:rsidR="00ED7050" w:rsidRDefault="00ED7050" w:rsidP="00ED7050">
            <w:pPr>
              <w:pStyle w:val="ListParagraph"/>
              <w:numPr>
                <w:ilvl w:val="0"/>
                <w:numId w:val="34"/>
              </w:numPr>
            </w:pPr>
            <w:r>
              <w:t xml:space="preserve">Linking: </w:t>
            </w:r>
            <w:r>
              <w:t>Since ePortfolio standard uses XPath to reference other elements in the instance document, we need to investigate JSON Pointers and JSON</w:t>
            </w:r>
            <w:r>
              <w:t xml:space="preserve"> </w:t>
            </w:r>
            <w:r>
              <w:t>Path as alternatives.</w:t>
            </w:r>
          </w:p>
        </w:tc>
      </w:tr>
      <w:tr w:rsidR="00CA79A8" w:rsidRPr="00B354C2" w14:paraId="0E9FF921" w14:textId="77777777" w:rsidTr="00ED7050">
        <w:trPr>
          <w:trHeight w:val="377"/>
          <w:tblHeader/>
        </w:trPr>
        <w:tc>
          <w:tcPr>
            <w:tcW w:w="1110" w:type="dxa"/>
          </w:tcPr>
          <w:p w14:paraId="21C5403C" w14:textId="148AD371" w:rsidR="00CA79A8" w:rsidRPr="00907920" w:rsidRDefault="00CA79A8" w:rsidP="00ED7050">
            <w:pPr>
              <w:pStyle w:val="ListParagraph"/>
              <w:numPr>
                <w:ilvl w:val="0"/>
                <w:numId w:val="35"/>
              </w:numPr>
              <w:autoSpaceDE w:val="0"/>
              <w:autoSpaceDN w:val="0"/>
              <w:adjustRightInd w:val="0"/>
              <w:spacing w:before="20"/>
              <w:rPr>
                <w:bCs/>
                <w:color w:val="000000"/>
              </w:rPr>
            </w:pPr>
          </w:p>
        </w:tc>
        <w:tc>
          <w:tcPr>
            <w:tcW w:w="9633" w:type="dxa"/>
          </w:tcPr>
          <w:p w14:paraId="5E667566" w14:textId="1BB2C3D1" w:rsidR="00ED7050" w:rsidRDefault="00907920" w:rsidP="00ED7050">
            <w:pPr>
              <w:ind w:left="360"/>
            </w:pPr>
            <w:r>
              <w:t>D</w:t>
            </w:r>
            <w:r w:rsidR="00ED7050">
              <w:t xml:space="preserve">iscussed each translation issue </w:t>
            </w:r>
            <w:r>
              <w:t xml:space="preserve">and determined the </w:t>
            </w:r>
            <w:r w:rsidR="00ED7050">
              <w:t>how translation would happen:</w:t>
            </w:r>
          </w:p>
          <w:p w14:paraId="00813775" w14:textId="5C4EB064" w:rsidR="00907920" w:rsidRDefault="00907920" w:rsidP="00907920">
            <w:pPr>
              <w:pStyle w:val="ListParagraph"/>
              <w:numPr>
                <w:ilvl w:val="0"/>
                <w:numId w:val="32"/>
              </w:numPr>
            </w:pPr>
            <w:r>
              <w:t>xs:list</w:t>
            </w:r>
            <w:r>
              <w:t>: Must use schema to determine a string is a list and convert it to a JSON array.</w:t>
            </w:r>
          </w:p>
          <w:p w14:paraId="42CA1F10" w14:textId="66E556D6" w:rsidR="00907920" w:rsidRDefault="00907920" w:rsidP="00907920">
            <w:pPr>
              <w:pStyle w:val="ListParagraph"/>
              <w:numPr>
                <w:ilvl w:val="0"/>
                <w:numId w:val="32"/>
              </w:numPr>
            </w:pPr>
            <w:r>
              <w:t>XML schema numeric types and numeric text</w:t>
            </w:r>
            <w:r>
              <w:t>: Use XML schema to determine</w:t>
            </w:r>
          </w:p>
          <w:p w14:paraId="5F167CBB" w14:textId="6F34BD64" w:rsidR="00907920" w:rsidRDefault="00907920" w:rsidP="00907920">
            <w:pPr>
              <w:pStyle w:val="ListParagraph"/>
              <w:numPr>
                <w:ilvl w:val="0"/>
                <w:numId w:val="32"/>
              </w:numPr>
            </w:pPr>
            <w:r>
              <w:t>XML Schema data types: No date type i</w:t>
            </w:r>
            <w:r>
              <w:t xml:space="preserve">n JSON. Use </w:t>
            </w:r>
            <w:r>
              <w:t xml:space="preserve">ISO 8601 </w:t>
            </w:r>
            <w:r>
              <w:t xml:space="preserve">and its </w:t>
            </w:r>
            <w:r>
              <w:t xml:space="preserve">subset </w:t>
            </w:r>
            <w:r>
              <w:t>in JSON</w:t>
            </w:r>
          </w:p>
          <w:p w14:paraId="7CBBFC8E" w14:textId="5552A6F4" w:rsidR="00907920" w:rsidRDefault="00907920" w:rsidP="00907920">
            <w:pPr>
              <w:pStyle w:val="ListParagraph"/>
              <w:numPr>
                <w:ilvl w:val="0"/>
                <w:numId w:val="32"/>
              </w:numPr>
            </w:pPr>
            <w:r>
              <w:t>Entities</w:t>
            </w:r>
            <w:r>
              <w:t>: should translate. Need table for JSON to XML</w:t>
            </w:r>
          </w:p>
          <w:p w14:paraId="52D4BFA2" w14:textId="03B7B9E0" w:rsidR="00907920" w:rsidRDefault="00907920" w:rsidP="00907920">
            <w:pPr>
              <w:pStyle w:val="ListParagraph"/>
              <w:numPr>
                <w:ilvl w:val="0"/>
                <w:numId w:val="32"/>
              </w:numPr>
            </w:pPr>
            <w:r>
              <w:t>XML comments (&lt;!--comment--&gt;)</w:t>
            </w:r>
            <w:r>
              <w:t>: not translated</w:t>
            </w:r>
          </w:p>
          <w:p w14:paraId="46C880FE" w14:textId="2FA58852" w:rsidR="00907920" w:rsidRDefault="00907920" w:rsidP="00907920">
            <w:pPr>
              <w:pStyle w:val="ListParagraph"/>
              <w:numPr>
                <w:ilvl w:val="0"/>
                <w:numId w:val="32"/>
              </w:numPr>
            </w:pPr>
            <w:r>
              <w:t>XML processing instructions</w:t>
            </w:r>
            <w:r>
              <w:t>: not translated</w:t>
            </w:r>
          </w:p>
          <w:p w14:paraId="273DF2FF" w14:textId="02868F3C" w:rsidR="00B40001" w:rsidRPr="00907920" w:rsidRDefault="00B40001" w:rsidP="00907920">
            <w:pPr>
              <w:autoSpaceDE w:val="0"/>
              <w:autoSpaceDN w:val="0"/>
              <w:adjustRightInd w:val="0"/>
              <w:spacing w:before="20"/>
              <w:rPr>
                <w:bCs/>
                <w:color w:val="000000"/>
              </w:rPr>
            </w:pPr>
          </w:p>
        </w:tc>
      </w:tr>
    </w:tbl>
    <w:p w14:paraId="6744A1AE" w14:textId="77777777" w:rsidR="00CA79A8" w:rsidRDefault="00CA79A8" w:rsidP="00CA79A8"/>
    <w:p w14:paraId="48524B18" w14:textId="77777777" w:rsidR="00644AF0" w:rsidRDefault="00644AF0" w:rsidP="00CA79A8"/>
    <w:p w14:paraId="7CF1E4B6" w14:textId="77777777" w:rsidR="007B532D" w:rsidRDefault="007B532D"/>
    <w:sectPr w:rsidR="007B532D"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A3113D">
            <w:rPr>
              <w:rStyle w:val="PageNumber"/>
              <w:rFonts w:ascii="Arial" w:hAnsi="Arial" w:cs="Arial"/>
              <w:noProof/>
              <w:sz w:val="22"/>
              <w:szCs w:val="22"/>
            </w:rPr>
            <w:t>2</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A3113D">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44228"/>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849E3"/>
    <w:multiLevelType w:val="hybridMultilevel"/>
    <w:tmpl w:val="A24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5D7445"/>
    <w:multiLevelType w:val="hybridMultilevel"/>
    <w:tmpl w:val="8F8A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767C51"/>
    <w:multiLevelType w:val="hybridMultilevel"/>
    <w:tmpl w:val="E51A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A2B36"/>
    <w:multiLevelType w:val="hybridMultilevel"/>
    <w:tmpl w:val="F3966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1C735F"/>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50424B"/>
    <w:multiLevelType w:val="hybridMultilevel"/>
    <w:tmpl w:val="060E8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D56107E"/>
    <w:multiLevelType w:val="hybridMultilevel"/>
    <w:tmpl w:val="974A9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24"/>
  </w:num>
  <w:num w:numId="4">
    <w:abstractNumId w:val="10"/>
  </w:num>
  <w:num w:numId="5">
    <w:abstractNumId w:val="16"/>
  </w:num>
  <w:num w:numId="6">
    <w:abstractNumId w:val="22"/>
  </w:num>
  <w:num w:numId="7">
    <w:abstractNumId w:val="11"/>
  </w:num>
  <w:num w:numId="8">
    <w:abstractNumId w:val="29"/>
  </w:num>
  <w:num w:numId="9">
    <w:abstractNumId w:val="26"/>
  </w:num>
  <w:num w:numId="10">
    <w:abstractNumId w:val="13"/>
  </w:num>
  <w:num w:numId="11">
    <w:abstractNumId w:val="15"/>
  </w:num>
  <w:num w:numId="12">
    <w:abstractNumId w:val="2"/>
  </w:num>
  <w:num w:numId="13">
    <w:abstractNumId w:val="31"/>
  </w:num>
  <w:num w:numId="14">
    <w:abstractNumId w:val="33"/>
  </w:num>
  <w:num w:numId="15">
    <w:abstractNumId w:val="5"/>
  </w:num>
  <w:num w:numId="16">
    <w:abstractNumId w:val="30"/>
  </w:num>
  <w:num w:numId="17">
    <w:abstractNumId w:val="6"/>
  </w:num>
  <w:num w:numId="18">
    <w:abstractNumId w:val="19"/>
  </w:num>
  <w:num w:numId="19">
    <w:abstractNumId w:val="34"/>
  </w:num>
  <w:num w:numId="20">
    <w:abstractNumId w:val="0"/>
  </w:num>
  <w:num w:numId="21">
    <w:abstractNumId w:val="17"/>
  </w:num>
  <w:num w:numId="22">
    <w:abstractNumId w:val="12"/>
  </w:num>
  <w:num w:numId="23">
    <w:abstractNumId w:val="14"/>
  </w:num>
  <w:num w:numId="24">
    <w:abstractNumId w:val="8"/>
  </w:num>
  <w:num w:numId="25">
    <w:abstractNumId w:val="27"/>
  </w:num>
  <w:num w:numId="26">
    <w:abstractNumId w:val="32"/>
  </w:num>
  <w:num w:numId="27">
    <w:abstractNumId w:val="3"/>
  </w:num>
  <w:num w:numId="28">
    <w:abstractNumId w:val="21"/>
  </w:num>
  <w:num w:numId="29">
    <w:abstractNumId w:val="7"/>
  </w:num>
  <w:num w:numId="30">
    <w:abstractNumId w:val="20"/>
  </w:num>
  <w:num w:numId="31">
    <w:abstractNumId w:val="25"/>
  </w:num>
  <w:num w:numId="32">
    <w:abstractNumId w:val="9"/>
  </w:num>
  <w:num w:numId="33">
    <w:abstractNumId w:val="23"/>
  </w:num>
  <w:num w:numId="34">
    <w:abstractNumId w:val="1"/>
  </w:num>
  <w:num w:numId="3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1C3"/>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0DDE"/>
    <w:rsid w:val="000F1DE4"/>
    <w:rsid w:val="000F5D07"/>
    <w:rsid w:val="000F5DB9"/>
    <w:rsid w:val="000F621A"/>
    <w:rsid w:val="00100346"/>
    <w:rsid w:val="0010421D"/>
    <w:rsid w:val="00105CDB"/>
    <w:rsid w:val="00112C9E"/>
    <w:rsid w:val="00126C86"/>
    <w:rsid w:val="001279F6"/>
    <w:rsid w:val="001301B3"/>
    <w:rsid w:val="001304DB"/>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97CD5"/>
    <w:rsid w:val="001A5B2D"/>
    <w:rsid w:val="001A7431"/>
    <w:rsid w:val="001A794F"/>
    <w:rsid w:val="001A7B0F"/>
    <w:rsid w:val="001B2CC9"/>
    <w:rsid w:val="001C0FC4"/>
    <w:rsid w:val="001C5450"/>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D70"/>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3A3"/>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39DC"/>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388F"/>
    <w:rsid w:val="006B63FA"/>
    <w:rsid w:val="006B7F95"/>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532D"/>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A0"/>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51"/>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515"/>
    <w:rsid w:val="008F6DD4"/>
    <w:rsid w:val="008F763D"/>
    <w:rsid w:val="00902C2C"/>
    <w:rsid w:val="009037CF"/>
    <w:rsid w:val="00904AD0"/>
    <w:rsid w:val="00905AD4"/>
    <w:rsid w:val="0090789C"/>
    <w:rsid w:val="00907920"/>
    <w:rsid w:val="009179B6"/>
    <w:rsid w:val="00923BD0"/>
    <w:rsid w:val="00925EDD"/>
    <w:rsid w:val="00932C6F"/>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113D"/>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1A95"/>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5DB2"/>
    <w:rsid w:val="00AE6131"/>
    <w:rsid w:val="00AF7DE4"/>
    <w:rsid w:val="00B16A66"/>
    <w:rsid w:val="00B1772D"/>
    <w:rsid w:val="00B22DA2"/>
    <w:rsid w:val="00B2347F"/>
    <w:rsid w:val="00B2608C"/>
    <w:rsid w:val="00B30979"/>
    <w:rsid w:val="00B3158B"/>
    <w:rsid w:val="00B31CD8"/>
    <w:rsid w:val="00B33C63"/>
    <w:rsid w:val="00B354C2"/>
    <w:rsid w:val="00B3725E"/>
    <w:rsid w:val="00B40001"/>
    <w:rsid w:val="00B434D8"/>
    <w:rsid w:val="00B45437"/>
    <w:rsid w:val="00B50C8F"/>
    <w:rsid w:val="00B51DDE"/>
    <w:rsid w:val="00B53C8E"/>
    <w:rsid w:val="00B60FC8"/>
    <w:rsid w:val="00B723C5"/>
    <w:rsid w:val="00B77518"/>
    <w:rsid w:val="00B801B0"/>
    <w:rsid w:val="00B8360D"/>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C6A5A"/>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2C1"/>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D7050"/>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2.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6.xml><?xml version="1.0" encoding="utf-8"?>
<ds:datastoreItem xmlns:ds="http://schemas.openxmlformats.org/officeDocument/2006/customXml" ds:itemID="{04628D20-AAF5-4CCB-94CD-0A231728838D}">
  <ds:schemaRefs>
    <ds:schemaRef ds:uri="d43f2b01-e5f4-4a08-b7a8-16bded43a17d"/>
    <ds:schemaRef ds:uri="http://schemas.microsoft.com/office/infopath/2007/PartnerControls"/>
    <ds:schemaRef ds:uri="2abf531c-5fbc-46a9-841c-b0efc0296b83"/>
    <ds:schemaRef ds:uri="http://www.w3.org/XML/1998/namespace"/>
    <ds:schemaRef ds:uri="http://purl.org/dc/dcmitype/"/>
    <ds:schemaRef ds:uri="http://schemas.openxmlformats.org/package/2006/metadata/core-properties"/>
    <ds:schemaRef ds:uri="700fa54b-1cea-43e1-94bd-dbe9163ffb38"/>
    <ds:schemaRef ds:uri="http://purl.org/dc/terms/"/>
    <ds:schemaRef ds:uri="http://schemas.microsoft.com/office/2006/metadata/properties"/>
    <ds:schemaRef ds:uri="http://schemas.microsoft.com/office/2006/documentManagement/types"/>
    <ds:schemaRef ds:uri="14656194-3445-485d-97cc-701757a0db26"/>
    <ds:schemaRef ds:uri="http://purl.org/dc/elements/1.1/"/>
    <ds:schemaRef ds:uri="http://schemas.microsoft.com/sharepoint/v3/fields"/>
    <ds:schemaRef ds:uri="054b47be-5968-4afe-85b7-f260f610988c"/>
    <ds:schemaRef ds:uri="http://schemas.microsoft.com/sharepoint/v3"/>
  </ds:schemaRefs>
</ds:datastoreItem>
</file>

<file path=customXml/itemProps7.xml><?xml version="1.0" encoding="utf-8"?>
<ds:datastoreItem xmlns:ds="http://schemas.openxmlformats.org/officeDocument/2006/customXml" ds:itemID="{2FB253CB-9ACD-418D-966A-20F8B4B3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342</Words>
  <Characters>1677</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2015</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3</cp:revision>
  <cp:lastPrinted>2015-06-18T15:44:00Z</cp:lastPrinted>
  <dcterms:created xsi:type="dcterms:W3CDTF">2017-12-08T15:25:00Z</dcterms:created>
  <dcterms:modified xsi:type="dcterms:W3CDTF">2017-12-08T15:49:00Z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