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9B74C" w14:textId="77777777" w:rsidR="00D44095" w:rsidRDefault="00D44095" w:rsidP="00D44095">
      <w:pPr>
        <w:pStyle w:val="NoSpacing"/>
        <w:jc w:val="center"/>
        <w:rPr>
          <w:sz w:val="28"/>
          <w:szCs w:val="28"/>
        </w:rPr>
      </w:pPr>
      <w:r w:rsidRPr="00D44095">
        <w:rPr>
          <w:sz w:val="28"/>
          <w:szCs w:val="28"/>
        </w:rPr>
        <w:t>Recommendations for NIEM Compliance</w:t>
      </w:r>
    </w:p>
    <w:p w14:paraId="0FE51985" w14:textId="77777777" w:rsidR="00D44095" w:rsidRPr="00D44095" w:rsidRDefault="00D44095" w:rsidP="00D44095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PESC Technical Advisory Board</w:t>
      </w:r>
    </w:p>
    <w:p w14:paraId="3800C56B" w14:textId="77777777" w:rsidR="00D44095" w:rsidRPr="00D44095" w:rsidRDefault="00D44095" w:rsidP="00D44095">
      <w:pPr>
        <w:pStyle w:val="NoSpacing"/>
        <w:jc w:val="center"/>
        <w:rPr>
          <w:sz w:val="28"/>
          <w:szCs w:val="28"/>
        </w:rPr>
      </w:pPr>
      <w:r w:rsidRPr="00D44095">
        <w:rPr>
          <w:sz w:val="28"/>
          <w:szCs w:val="28"/>
        </w:rPr>
        <w:t>Michael D. Morris</w:t>
      </w:r>
    </w:p>
    <w:p w14:paraId="39000B58" w14:textId="77777777" w:rsidR="00D44095" w:rsidRDefault="002F625D" w:rsidP="00D44095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Created: </w:t>
      </w:r>
      <w:r w:rsidR="00D44095" w:rsidRPr="00D44095">
        <w:rPr>
          <w:sz w:val="28"/>
          <w:szCs w:val="28"/>
        </w:rPr>
        <w:t>6/7/12</w:t>
      </w:r>
    </w:p>
    <w:p w14:paraId="40432ECD" w14:textId="77777777" w:rsidR="000216BB" w:rsidRPr="00D44095" w:rsidRDefault="0050098F" w:rsidP="00D44095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Revised: 6/21</w:t>
      </w:r>
      <w:r w:rsidR="000216BB">
        <w:rPr>
          <w:sz w:val="28"/>
          <w:szCs w:val="28"/>
        </w:rPr>
        <w:t>/12</w:t>
      </w:r>
    </w:p>
    <w:p w14:paraId="672A6659" w14:textId="77777777" w:rsidR="00D44095" w:rsidRDefault="00D44095" w:rsidP="00D44095">
      <w:pPr>
        <w:pStyle w:val="NoSpacing"/>
      </w:pPr>
    </w:p>
    <w:p w14:paraId="5ECC6E46" w14:textId="77777777" w:rsidR="00D44095" w:rsidRDefault="00D44095" w:rsidP="00D44095">
      <w:r>
        <w:t>As the result of the CAM analysis of core-main NIEM compliance, several steps are recommended to bring ACT Schemas into better alignment with NIEM: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5218"/>
        <w:gridCol w:w="917"/>
        <w:gridCol w:w="1037"/>
        <w:gridCol w:w="1169"/>
        <w:gridCol w:w="832"/>
        <w:gridCol w:w="1044"/>
        <w:gridCol w:w="975"/>
        <w:gridCol w:w="1740"/>
      </w:tblGrid>
      <w:tr w:rsidR="00F11FCD" w:rsidRPr="00050F73" w14:paraId="294B36A1" w14:textId="77777777" w:rsidTr="0050098F">
        <w:trPr>
          <w:trHeight w:val="863"/>
        </w:trPr>
        <w:tc>
          <w:tcPr>
            <w:tcW w:w="5064" w:type="dxa"/>
          </w:tcPr>
          <w:p w14:paraId="15F68445" w14:textId="77777777" w:rsidR="00F11FCD" w:rsidRPr="00050F73" w:rsidRDefault="00F11FCD" w:rsidP="00050F73">
            <w:r>
              <w:t>Task</w:t>
            </w:r>
          </w:p>
        </w:tc>
        <w:tc>
          <w:tcPr>
            <w:tcW w:w="917" w:type="dxa"/>
          </w:tcPr>
          <w:p w14:paraId="09161863" w14:textId="77777777" w:rsidR="00F11FCD" w:rsidRDefault="00F11FCD" w:rsidP="00050F73">
            <w:r>
              <w:t>Schema</w:t>
            </w:r>
          </w:p>
          <w:p w14:paraId="75E7F5F7" w14:textId="77777777" w:rsidR="00F11FCD" w:rsidRPr="00050F73" w:rsidRDefault="00F11FCD" w:rsidP="00050F73">
            <w:r>
              <w:t>doc</w:t>
            </w:r>
          </w:p>
        </w:tc>
        <w:tc>
          <w:tcPr>
            <w:tcW w:w="1037" w:type="dxa"/>
          </w:tcPr>
          <w:p w14:paraId="73BF743C" w14:textId="77777777" w:rsidR="00F11FCD" w:rsidRDefault="00F11FCD" w:rsidP="00050F73">
            <w:r>
              <w:t>Schema</w:t>
            </w:r>
          </w:p>
          <w:p w14:paraId="23EE3BF7" w14:textId="77777777" w:rsidR="00F11FCD" w:rsidRDefault="00F11FCD" w:rsidP="00050F73">
            <w:r>
              <w:t>structure</w:t>
            </w:r>
          </w:p>
        </w:tc>
        <w:tc>
          <w:tcPr>
            <w:tcW w:w="1169" w:type="dxa"/>
          </w:tcPr>
          <w:p w14:paraId="057CA98E" w14:textId="77777777" w:rsidR="00F11FCD" w:rsidRDefault="00F11FCD" w:rsidP="00050F73">
            <w:r>
              <w:t>Instance</w:t>
            </w:r>
          </w:p>
          <w:p w14:paraId="4A8E8042" w14:textId="77777777" w:rsidR="00F11FCD" w:rsidRDefault="00F11FCD" w:rsidP="00050F73">
            <w:r>
              <w:t>processing</w:t>
            </w:r>
          </w:p>
        </w:tc>
        <w:tc>
          <w:tcPr>
            <w:tcW w:w="836" w:type="dxa"/>
          </w:tcPr>
          <w:p w14:paraId="2662E62F" w14:textId="77777777" w:rsidR="00F11FCD" w:rsidRDefault="00F11FCD" w:rsidP="00050F73">
            <w:r>
              <w:t>App impact</w:t>
            </w:r>
          </w:p>
          <w:p w14:paraId="55964AD6" w14:textId="77777777" w:rsidR="00F11FCD" w:rsidRDefault="0050098F" w:rsidP="0050098F">
            <w:r>
              <w:t>(0-4</w:t>
            </w:r>
            <w:r w:rsidR="00F11FCD">
              <w:t>)</w:t>
            </w:r>
          </w:p>
        </w:tc>
        <w:tc>
          <w:tcPr>
            <w:tcW w:w="1088" w:type="dxa"/>
          </w:tcPr>
          <w:p w14:paraId="4B2AE272" w14:textId="77777777" w:rsidR="00F11FCD" w:rsidRDefault="00F11FCD" w:rsidP="00050F73">
            <w:r>
              <w:t>Difficulty</w:t>
            </w:r>
          </w:p>
          <w:p w14:paraId="154C5F63" w14:textId="77777777" w:rsidR="00F11FCD" w:rsidRDefault="0050098F" w:rsidP="00050F73">
            <w:r>
              <w:t>(0-4</w:t>
            </w:r>
            <w:r w:rsidR="00F11FCD">
              <w:t xml:space="preserve">) </w:t>
            </w:r>
          </w:p>
        </w:tc>
        <w:tc>
          <w:tcPr>
            <w:tcW w:w="975" w:type="dxa"/>
          </w:tcPr>
          <w:p w14:paraId="7DCC3E9E" w14:textId="77777777" w:rsidR="00F11FCD" w:rsidRDefault="00F11FCD" w:rsidP="00050F73">
            <w:r>
              <w:t>Effort</w:t>
            </w:r>
          </w:p>
          <w:p w14:paraId="2DAEE7DB" w14:textId="77777777" w:rsidR="00F11FCD" w:rsidRDefault="0050098F" w:rsidP="00050F73">
            <w:r>
              <w:t>(elapsed days</w:t>
            </w:r>
            <w:r w:rsidR="00F11FCD">
              <w:t>)</w:t>
            </w:r>
          </w:p>
        </w:tc>
        <w:tc>
          <w:tcPr>
            <w:tcW w:w="2072" w:type="dxa"/>
          </w:tcPr>
          <w:p w14:paraId="25546E3C" w14:textId="77777777" w:rsidR="00F11FCD" w:rsidRDefault="00F11FCD" w:rsidP="00050F73">
            <w:r>
              <w:t>Notes</w:t>
            </w:r>
          </w:p>
        </w:tc>
      </w:tr>
      <w:tr w:rsidR="00F11FCD" w:rsidRPr="00050F73" w14:paraId="30DD216A" w14:textId="77777777" w:rsidTr="0050098F">
        <w:tc>
          <w:tcPr>
            <w:tcW w:w="5064" w:type="dxa"/>
          </w:tcPr>
          <w:p w14:paraId="251972F6" w14:textId="77777777" w:rsidR="00F11FCD" w:rsidRPr="00050F73" w:rsidRDefault="00F11FCD" w:rsidP="008F7362">
            <w:pPr>
              <w:pStyle w:val="ListParagraph"/>
              <w:numPr>
                <w:ilvl w:val="0"/>
                <w:numId w:val="1"/>
              </w:numPr>
            </w:pPr>
            <w:r w:rsidRPr="00050F73">
              <w:t xml:space="preserve">Perform the CAM Analysis on all PESC and FSA sector libraries to obtain violations of NIEM rules. </w:t>
            </w:r>
          </w:p>
        </w:tc>
        <w:tc>
          <w:tcPr>
            <w:tcW w:w="917" w:type="dxa"/>
          </w:tcPr>
          <w:p w14:paraId="0A37501D" w14:textId="77777777" w:rsidR="00F11FCD" w:rsidRPr="00050F73" w:rsidRDefault="00F11FCD" w:rsidP="00050F73">
            <w:pPr>
              <w:ind w:left="360"/>
            </w:pPr>
          </w:p>
        </w:tc>
        <w:tc>
          <w:tcPr>
            <w:tcW w:w="1037" w:type="dxa"/>
          </w:tcPr>
          <w:p w14:paraId="5DAB6C7B" w14:textId="77777777" w:rsidR="00F11FCD" w:rsidRPr="00050F73" w:rsidRDefault="00F11FCD" w:rsidP="00050F73">
            <w:pPr>
              <w:ind w:left="360"/>
            </w:pPr>
          </w:p>
        </w:tc>
        <w:tc>
          <w:tcPr>
            <w:tcW w:w="1169" w:type="dxa"/>
          </w:tcPr>
          <w:p w14:paraId="02EB378F" w14:textId="77777777" w:rsidR="00F11FCD" w:rsidRPr="00050F73" w:rsidRDefault="00F11FCD" w:rsidP="00050F73">
            <w:pPr>
              <w:ind w:left="360"/>
            </w:pPr>
          </w:p>
        </w:tc>
        <w:tc>
          <w:tcPr>
            <w:tcW w:w="836" w:type="dxa"/>
          </w:tcPr>
          <w:p w14:paraId="4B584315" w14:textId="77777777" w:rsidR="00F11FCD" w:rsidRPr="00050F73" w:rsidRDefault="0050098F" w:rsidP="00050F73">
            <w:pPr>
              <w:ind w:left="360"/>
            </w:pPr>
            <w:r>
              <w:t>0</w:t>
            </w:r>
          </w:p>
        </w:tc>
        <w:tc>
          <w:tcPr>
            <w:tcW w:w="1088" w:type="dxa"/>
          </w:tcPr>
          <w:p w14:paraId="649841BE" w14:textId="77777777" w:rsidR="00F11FCD" w:rsidRPr="00050F73" w:rsidRDefault="0050098F" w:rsidP="00050F73">
            <w:pPr>
              <w:ind w:left="360"/>
            </w:pPr>
            <w:r>
              <w:t>1</w:t>
            </w:r>
          </w:p>
        </w:tc>
        <w:tc>
          <w:tcPr>
            <w:tcW w:w="975" w:type="dxa"/>
          </w:tcPr>
          <w:p w14:paraId="5FCD5EC4" w14:textId="77777777" w:rsidR="00F11FCD" w:rsidRPr="00050F73" w:rsidRDefault="0050098F" w:rsidP="00050F73">
            <w:pPr>
              <w:ind w:left="360"/>
            </w:pPr>
            <w:r>
              <w:t>3</w:t>
            </w:r>
          </w:p>
        </w:tc>
        <w:tc>
          <w:tcPr>
            <w:tcW w:w="2072" w:type="dxa"/>
          </w:tcPr>
          <w:p w14:paraId="5A1E300E" w14:textId="77777777" w:rsidR="00F11FCD" w:rsidRPr="00050F73" w:rsidRDefault="0050098F" w:rsidP="0050098F">
            <w:r>
              <w:t>Depends on naming representation being completed</w:t>
            </w:r>
          </w:p>
        </w:tc>
      </w:tr>
      <w:tr w:rsidR="00F11FCD" w:rsidRPr="00050F73" w14:paraId="41378FBE" w14:textId="77777777" w:rsidTr="0050098F">
        <w:tc>
          <w:tcPr>
            <w:tcW w:w="5064" w:type="dxa"/>
          </w:tcPr>
          <w:p w14:paraId="75D4A3CC" w14:textId="77777777" w:rsidR="00F11FCD" w:rsidRPr="00050F73" w:rsidRDefault="00F11FCD" w:rsidP="00050F73">
            <w:pPr>
              <w:pStyle w:val="ListParagraph"/>
              <w:numPr>
                <w:ilvl w:val="0"/>
                <w:numId w:val="1"/>
              </w:numPr>
            </w:pPr>
            <w:r w:rsidRPr="00050F73">
              <w:t>Declare all elements as global and reference these elements in complex type definitions instead of defining them within the complex type.</w:t>
            </w:r>
          </w:p>
        </w:tc>
        <w:tc>
          <w:tcPr>
            <w:tcW w:w="917" w:type="dxa"/>
          </w:tcPr>
          <w:p w14:paraId="6A05A809" w14:textId="77777777" w:rsidR="00F11FCD" w:rsidRPr="00050F73" w:rsidRDefault="00F11FCD" w:rsidP="00050F73">
            <w:pPr>
              <w:ind w:left="360"/>
            </w:pPr>
          </w:p>
        </w:tc>
        <w:tc>
          <w:tcPr>
            <w:tcW w:w="1037" w:type="dxa"/>
          </w:tcPr>
          <w:p w14:paraId="33096EF0" w14:textId="77777777" w:rsidR="00F11FCD" w:rsidRPr="00050F73" w:rsidRDefault="00F11FCD" w:rsidP="00050F73">
            <w:pPr>
              <w:ind w:left="360"/>
            </w:pPr>
            <w:r>
              <w:t>X</w:t>
            </w:r>
          </w:p>
        </w:tc>
        <w:tc>
          <w:tcPr>
            <w:tcW w:w="1169" w:type="dxa"/>
          </w:tcPr>
          <w:p w14:paraId="5A39BBE3" w14:textId="77777777" w:rsidR="00F11FCD" w:rsidRPr="00050F73" w:rsidRDefault="00F11FCD" w:rsidP="00050F73">
            <w:pPr>
              <w:ind w:left="360"/>
            </w:pPr>
          </w:p>
        </w:tc>
        <w:tc>
          <w:tcPr>
            <w:tcW w:w="836" w:type="dxa"/>
          </w:tcPr>
          <w:p w14:paraId="2322F001" w14:textId="77777777" w:rsidR="00F11FCD" w:rsidRPr="00050F73" w:rsidRDefault="0050098F" w:rsidP="00050F73">
            <w:pPr>
              <w:ind w:left="360"/>
            </w:pPr>
            <w:r>
              <w:t>0</w:t>
            </w:r>
          </w:p>
        </w:tc>
        <w:tc>
          <w:tcPr>
            <w:tcW w:w="1088" w:type="dxa"/>
          </w:tcPr>
          <w:p w14:paraId="0B778152" w14:textId="77777777" w:rsidR="00F11FCD" w:rsidRPr="00050F73" w:rsidRDefault="0050098F" w:rsidP="00050F73">
            <w:pPr>
              <w:ind w:left="360"/>
            </w:pPr>
            <w:r>
              <w:t>3</w:t>
            </w:r>
          </w:p>
        </w:tc>
        <w:tc>
          <w:tcPr>
            <w:tcW w:w="975" w:type="dxa"/>
          </w:tcPr>
          <w:p w14:paraId="75697EEC" w14:textId="77777777" w:rsidR="00F11FCD" w:rsidRPr="00050F73" w:rsidRDefault="0050098F" w:rsidP="00050F73">
            <w:pPr>
              <w:ind w:left="360"/>
            </w:pPr>
            <w:r>
              <w:t>7</w:t>
            </w:r>
          </w:p>
        </w:tc>
        <w:tc>
          <w:tcPr>
            <w:tcW w:w="2072" w:type="dxa"/>
          </w:tcPr>
          <w:p w14:paraId="26FDB735" w14:textId="77777777" w:rsidR="00F11FCD" w:rsidRPr="00050F73" w:rsidRDefault="002F625D" w:rsidP="007B558E">
            <w:r>
              <w:t xml:space="preserve">Can </w:t>
            </w:r>
            <w:r w:rsidR="00F11FCD">
              <w:t>be automated by CAM. No impact on instance docs</w:t>
            </w:r>
          </w:p>
        </w:tc>
      </w:tr>
      <w:tr w:rsidR="00F11FCD" w:rsidRPr="00050F73" w14:paraId="1ED8C6CC" w14:textId="77777777" w:rsidTr="0050098F">
        <w:tc>
          <w:tcPr>
            <w:tcW w:w="5064" w:type="dxa"/>
          </w:tcPr>
          <w:p w14:paraId="6AC83491" w14:textId="77777777" w:rsidR="00F11FCD" w:rsidRPr="00050F73" w:rsidRDefault="00F11FCD" w:rsidP="008F7362">
            <w:pPr>
              <w:pStyle w:val="ListParagraph"/>
              <w:numPr>
                <w:ilvl w:val="0"/>
                <w:numId w:val="1"/>
              </w:numPr>
            </w:pPr>
            <w:r w:rsidRPr="00050F73">
              <w:t>Add annotation documentation to every element and type that contains the definition of that element or type</w:t>
            </w:r>
            <w:r>
              <w:t xml:space="preserve">. </w:t>
            </w:r>
          </w:p>
        </w:tc>
        <w:tc>
          <w:tcPr>
            <w:tcW w:w="917" w:type="dxa"/>
          </w:tcPr>
          <w:p w14:paraId="7E0CB7FE" w14:textId="77777777" w:rsidR="00F11FCD" w:rsidRPr="00050F73" w:rsidRDefault="00F11FCD" w:rsidP="00050F73">
            <w:pPr>
              <w:ind w:left="360"/>
            </w:pPr>
            <w:r>
              <w:t>X</w:t>
            </w:r>
          </w:p>
        </w:tc>
        <w:tc>
          <w:tcPr>
            <w:tcW w:w="1037" w:type="dxa"/>
          </w:tcPr>
          <w:p w14:paraId="41C8F396" w14:textId="77777777" w:rsidR="00F11FCD" w:rsidRPr="00050F73" w:rsidRDefault="00F11FCD" w:rsidP="00050F73">
            <w:pPr>
              <w:ind w:left="360"/>
            </w:pPr>
          </w:p>
        </w:tc>
        <w:tc>
          <w:tcPr>
            <w:tcW w:w="1169" w:type="dxa"/>
          </w:tcPr>
          <w:p w14:paraId="72A3D3EC" w14:textId="77777777" w:rsidR="00F11FCD" w:rsidRPr="00050F73" w:rsidRDefault="00F11FCD" w:rsidP="00050F73">
            <w:pPr>
              <w:ind w:left="360"/>
            </w:pPr>
          </w:p>
        </w:tc>
        <w:tc>
          <w:tcPr>
            <w:tcW w:w="836" w:type="dxa"/>
          </w:tcPr>
          <w:p w14:paraId="7B7EFE02" w14:textId="77777777" w:rsidR="00F11FCD" w:rsidRPr="00050F73" w:rsidRDefault="0050098F" w:rsidP="00050F73">
            <w:pPr>
              <w:ind w:left="360"/>
            </w:pPr>
            <w:r>
              <w:t>0</w:t>
            </w:r>
          </w:p>
        </w:tc>
        <w:tc>
          <w:tcPr>
            <w:tcW w:w="1088" w:type="dxa"/>
          </w:tcPr>
          <w:p w14:paraId="18F999B5" w14:textId="77777777" w:rsidR="00F11FCD" w:rsidRPr="00050F73" w:rsidRDefault="0050098F" w:rsidP="00050F73">
            <w:pPr>
              <w:ind w:left="360"/>
            </w:pPr>
            <w:r>
              <w:t>2</w:t>
            </w:r>
          </w:p>
        </w:tc>
        <w:tc>
          <w:tcPr>
            <w:tcW w:w="975" w:type="dxa"/>
          </w:tcPr>
          <w:p w14:paraId="109B8484" w14:textId="77777777" w:rsidR="00F11FCD" w:rsidRPr="00050F73" w:rsidRDefault="0050098F" w:rsidP="00050F73">
            <w:pPr>
              <w:ind w:left="360"/>
            </w:pPr>
            <w:r>
              <w:t>7</w:t>
            </w:r>
          </w:p>
        </w:tc>
        <w:tc>
          <w:tcPr>
            <w:tcW w:w="2072" w:type="dxa"/>
          </w:tcPr>
          <w:p w14:paraId="5861F097" w14:textId="77777777" w:rsidR="00F11FCD" w:rsidRPr="00050F73" w:rsidRDefault="00F11FCD" w:rsidP="007B558E">
            <w:r>
              <w:t>Transfer from workbook to CAM for schema creation</w:t>
            </w:r>
          </w:p>
        </w:tc>
      </w:tr>
      <w:tr w:rsidR="00F11FCD" w:rsidRPr="00050F73" w14:paraId="6ADBB713" w14:textId="77777777" w:rsidTr="0050098F">
        <w:tc>
          <w:tcPr>
            <w:tcW w:w="5064" w:type="dxa"/>
          </w:tcPr>
          <w:p w14:paraId="6459FA72" w14:textId="77777777" w:rsidR="00F11FCD" w:rsidRPr="00050F73" w:rsidRDefault="00F11FCD" w:rsidP="00050F73">
            <w:pPr>
              <w:pStyle w:val="ListParagraph"/>
              <w:numPr>
                <w:ilvl w:val="0"/>
                <w:numId w:val="1"/>
              </w:numPr>
            </w:pPr>
            <w:r w:rsidRPr="00050F73">
              <w:t>Add annotation documentation to every enumeration code value with the definition of that code value. (Note: This may be as simple in some cases as expanding the camel case where self-evident.)</w:t>
            </w:r>
          </w:p>
        </w:tc>
        <w:tc>
          <w:tcPr>
            <w:tcW w:w="917" w:type="dxa"/>
          </w:tcPr>
          <w:p w14:paraId="41E61A33" w14:textId="77777777" w:rsidR="00F11FCD" w:rsidRPr="00050F73" w:rsidRDefault="00F11FCD" w:rsidP="00050F73">
            <w:pPr>
              <w:ind w:left="360"/>
            </w:pPr>
            <w:r>
              <w:t>X</w:t>
            </w:r>
          </w:p>
        </w:tc>
        <w:tc>
          <w:tcPr>
            <w:tcW w:w="1037" w:type="dxa"/>
          </w:tcPr>
          <w:p w14:paraId="0D0B940D" w14:textId="77777777" w:rsidR="00F11FCD" w:rsidRPr="00050F73" w:rsidRDefault="00F11FCD" w:rsidP="00050F73">
            <w:pPr>
              <w:ind w:left="360"/>
            </w:pPr>
          </w:p>
        </w:tc>
        <w:tc>
          <w:tcPr>
            <w:tcW w:w="1169" w:type="dxa"/>
          </w:tcPr>
          <w:p w14:paraId="0E27B00A" w14:textId="77777777" w:rsidR="00F11FCD" w:rsidRPr="00050F73" w:rsidRDefault="00F11FCD" w:rsidP="00050F73">
            <w:pPr>
              <w:ind w:left="360"/>
            </w:pPr>
          </w:p>
        </w:tc>
        <w:tc>
          <w:tcPr>
            <w:tcW w:w="836" w:type="dxa"/>
          </w:tcPr>
          <w:p w14:paraId="33113584" w14:textId="77777777" w:rsidR="00F11FCD" w:rsidRPr="00050F73" w:rsidRDefault="0050098F" w:rsidP="00050F73">
            <w:pPr>
              <w:ind w:left="360"/>
            </w:pPr>
            <w:r>
              <w:t>0</w:t>
            </w:r>
          </w:p>
        </w:tc>
        <w:tc>
          <w:tcPr>
            <w:tcW w:w="1088" w:type="dxa"/>
          </w:tcPr>
          <w:p w14:paraId="7144751B" w14:textId="77777777" w:rsidR="00F11FCD" w:rsidRPr="00050F73" w:rsidRDefault="0050098F" w:rsidP="00050F73">
            <w:pPr>
              <w:ind w:left="360"/>
            </w:pPr>
            <w:r>
              <w:t>2</w:t>
            </w:r>
          </w:p>
        </w:tc>
        <w:tc>
          <w:tcPr>
            <w:tcW w:w="975" w:type="dxa"/>
          </w:tcPr>
          <w:p w14:paraId="6F74D8FD" w14:textId="77777777" w:rsidR="00F11FCD" w:rsidRPr="00050F73" w:rsidRDefault="0050098F" w:rsidP="00050F73">
            <w:pPr>
              <w:ind w:left="360"/>
            </w:pPr>
            <w:r>
              <w:t>7</w:t>
            </w:r>
          </w:p>
        </w:tc>
        <w:tc>
          <w:tcPr>
            <w:tcW w:w="2072" w:type="dxa"/>
          </w:tcPr>
          <w:p w14:paraId="10FE3B35" w14:textId="77777777" w:rsidR="00F11FCD" w:rsidRPr="00050F73" w:rsidRDefault="00F11FCD" w:rsidP="007B558E">
            <w:r>
              <w:t>Transfer from workbook to CAM for schema creation</w:t>
            </w:r>
          </w:p>
        </w:tc>
      </w:tr>
      <w:tr w:rsidR="000216BB" w:rsidRPr="00050F73" w14:paraId="74E41BE3" w14:textId="77777777" w:rsidTr="0050098F">
        <w:tc>
          <w:tcPr>
            <w:tcW w:w="5064" w:type="dxa"/>
          </w:tcPr>
          <w:p w14:paraId="1985EE13" w14:textId="77777777" w:rsidR="000216BB" w:rsidRPr="00050F73" w:rsidRDefault="000216BB" w:rsidP="008F7362">
            <w:pPr>
              <w:pStyle w:val="ListParagraph"/>
              <w:numPr>
                <w:ilvl w:val="0"/>
                <w:numId w:val="1"/>
              </w:numPr>
            </w:pPr>
            <w:r>
              <w:t xml:space="preserve">Remove </w:t>
            </w:r>
            <w:proofErr w:type="spellStart"/>
            <w:r>
              <w:t>xs</w:t>
            </w:r>
            <w:r w:rsidR="0046496C">
              <w:t>d</w:t>
            </w:r>
            <w:r>
              <w:t>:group</w:t>
            </w:r>
            <w:proofErr w:type="spellEnd"/>
            <w:r>
              <w:t xml:space="preserve"> from PESC schemas</w:t>
            </w:r>
          </w:p>
        </w:tc>
        <w:tc>
          <w:tcPr>
            <w:tcW w:w="917" w:type="dxa"/>
          </w:tcPr>
          <w:p w14:paraId="2A5697B1" w14:textId="77777777" w:rsidR="000216BB" w:rsidRPr="00050F73" w:rsidRDefault="000216BB" w:rsidP="00050F73">
            <w:pPr>
              <w:ind w:left="360"/>
            </w:pPr>
            <w:r>
              <w:t>X</w:t>
            </w:r>
          </w:p>
        </w:tc>
        <w:tc>
          <w:tcPr>
            <w:tcW w:w="1037" w:type="dxa"/>
          </w:tcPr>
          <w:p w14:paraId="2AA7E729" w14:textId="77777777" w:rsidR="000216BB" w:rsidRDefault="000216BB" w:rsidP="00050F73">
            <w:pPr>
              <w:ind w:left="360"/>
            </w:pPr>
            <w:r>
              <w:t>X</w:t>
            </w:r>
          </w:p>
        </w:tc>
        <w:tc>
          <w:tcPr>
            <w:tcW w:w="1169" w:type="dxa"/>
          </w:tcPr>
          <w:p w14:paraId="038C6520" w14:textId="77777777" w:rsidR="000216BB" w:rsidRDefault="0046496C" w:rsidP="00050F73">
            <w:pPr>
              <w:ind w:left="360"/>
            </w:pPr>
            <w:r>
              <w:t>?</w:t>
            </w:r>
          </w:p>
        </w:tc>
        <w:tc>
          <w:tcPr>
            <w:tcW w:w="836" w:type="dxa"/>
          </w:tcPr>
          <w:p w14:paraId="78E884CA" w14:textId="77777777" w:rsidR="000216BB" w:rsidRPr="00050F73" w:rsidRDefault="0050098F" w:rsidP="00050F73">
            <w:pPr>
              <w:ind w:left="360"/>
            </w:pPr>
            <w:r>
              <w:t>2</w:t>
            </w:r>
          </w:p>
        </w:tc>
        <w:tc>
          <w:tcPr>
            <w:tcW w:w="1088" w:type="dxa"/>
          </w:tcPr>
          <w:p w14:paraId="7A036E3D" w14:textId="77777777" w:rsidR="000216BB" w:rsidRPr="00050F73" w:rsidRDefault="0050098F" w:rsidP="00050F73">
            <w:pPr>
              <w:ind w:left="360"/>
            </w:pPr>
            <w:r>
              <w:t>3</w:t>
            </w:r>
          </w:p>
        </w:tc>
        <w:tc>
          <w:tcPr>
            <w:tcW w:w="975" w:type="dxa"/>
          </w:tcPr>
          <w:p w14:paraId="56B20A0C" w14:textId="77777777" w:rsidR="000216BB" w:rsidRPr="00050F73" w:rsidRDefault="0050098F" w:rsidP="00050F73">
            <w:pPr>
              <w:ind w:left="360"/>
            </w:pPr>
            <w:r>
              <w:t>1</w:t>
            </w:r>
          </w:p>
        </w:tc>
        <w:tc>
          <w:tcPr>
            <w:tcW w:w="2072" w:type="dxa"/>
          </w:tcPr>
          <w:p w14:paraId="2DCB5257" w14:textId="77777777" w:rsidR="000216BB" w:rsidRPr="00050F73" w:rsidRDefault="000216BB" w:rsidP="000216BB">
            <w:r>
              <w:t xml:space="preserve">Choice may be lost among group elements. Automate with CAM </w:t>
            </w:r>
          </w:p>
        </w:tc>
      </w:tr>
      <w:tr w:rsidR="00F11FCD" w:rsidRPr="00050F73" w14:paraId="4D1EA229" w14:textId="77777777" w:rsidTr="0050098F">
        <w:tc>
          <w:tcPr>
            <w:tcW w:w="5064" w:type="dxa"/>
          </w:tcPr>
          <w:p w14:paraId="3CAB20A8" w14:textId="77777777" w:rsidR="00F11FCD" w:rsidRPr="00050F73" w:rsidRDefault="00F11FCD" w:rsidP="008F7362">
            <w:pPr>
              <w:pStyle w:val="ListParagraph"/>
              <w:numPr>
                <w:ilvl w:val="0"/>
                <w:numId w:val="1"/>
              </w:numPr>
            </w:pPr>
            <w:r w:rsidRPr="00050F73">
              <w:t xml:space="preserve">Evaluate all elements that are </w:t>
            </w:r>
            <w:proofErr w:type="spellStart"/>
            <w:r w:rsidRPr="00050F73">
              <w:t>nillable</w:t>
            </w:r>
            <w:proofErr w:type="spellEnd"/>
            <w:r w:rsidRPr="00050F73">
              <w:t xml:space="preserve"> and determine if this has special meaning that requires </w:t>
            </w:r>
            <w:proofErr w:type="spellStart"/>
            <w:r w:rsidRPr="00050F73">
              <w:t>nillable</w:t>
            </w:r>
            <w:proofErr w:type="spellEnd"/>
            <w:r w:rsidRPr="00050F73">
              <w:t xml:space="preserve">= “true”.   </w:t>
            </w:r>
            <w:r>
              <w:t>Remove attribute where not needed</w:t>
            </w:r>
          </w:p>
        </w:tc>
        <w:tc>
          <w:tcPr>
            <w:tcW w:w="917" w:type="dxa"/>
          </w:tcPr>
          <w:p w14:paraId="60061E4C" w14:textId="77777777" w:rsidR="00F11FCD" w:rsidRPr="00050F73" w:rsidRDefault="00F11FCD" w:rsidP="00050F73">
            <w:pPr>
              <w:ind w:left="360"/>
            </w:pPr>
          </w:p>
        </w:tc>
        <w:tc>
          <w:tcPr>
            <w:tcW w:w="1037" w:type="dxa"/>
          </w:tcPr>
          <w:p w14:paraId="6AE3BE76" w14:textId="77777777" w:rsidR="00F11FCD" w:rsidRPr="00050F73" w:rsidRDefault="00F11FCD" w:rsidP="00050F73">
            <w:pPr>
              <w:ind w:left="360"/>
            </w:pPr>
            <w:r>
              <w:t>X</w:t>
            </w:r>
          </w:p>
        </w:tc>
        <w:tc>
          <w:tcPr>
            <w:tcW w:w="1169" w:type="dxa"/>
          </w:tcPr>
          <w:p w14:paraId="18F67DA1" w14:textId="77777777" w:rsidR="00F11FCD" w:rsidRPr="00050F73" w:rsidRDefault="00F11FCD" w:rsidP="00050F73">
            <w:pPr>
              <w:ind w:left="360"/>
            </w:pPr>
            <w:r>
              <w:t>X</w:t>
            </w:r>
          </w:p>
        </w:tc>
        <w:tc>
          <w:tcPr>
            <w:tcW w:w="836" w:type="dxa"/>
          </w:tcPr>
          <w:p w14:paraId="249FAAB8" w14:textId="77777777" w:rsidR="00F11FCD" w:rsidRPr="00050F73" w:rsidRDefault="0050098F" w:rsidP="00050F73">
            <w:pPr>
              <w:ind w:left="360"/>
            </w:pPr>
            <w:r>
              <w:t>1</w:t>
            </w:r>
          </w:p>
        </w:tc>
        <w:tc>
          <w:tcPr>
            <w:tcW w:w="1088" w:type="dxa"/>
          </w:tcPr>
          <w:p w14:paraId="7842F596" w14:textId="77777777" w:rsidR="00F11FCD" w:rsidRPr="00050F73" w:rsidRDefault="0050098F" w:rsidP="00050F73">
            <w:pPr>
              <w:ind w:left="360"/>
            </w:pPr>
            <w:r>
              <w:t>2</w:t>
            </w:r>
          </w:p>
        </w:tc>
        <w:tc>
          <w:tcPr>
            <w:tcW w:w="975" w:type="dxa"/>
          </w:tcPr>
          <w:p w14:paraId="219897CE" w14:textId="77777777" w:rsidR="00F11FCD" w:rsidRPr="00050F73" w:rsidRDefault="0050098F" w:rsidP="00050F73">
            <w:pPr>
              <w:ind w:left="360"/>
            </w:pPr>
            <w:r>
              <w:t>30</w:t>
            </w:r>
          </w:p>
        </w:tc>
        <w:tc>
          <w:tcPr>
            <w:tcW w:w="2072" w:type="dxa"/>
          </w:tcPr>
          <w:p w14:paraId="30DC940A" w14:textId="77777777" w:rsidR="00F11FCD" w:rsidRPr="00050F73" w:rsidRDefault="0050098F" w:rsidP="0050098F">
            <w:r>
              <w:t>Assign to ERUG</w:t>
            </w:r>
          </w:p>
        </w:tc>
      </w:tr>
      <w:tr w:rsidR="0050098F" w:rsidRPr="00050F73" w14:paraId="2107B675" w14:textId="77777777" w:rsidTr="0050098F">
        <w:tc>
          <w:tcPr>
            <w:tcW w:w="5064" w:type="dxa"/>
          </w:tcPr>
          <w:p w14:paraId="02350CF4" w14:textId="77777777" w:rsidR="0050098F" w:rsidRPr="00050F73" w:rsidRDefault="0050098F" w:rsidP="008F7362">
            <w:pPr>
              <w:pStyle w:val="ListParagraph"/>
              <w:numPr>
                <w:ilvl w:val="0"/>
                <w:numId w:val="1"/>
              </w:numPr>
            </w:pPr>
            <w:r w:rsidRPr="00050F73">
              <w:t>Identify</w:t>
            </w:r>
            <w:r>
              <w:t xml:space="preserve"> </w:t>
            </w:r>
            <w:r w:rsidRPr="00050F73">
              <w:t xml:space="preserve">the representation terms to be used by PESC in naming simple content elements. These would include, but would not be restricted to, NIEM and XML R&amp;R representational terms. </w:t>
            </w:r>
          </w:p>
        </w:tc>
        <w:tc>
          <w:tcPr>
            <w:tcW w:w="917" w:type="dxa"/>
          </w:tcPr>
          <w:p w14:paraId="44EAFD9C" w14:textId="77777777" w:rsidR="0050098F" w:rsidRPr="00050F73" w:rsidRDefault="0050098F" w:rsidP="00050F73">
            <w:pPr>
              <w:ind w:left="360"/>
            </w:pPr>
          </w:p>
        </w:tc>
        <w:tc>
          <w:tcPr>
            <w:tcW w:w="1037" w:type="dxa"/>
          </w:tcPr>
          <w:p w14:paraId="4B94D5A5" w14:textId="77777777" w:rsidR="0050098F" w:rsidRPr="00050F73" w:rsidRDefault="0050098F" w:rsidP="00050F73">
            <w:pPr>
              <w:ind w:left="360"/>
            </w:pPr>
          </w:p>
        </w:tc>
        <w:tc>
          <w:tcPr>
            <w:tcW w:w="1169" w:type="dxa"/>
          </w:tcPr>
          <w:p w14:paraId="3DEEC669" w14:textId="77777777" w:rsidR="0050098F" w:rsidRPr="00050F73" w:rsidRDefault="0050098F" w:rsidP="00050F73">
            <w:pPr>
              <w:ind w:left="360"/>
            </w:pPr>
          </w:p>
        </w:tc>
        <w:tc>
          <w:tcPr>
            <w:tcW w:w="836" w:type="dxa"/>
          </w:tcPr>
          <w:p w14:paraId="5531F93F" w14:textId="77777777" w:rsidR="0050098F" w:rsidRPr="00050F73" w:rsidRDefault="0050098F" w:rsidP="00421256">
            <w:pPr>
              <w:ind w:left="360"/>
            </w:pPr>
            <w:r>
              <w:t>0</w:t>
            </w:r>
          </w:p>
        </w:tc>
        <w:tc>
          <w:tcPr>
            <w:tcW w:w="1088" w:type="dxa"/>
          </w:tcPr>
          <w:p w14:paraId="2598DEE6" w14:textId="77777777" w:rsidR="0050098F" w:rsidRPr="00050F73" w:rsidRDefault="0050098F" w:rsidP="00421256">
            <w:pPr>
              <w:ind w:left="360"/>
            </w:pPr>
            <w:r>
              <w:t>4</w:t>
            </w:r>
          </w:p>
        </w:tc>
        <w:tc>
          <w:tcPr>
            <w:tcW w:w="975" w:type="dxa"/>
          </w:tcPr>
          <w:p w14:paraId="60DA3216" w14:textId="77777777" w:rsidR="0050098F" w:rsidRPr="00050F73" w:rsidRDefault="0050098F" w:rsidP="00421256">
            <w:pPr>
              <w:ind w:left="360"/>
            </w:pPr>
            <w:r>
              <w:t>30</w:t>
            </w:r>
          </w:p>
        </w:tc>
        <w:tc>
          <w:tcPr>
            <w:tcW w:w="2072" w:type="dxa"/>
          </w:tcPr>
          <w:p w14:paraId="65DDB583" w14:textId="77777777" w:rsidR="0050098F" w:rsidRPr="00050F73" w:rsidRDefault="0050098F" w:rsidP="00050F73">
            <w:pPr>
              <w:ind w:left="360"/>
            </w:pPr>
            <w:r>
              <w:t>CCB</w:t>
            </w:r>
          </w:p>
        </w:tc>
      </w:tr>
      <w:tr w:rsidR="0050098F" w:rsidRPr="00050F73" w14:paraId="011F5AC6" w14:textId="77777777" w:rsidTr="0050098F">
        <w:tc>
          <w:tcPr>
            <w:tcW w:w="5064" w:type="dxa"/>
          </w:tcPr>
          <w:p w14:paraId="1D3B391B" w14:textId="77777777" w:rsidR="0050098F" w:rsidRPr="00050F73" w:rsidRDefault="0050098F" w:rsidP="00050F73">
            <w:pPr>
              <w:pStyle w:val="ListParagraph"/>
              <w:numPr>
                <w:ilvl w:val="0"/>
                <w:numId w:val="1"/>
              </w:numPr>
            </w:pPr>
            <w:r w:rsidRPr="00050F73">
              <w:t>Evaluate all elements that are flagged by CAM to not have a representation term in the name u</w:t>
            </w:r>
            <w:r>
              <w:t>sing the approved list.  Change those that  1)</w:t>
            </w:r>
            <w:r w:rsidRPr="00050F73">
              <w:t>should use a representation term already defined, or 2) the representation term is wrong for the type (e.g., an enumeration code with representation term List)</w:t>
            </w:r>
          </w:p>
        </w:tc>
        <w:tc>
          <w:tcPr>
            <w:tcW w:w="917" w:type="dxa"/>
          </w:tcPr>
          <w:p w14:paraId="3656B9AB" w14:textId="77777777" w:rsidR="0050098F" w:rsidRPr="00050F73" w:rsidRDefault="0050098F" w:rsidP="008F7362"/>
        </w:tc>
        <w:tc>
          <w:tcPr>
            <w:tcW w:w="1037" w:type="dxa"/>
          </w:tcPr>
          <w:p w14:paraId="1551937A" w14:textId="77777777" w:rsidR="0050098F" w:rsidRPr="00050F73" w:rsidRDefault="0050098F" w:rsidP="00050F73">
            <w:pPr>
              <w:ind w:left="360"/>
            </w:pPr>
            <w:r>
              <w:t>X</w:t>
            </w:r>
          </w:p>
        </w:tc>
        <w:tc>
          <w:tcPr>
            <w:tcW w:w="1169" w:type="dxa"/>
          </w:tcPr>
          <w:p w14:paraId="540B4049" w14:textId="77777777" w:rsidR="0050098F" w:rsidRPr="00050F73" w:rsidRDefault="0050098F" w:rsidP="00050F73">
            <w:pPr>
              <w:ind w:left="360"/>
            </w:pPr>
            <w:r>
              <w:t>X</w:t>
            </w:r>
          </w:p>
        </w:tc>
        <w:tc>
          <w:tcPr>
            <w:tcW w:w="836" w:type="dxa"/>
          </w:tcPr>
          <w:p w14:paraId="19F14E3C" w14:textId="77777777" w:rsidR="0050098F" w:rsidRPr="00050F73" w:rsidRDefault="0050098F" w:rsidP="00421256">
            <w:pPr>
              <w:ind w:left="360"/>
            </w:pPr>
            <w:r>
              <w:t>1</w:t>
            </w:r>
          </w:p>
        </w:tc>
        <w:tc>
          <w:tcPr>
            <w:tcW w:w="1088" w:type="dxa"/>
          </w:tcPr>
          <w:p w14:paraId="065D2414" w14:textId="77777777" w:rsidR="0050098F" w:rsidRPr="00050F73" w:rsidRDefault="0050098F" w:rsidP="00421256">
            <w:pPr>
              <w:ind w:left="360"/>
            </w:pPr>
            <w:r>
              <w:t>1</w:t>
            </w:r>
          </w:p>
        </w:tc>
        <w:tc>
          <w:tcPr>
            <w:tcW w:w="975" w:type="dxa"/>
          </w:tcPr>
          <w:p w14:paraId="7B568215" w14:textId="77777777" w:rsidR="0050098F" w:rsidRPr="00050F73" w:rsidRDefault="0050098F" w:rsidP="00421256">
            <w:pPr>
              <w:ind w:left="360"/>
            </w:pPr>
            <w:r>
              <w:t>21</w:t>
            </w:r>
          </w:p>
        </w:tc>
        <w:tc>
          <w:tcPr>
            <w:tcW w:w="2072" w:type="dxa"/>
          </w:tcPr>
          <w:p w14:paraId="7CA8CBB8" w14:textId="77777777" w:rsidR="0050098F" w:rsidRDefault="0050098F" w:rsidP="00050F73">
            <w:pPr>
              <w:ind w:left="360"/>
            </w:pPr>
            <w:r>
              <w:t>ERUG</w:t>
            </w:r>
          </w:p>
          <w:p w14:paraId="77F419EC" w14:textId="77777777" w:rsidR="0050098F" w:rsidRPr="00050F73" w:rsidRDefault="0050098F" w:rsidP="00050F73">
            <w:pPr>
              <w:ind w:left="360"/>
            </w:pPr>
            <w:r>
              <w:t>CCB</w:t>
            </w:r>
          </w:p>
        </w:tc>
      </w:tr>
      <w:tr w:rsidR="0050098F" w:rsidRPr="00050F73" w14:paraId="71A128F4" w14:textId="77777777" w:rsidTr="0050098F">
        <w:tc>
          <w:tcPr>
            <w:tcW w:w="5064" w:type="dxa"/>
          </w:tcPr>
          <w:p w14:paraId="58146485" w14:textId="77777777" w:rsidR="0050098F" w:rsidRPr="00050F73" w:rsidRDefault="0050098F" w:rsidP="00050F73">
            <w:pPr>
              <w:pStyle w:val="ListParagraph"/>
              <w:numPr>
                <w:ilvl w:val="0"/>
                <w:numId w:val="1"/>
              </w:numPr>
            </w:pPr>
            <w:r w:rsidRPr="00050F73">
              <w:t>Evaluate all simple elements that have a character length defined and determine if this is needed. This could create problems with interoperability. Remove this restriction where not needed</w:t>
            </w:r>
          </w:p>
        </w:tc>
        <w:tc>
          <w:tcPr>
            <w:tcW w:w="917" w:type="dxa"/>
          </w:tcPr>
          <w:p w14:paraId="45FB0818" w14:textId="77777777" w:rsidR="0050098F" w:rsidRPr="00050F73" w:rsidRDefault="0050098F" w:rsidP="00050F73">
            <w:pPr>
              <w:ind w:left="360"/>
            </w:pPr>
          </w:p>
        </w:tc>
        <w:tc>
          <w:tcPr>
            <w:tcW w:w="1037" w:type="dxa"/>
          </w:tcPr>
          <w:p w14:paraId="2FC106A0" w14:textId="77777777" w:rsidR="0050098F" w:rsidRPr="00050F73" w:rsidRDefault="0050098F" w:rsidP="00050F73">
            <w:pPr>
              <w:ind w:left="360"/>
            </w:pPr>
            <w:r>
              <w:t>X</w:t>
            </w:r>
          </w:p>
        </w:tc>
        <w:tc>
          <w:tcPr>
            <w:tcW w:w="1169" w:type="dxa"/>
          </w:tcPr>
          <w:p w14:paraId="1A6B5FB1" w14:textId="77777777" w:rsidR="0050098F" w:rsidRPr="00050F73" w:rsidRDefault="0050098F" w:rsidP="00050F73">
            <w:pPr>
              <w:ind w:left="360"/>
            </w:pPr>
            <w:r>
              <w:t>?</w:t>
            </w:r>
          </w:p>
        </w:tc>
        <w:tc>
          <w:tcPr>
            <w:tcW w:w="836" w:type="dxa"/>
          </w:tcPr>
          <w:p w14:paraId="2CC21B90" w14:textId="77777777" w:rsidR="0050098F" w:rsidRPr="00050F73" w:rsidRDefault="0050098F" w:rsidP="00050F73">
            <w:pPr>
              <w:ind w:left="360"/>
            </w:pPr>
            <w:r>
              <w:t>2</w:t>
            </w:r>
          </w:p>
        </w:tc>
        <w:tc>
          <w:tcPr>
            <w:tcW w:w="1088" w:type="dxa"/>
          </w:tcPr>
          <w:p w14:paraId="2E32D521" w14:textId="77777777" w:rsidR="0050098F" w:rsidRPr="00050F73" w:rsidRDefault="0050098F" w:rsidP="00050F73">
            <w:pPr>
              <w:ind w:left="360"/>
            </w:pPr>
            <w:r>
              <w:t>1</w:t>
            </w:r>
          </w:p>
        </w:tc>
        <w:tc>
          <w:tcPr>
            <w:tcW w:w="975" w:type="dxa"/>
          </w:tcPr>
          <w:p w14:paraId="4E1E336A" w14:textId="77777777" w:rsidR="0050098F" w:rsidRPr="00050F73" w:rsidRDefault="0050098F" w:rsidP="00050F73">
            <w:pPr>
              <w:ind w:left="360"/>
            </w:pPr>
            <w:r>
              <w:t>14</w:t>
            </w:r>
          </w:p>
        </w:tc>
        <w:tc>
          <w:tcPr>
            <w:tcW w:w="2072" w:type="dxa"/>
          </w:tcPr>
          <w:p w14:paraId="79A3B210" w14:textId="77777777" w:rsidR="0050098F" w:rsidRPr="00050F73" w:rsidRDefault="0050098F" w:rsidP="00F11FCD">
            <w:r>
              <w:t xml:space="preserve">Existing applications may get longer content. </w:t>
            </w:r>
          </w:p>
        </w:tc>
      </w:tr>
      <w:tr w:rsidR="0050098F" w:rsidRPr="00050F73" w14:paraId="5F589AC3" w14:textId="77777777" w:rsidTr="0050098F">
        <w:tc>
          <w:tcPr>
            <w:tcW w:w="5064" w:type="dxa"/>
          </w:tcPr>
          <w:p w14:paraId="3F07936A" w14:textId="77777777" w:rsidR="0050098F" w:rsidRPr="00050F73" w:rsidRDefault="0050098F" w:rsidP="00050F73">
            <w:pPr>
              <w:pStyle w:val="ListParagraph"/>
              <w:numPr>
                <w:ilvl w:val="0"/>
                <w:numId w:val="1"/>
              </w:numPr>
            </w:pPr>
            <w:r w:rsidRPr="00050F73">
              <w:t>Evaluate all the CAM identified simple elements that have no restric</w:t>
            </w:r>
            <w:r>
              <w:t>tions or types at all. Change where</w:t>
            </w:r>
            <w:r w:rsidRPr="00050F73">
              <w:t xml:space="preserve"> the restrictions needed.</w:t>
            </w:r>
          </w:p>
        </w:tc>
        <w:tc>
          <w:tcPr>
            <w:tcW w:w="917" w:type="dxa"/>
          </w:tcPr>
          <w:p w14:paraId="049F31CB" w14:textId="77777777" w:rsidR="0050098F" w:rsidRPr="00050F73" w:rsidRDefault="0050098F" w:rsidP="00050F73">
            <w:pPr>
              <w:ind w:left="360"/>
            </w:pPr>
          </w:p>
        </w:tc>
        <w:tc>
          <w:tcPr>
            <w:tcW w:w="1037" w:type="dxa"/>
          </w:tcPr>
          <w:p w14:paraId="0BF38BBE" w14:textId="77777777" w:rsidR="0050098F" w:rsidRPr="00050F73" w:rsidRDefault="0050098F" w:rsidP="00050F73">
            <w:pPr>
              <w:ind w:left="360"/>
            </w:pPr>
            <w:r>
              <w:t>X</w:t>
            </w:r>
          </w:p>
        </w:tc>
        <w:tc>
          <w:tcPr>
            <w:tcW w:w="1169" w:type="dxa"/>
          </w:tcPr>
          <w:p w14:paraId="3726491C" w14:textId="77777777" w:rsidR="0050098F" w:rsidRPr="00050F73" w:rsidRDefault="0050098F" w:rsidP="00050F73">
            <w:pPr>
              <w:ind w:left="360"/>
            </w:pPr>
            <w:r>
              <w:t>X</w:t>
            </w:r>
          </w:p>
        </w:tc>
        <w:tc>
          <w:tcPr>
            <w:tcW w:w="836" w:type="dxa"/>
          </w:tcPr>
          <w:p w14:paraId="0C50080F" w14:textId="77777777" w:rsidR="0050098F" w:rsidRPr="00050F73" w:rsidRDefault="0050098F" w:rsidP="00050F73">
            <w:pPr>
              <w:ind w:left="360"/>
            </w:pPr>
            <w:r>
              <w:t>1</w:t>
            </w:r>
          </w:p>
        </w:tc>
        <w:tc>
          <w:tcPr>
            <w:tcW w:w="1088" w:type="dxa"/>
          </w:tcPr>
          <w:p w14:paraId="050B3AD0" w14:textId="77777777" w:rsidR="0050098F" w:rsidRPr="00050F73" w:rsidRDefault="0050098F" w:rsidP="00050F73">
            <w:pPr>
              <w:ind w:left="360"/>
            </w:pPr>
            <w:r>
              <w:t>1</w:t>
            </w:r>
          </w:p>
        </w:tc>
        <w:tc>
          <w:tcPr>
            <w:tcW w:w="975" w:type="dxa"/>
          </w:tcPr>
          <w:p w14:paraId="28AF3A15" w14:textId="77777777" w:rsidR="0050098F" w:rsidRPr="00050F73" w:rsidRDefault="0050098F" w:rsidP="00050F73">
            <w:pPr>
              <w:ind w:left="360"/>
            </w:pPr>
            <w:r>
              <w:t>7</w:t>
            </w:r>
          </w:p>
        </w:tc>
        <w:tc>
          <w:tcPr>
            <w:tcW w:w="2072" w:type="dxa"/>
          </w:tcPr>
          <w:p w14:paraId="22BD2A08" w14:textId="77777777" w:rsidR="0050098F" w:rsidRPr="00050F73" w:rsidRDefault="0050098F" w:rsidP="007B558E">
            <w:r>
              <w:t xml:space="preserve"> Existing elements may not validate (increased constraint)</w:t>
            </w:r>
          </w:p>
        </w:tc>
      </w:tr>
      <w:tr w:rsidR="0050098F" w:rsidRPr="00050F73" w14:paraId="3C66B875" w14:textId="77777777" w:rsidTr="0050098F">
        <w:tc>
          <w:tcPr>
            <w:tcW w:w="5064" w:type="dxa"/>
          </w:tcPr>
          <w:p w14:paraId="72FDE868" w14:textId="77777777" w:rsidR="0050098F" w:rsidRPr="00050F73" w:rsidRDefault="0050098F" w:rsidP="00050F73">
            <w:pPr>
              <w:pStyle w:val="ListParagraph"/>
              <w:numPr>
                <w:ilvl w:val="0"/>
                <w:numId w:val="1"/>
              </w:numPr>
            </w:pPr>
            <w:r w:rsidRPr="00050F73">
              <w:t>Evaluate all the CAM identified simple elements with numeric name representation but not type</w:t>
            </w:r>
            <w:r>
              <w:t>d as a number.  C</w:t>
            </w:r>
            <w:r w:rsidRPr="00050F73">
              <w:t>hange the representation term unless it is a proper noun.</w:t>
            </w:r>
          </w:p>
        </w:tc>
        <w:tc>
          <w:tcPr>
            <w:tcW w:w="917" w:type="dxa"/>
          </w:tcPr>
          <w:p w14:paraId="53128261" w14:textId="77777777" w:rsidR="0050098F" w:rsidRPr="00050F73" w:rsidRDefault="0050098F" w:rsidP="00050F73">
            <w:pPr>
              <w:ind w:left="360"/>
            </w:pPr>
          </w:p>
        </w:tc>
        <w:tc>
          <w:tcPr>
            <w:tcW w:w="1037" w:type="dxa"/>
          </w:tcPr>
          <w:p w14:paraId="6ABC5ABD" w14:textId="77777777" w:rsidR="0050098F" w:rsidRPr="00050F73" w:rsidRDefault="0050098F" w:rsidP="00050F73">
            <w:pPr>
              <w:ind w:left="360"/>
            </w:pPr>
            <w:r>
              <w:t>X</w:t>
            </w:r>
          </w:p>
        </w:tc>
        <w:tc>
          <w:tcPr>
            <w:tcW w:w="1169" w:type="dxa"/>
          </w:tcPr>
          <w:p w14:paraId="58B47519" w14:textId="77777777" w:rsidR="0050098F" w:rsidRPr="00050F73" w:rsidRDefault="0050098F" w:rsidP="00050F73">
            <w:pPr>
              <w:ind w:left="360"/>
            </w:pPr>
            <w:r>
              <w:t>X</w:t>
            </w:r>
          </w:p>
        </w:tc>
        <w:tc>
          <w:tcPr>
            <w:tcW w:w="836" w:type="dxa"/>
          </w:tcPr>
          <w:p w14:paraId="6B965A47" w14:textId="77777777" w:rsidR="0050098F" w:rsidRPr="00050F73" w:rsidRDefault="0050098F" w:rsidP="00050F73">
            <w:pPr>
              <w:ind w:left="360"/>
            </w:pPr>
            <w:r>
              <w:t>1</w:t>
            </w:r>
          </w:p>
        </w:tc>
        <w:tc>
          <w:tcPr>
            <w:tcW w:w="1088" w:type="dxa"/>
          </w:tcPr>
          <w:p w14:paraId="511F3AB7" w14:textId="77777777" w:rsidR="0050098F" w:rsidRPr="00050F73" w:rsidRDefault="0050098F" w:rsidP="00050F73">
            <w:pPr>
              <w:ind w:left="360"/>
            </w:pPr>
            <w:r>
              <w:t>1</w:t>
            </w:r>
          </w:p>
        </w:tc>
        <w:tc>
          <w:tcPr>
            <w:tcW w:w="975" w:type="dxa"/>
          </w:tcPr>
          <w:p w14:paraId="71F3359E" w14:textId="77777777" w:rsidR="0050098F" w:rsidRPr="00050F73" w:rsidRDefault="0050098F" w:rsidP="00050F73">
            <w:pPr>
              <w:ind w:left="360"/>
            </w:pPr>
            <w:r>
              <w:t>7</w:t>
            </w:r>
          </w:p>
        </w:tc>
        <w:tc>
          <w:tcPr>
            <w:tcW w:w="2072" w:type="dxa"/>
          </w:tcPr>
          <w:p w14:paraId="34B224EF" w14:textId="77777777" w:rsidR="0050098F" w:rsidRPr="00050F73" w:rsidRDefault="0050098F" w:rsidP="007B558E">
            <w:r>
              <w:t>If not using a number then these elements would not validate</w:t>
            </w:r>
          </w:p>
        </w:tc>
      </w:tr>
      <w:tr w:rsidR="0050098F" w:rsidRPr="00050F73" w14:paraId="4EE440C0" w14:textId="77777777" w:rsidTr="0050098F">
        <w:tc>
          <w:tcPr>
            <w:tcW w:w="5064" w:type="dxa"/>
          </w:tcPr>
          <w:p w14:paraId="0C6E44AC" w14:textId="77777777" w:rsidR="0050098F" w:rsidRPr="00050F73" w:rsidRDefault="0050098F" w:rsidP="00050F73">
            <w:pPr>
              <w:pStyle w:val="ListParagraph"/>
              <w:numPr>
                <w:ilvl w:val="0"/>
                <w:numId w:val="1"/>
              </w:numPr>
            </w:pPr>
            <w:r w:rsidRPr="00050F73">
              <w:t>To insure backward compatibility of instance documents,  elements that need to be renamed can be added to the schema and the replaced elements redefined as a part of the substitution group with the new element as the group head. The older elements would be deprecated and removed over time when no longer I use.</w:t>
            </w:r>
          </w:p>
        </w:tc>
        <w:tc>
          <w:tcPr>
            <w:tcW w:w="917" w:type="dxa"/>
          </w:tcPr>
          <w:p w14:paraId="62486C05" w14:textId="77777777" w:rsidR="0050098F" w:rsidRPr="00050F73" w:rsidRDefault="0050098F" w:rsidP="00050F73">
            <w:pPr>
              <w:ind w:left="360"/>
            </w:pPr>
          </w:p>
        </w:tc>
        <w:tc>
          <w:tcPr>
            <w:tcW w:w="1037" w:type="dxa"/>
          </w:tcPr>
          <w:p w14:paraId="43C354A8" w14:textId="77777777" w:rsidR="0050098F" w:rsidRPr="00050F73" w:rsidRDefault="0050098F" w:rsidP="00050F73">
            <w:pPr>
              <w:ind w:left="360"/>
            </w:pPr>
            <w:r>
              <w:t>X</w:t>
            </w:r>
          </w:p>
        </w:tc>
        <w:tc>
          <w:tcPr>
            <w:tcW w:w="1169" w:type="dxa"/>
          </w:tcPr>
          <w:p w14:paraId="4101652C" w14:textId="77777777" w:rsidR="0050098F" w:rsidRPr="00050F73" w:rsidRDefault="0050098F" w:rsidP="00050F73">
            <w:pPr>
              <w:ind w:left="360"/>
            </w:pPr>
          </w:p>
        </w:tc>
        <w:tc>
          <w:tcPr>
            <w:tcW w:w="836" w:type="dxa"/>
          </w:tcPr>
          <w:p w14:paraId="4B99056E" w14:textId="77777777" w:rsidR="0050098F" w:rsidRPr="00050F73" w:rsidRDefault="0050098F" w:rsidP="00050F73">
            <w:pPr>
              <w:ind w:left="360"/>
            </w:pPr>
          </w:p>
        </w:tc>
        <w:tc>
          <w:tcPr>
            <w:tcW w:w="1088" w:type="dxa"/>
          </w:tcPr>
          <w:p w14:paraId="1299C43A" w14:textId="77777777" w:rsidR="0050098F" w:rsidRPr="00050F73" w:rsidRDefault="0050098F" w:rsidP="00050F73">
            <w:pPr>
              <w:ind w:left="360"/>
            </w:pPr>
          </w:p>
        </w:tc>
        <w:tc>
          <w:tcPr>
            <w:tcW w:w="975" w:type="dxa"/>
          </w:tcPr>
          <w:p w14:paraId="4DDBEF00" w14:textId="77777777" w:rsidR="0050098F" w:rsidRPr="00050F73" w:rsidRDefault="0050098F" w:rsidP="00050F73">
            <w:pPr>
              <w:ind w:left="360"/>
            </w:pPr>
          </w:p>
        </w:tc>
        <w:tc>
          <w:tcPr>
            <w:tcW w:w="2072" w:type="dxa"/>
          </w:tcPr>
          <w:p w14:paraId="3461D779" w14:textId="77777777" w:rsidR="0050098F" w:rsidRPr="00050F73" w:rsidRDefault="0050098F" w:rsidP="00F11FCD"/>
        </w:tc>
      </w:tr>
      <w:tr w:rsidR="0050098F" w:rsidRPr="00D44095" w14:paraId="557BFDC6" w14:textId="77777777" w:rsidTr="0050098F">
        <w:tc>
          <w:tcPr>
            <w:tcW w:w="5064" w:type="dxa"/>
          </w:tcPr>
          <w:p w14:paraId="5BAC2B5F" w14:textId="77777777" w:rsidR="0050098F" w:rsidRPr="00050F73" w:rsidRDefault="0050098F" w:rsidP="00050F73">
            <w:pPr>
              <w:pStyle w:val="ListParagraph"/>
              <w:numPr>
                <w:ilvl w:val="0"/>
                <w:numId w:val="1"/>
              </w:numPr>
            </w:pPr>
            <w:r>
              <w:t>Evaluate NIEM core objects to determine if we should use any of these instead of PESC core or sector objects</w:t>
            </w:r>
          </w:p>
        </w:tc>
        <w:tc>
          <w:tcPr>
            <w:tcW w:w="917" w:type="dxa"/>
          </w:tcPr>
          <w:p w14:paraId="457FA147" w14:textId="77777777" w:rsidR="0050098F" w:rsidRPr="00050F73" w:rsidRDefault="0050098F" w:rsidP="00050F73">
            <w:pPr>
              <w:ind w:left="360"/>
            </w:pPr>
            <w:r>
              <w:t>X</w:t>
            </w:r>
          </w:p>
        </w:tc>
        <w:tc>
          <w:tcPr>
            <w:tcW w:w="1037" w:type="dxa"/>
          </w:tcPr>
          <w:p w14:paraId="0FDFCD0A" w14:textId="77777777" w:rsidR="0050098F" w:rsidRDefault="0050098F" w:rsidP="00050F73">
            <w:pPr>
              <w:ind w:left="360"/>
            </w:pPr>
            <w:r>
              <w:t>X</w:t>
            </w:r>
          </w:p>
        </w:tc>
        <w:tc>
          <w:tcPr>
            <w:tcW w:w="1169" w:type="dxa"/>
          </w:tcPr>
          <w:p w14:paraId="21615E5F" w14:textId="77777777" w:rsidR="0050098F" w:rsidRPr="00050F73" w:rsidRDefault="0050098F" w:rsidP="00050F73">
            <w:pPr>
              <w:ind w:left="360"/>
            </w:pPr>
            <w:r>
              <w:t>X</w:t>
            </w:r>
          </w:p>
        </w:tc>
        <w:tc>
          <w:tcPr>
            <w:tcW w:w="836" w:type="dxa"/>
          </w:tcPr>
          <w:p w14:paraId="279935FF" w14:textId="77777777" w:rsidR="0050098F" w:rsidRPr="00050F73" w:rsidRDefault="0050098F" w:rsidP="00050F73">
            <w:pPr>
              <w:ind w:left="360"/>
            </w:pPr>
            <w:r>
              <w:t>4</w:t>
            </w:r>
          </w:p>
        </w:tc>
        <w:tc>
          <w:tcPr>
            <w:tcW w:w="1088" w:type="dxa"/>
          </w:tcPr>
          <w:p w14:paraId="3CF2D8B6" w14:textId="77777777" w:rsidR="0050098F" w:rsidRPr="00050F73" w:rsidRDefault="0050098F" w:rsidP="00050F73">
            <w:pPr>
              <w:ind w:left="360"/>
            </w:pPr>
          </w:p>
        </w:tc>
        <w:tc>
          <w:tcPr>
            <w:tcW w:w="975" w:type="dxa"/>
          </w:tcPr>
          <w:p w14:paraId="0FB78278" w14:textId="77777777" w:rsidR="0050098F" w:rsidRPr="00050F73" w:rsidRDefault="0050098F" w:rsidP="00050F73">
            <w:pPr>
              <w:ind w:left="360"/>
            </w:pPr>
          </w:p>
        </w:tc>
        <w:tc>
          <w:tcPr>
            <w:tcW w:w="2072" w:type="dxa"/>
          </w:tcPr>
          <w:p w14:paraId="6BF048C1" w14:textId="77777777" w:rsidR="0050098F" w:rsidRPr="00050F73" w:rsidRDefault="0050098F" w:rsidP="000216BB">
            <w:r>
              <w:t>Not required. CCB</w:t>
            </w:r>
          </w:p>
        </w:tc>
      </w:tr>
      <w:tr w:rsidR="0050098F" w:rsidRPr="00D44095" w14:paraId="0488EB66" w14:textId="77777777" w:rsidTr="0050098F">
        <w:tc>
          <w:tcPr>
            <w:tcW w:w="5064" w:type="dxa"/>
          </w:tcPr>
          <w:p w14:paraId="514C86CB" w14:textId="77777777" w:rsidR="0050098F" w:rsidRPr="00D44095" w:rsidRDefault="0050098F" w:rsidP="0050098F">
            <w:pPr>
              <w:pStyle w:val="ListParagraph"/>
              <w:numPr>
                <w:ilvl w:val="0"/>
                <w:numId w:val="1"/>
              </w:numPr>
            </w:pPr>
            <w:r>
              <w:t xml:space="preserve">Determine strategy if PESC should  use </w:t>
            </w:r>
            <w:r w:rsidRPr="00050F73">
              <w:t xml:space="preserve">abstract elements and substitution groups </w:t>
            </w:r>
            <w:r>
              <w:t xml:space="preserve">for defining </w:t>
            </w:r>
            <w:r w:rsidRPr="00050F73">
              <w:t xml:space="preserve"> complex elements with the same meaning but this slightly different content (e.g., Address): </w:t>
            </w:r>
            <w:hyperlink r:id="rId6" w:history="1">
              <w:r w:rsidRPr="00050F73">
                <w:rPr>
                  <w:rStyle w:val="Hyperlink"/>
                </w:rPr>
                <w:t>http://www.xfront.com/ElementHierarchy.html</w:t>
              </w:r>
            </w:hyperlink>
          </w:p>
        </w:tc>
        <w:tc>
          <w:tcPr>
            <w:tcW w:w="917" w:type="dxa"/>
          </w:tcPr>
          <w:p w14:paraId="1FC39945" w14:textId="77777777" w:rsidR="0050098F" w:rsidRPr="00050F73" w:rsidRDefault="0050098F" w:rsidP="00050F73">
            <w:pPr>
              <w:ind w:left="360"/>
            </w:pPr>
          </w:p>
        </w:tc>
        <w:tc>
          <w:tcPr>
            <w:tcW w:w="1037" w:type="dxa"/>
          </w:tcPr>
          <w:p w14:paraId="709FC242" w14:textId="77777777" w:rsidR="0050098F" w:rsidRPr="00050F73" w:rsidRDefault="0050098F" w:rsidP="00050F73">
            <w:pPr>
              <w:ind w:left="360"/>
            </w:pPr>
            <w:r>
              <w:t>X</w:t>
            </w:r>
          </w:p>
        </w:tc>
        <w:tc>
          <w:tcPr>
            <w:tcW w:w="1169" w:type="dxa"/>
          </w:tcPr>
          <w:p w14:paraId="0562CB0E" w14:textId="77777777" w:rsidR="0050098F" w:rsidRPr="00050F73" w:rsidRDefault="0050098F" w:rsidP="00050F73">
            <w:pPr>
              <w:ind w:left="360"/>
            </w:pPr>
          </w:p>
        </w:tc>
        <w:tc>
          <w:tcPr>
            <w:tcW w:w="836" w:type="dxa"/>
          </w:tcPr>
          <w:p w14:paraId="34CE0A41" w14:textId="77777777" w:rsidR="0050098F" w:rsidRPr="00050F73" w:rsidRDefault="0050098F" w:rsidP="00050F73">
            <w:pPr>
              <w:ind w:left="360"/>
            </w:pPr>
          </w:p>
        </w:tc>
        <w:tc>
          <w:tcPr>
            <w:tcW w:w="1088" w:type="dxa"/>
          </w:tcPr>
          <w:p w14:paraId="62EBF3C5" w14:textId="77777777" w:rsidR="0050098F" w:rsidRPr="00050F73" w:rsidRDefault="0050098F" w:rsidP="00050F73">
            <w:pPr>
              <w:ind w:left="360"/>
            </w:pPr>
          </w:p>
        </w:tc>
        <w:tc>
          <w:tcPr>
            <w:tcW w:w="975" w:type="dxa"/>
          </w:tcPr>
          <w:p w14:paraId="6D98A12B" w14:textId="77777777" w:rsidR="0050098F" w:rsidRPr="00050F73" w:rsidRDefault="0050098F" w:rsidP="00050F73">
            <w:pPr>
              <w:ind w:left="360"/>
            </w:pPr>
          </w:p>
        </w:tc>
        <w:tc>
          <w:tcPr>
            <w:tcW w:w="2072" w:type="dxa"/>
          </w:tcPr>
          <w:p w14:paraId="57CCA036" w14:textId="77777777" w:rsidR="0050098F" w:rsidRPr="00050F73" w:rsidRDefault="0050098F" w:rsidP="000216BB">
            <w:r>
              <w:t>Not required</w:t>
            </w:r>
          </w:p>
        </w:tc>
      </w:tr>
    </w:tbl>
    <w:p w14:paraId="2946DB82" w14:textId="77777777" w:rsidR="008A2E85" w:rsidRPr="00D44095" w:rsidRDefault="008A2E85" w:rsidP="00050F73">
      <w:pPr>
        <w:pStyle w:val="NoSpacing"/>
      </w:pPr>
    </w:p>
    <w:sectPr w:rsidR="008A2E85" w:rsidRPr="00D44095" w:rsidSect="008A2E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52D9D"/>
    <w:multiLevelType w:val="hybridMultilevel"/>
    <w:tmpl w:val="1204A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48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95"/>
    <w:rsid w:val="000216BB"/>
    <w:rsid w:val="00050F73"/>
    <w:rsid w:val="001F7474"/>
    <w:rsid w:val="002F625D"/>
    <w:rsid w:val="00417044"/>
    <w:rsid w:val="004222B4"/>
    <w:rsid w:val="00424D82"/>
    <w:rsid w:val="0046496C"/>
    <w:rsid w:val="0050098F"/>
    <w:rsid w:val="0052177D"/>
    <w:rsid w:val="005A42B9"/>
    <w:rsid w:val="005E725F"/>
    <w:rsid w:val="007B558E"/>
    <w:rsid w:val="00872EC1"/>
    <w:rsid w:val="008A2E85"/>
    <w:rsid w:val="008F7362"/>
    <w:rsid w:val="00A75E76"/>
    <w:rsid w:val="00AD5C33"/>
    <w:rsid w:val="00AF0E47"/>
    <w:rsid w:val="00C8193A"/>
    <w:rsid w:val="00C9654B"/>
    <w:rsid w:val="00D2781B"/>
    <w:rsid w:val="00D44095"/>
    <w:rsid w:val="00ED7550"/>
    <w:rsid w:val="00F1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8D30"/>
  <w15:docId w15:val="{2C3D10DA-FDEA-46F4-8140-4A7A5310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40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40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93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50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xfront.com/ElementHierarch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33FAF-F025-41F2-88AD-6B7677767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512</Words>
  <Characters>2922</Characters>
  <Application>Microsoft Office Word</Application>
  <DocSecurity>0</DocSecurity>
  <Lines>24</Lines>
  <Paragraphs>6</Paragraphs>
  <ScaleCrop>false</ScaleCrop>
  <Company>ACT, Incorporated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Morris</dc:creator>
  <cp:lastModifiedBy>Steve Kayser</cp:lastModifiedBy>
  <cp:revision>8</cp:revision>
  <dcterms:created xsi:type="dcterms:W3CDTF">2023-05-31T16:42:00Z</dcterms:created>
  <dcterms:modified xsi:type="dcterms:W3CDTF">2023-05-31T16:42:00Z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a9ee2d-7f97-43f8-9c16-151195c3e305_Enabled">
    <vt:lpwstr>true</vt:lpwstr>
  </property>
  <property fmtid="{D5CDD505-2E9C-101B-9397-08002B2CF9AE}" pid="3" name="MSIP_Label_b1a9ee2d-7f97-43f8-9c16-151195c3e305_SetDate">
    <vt:lpwstr>2023-05-31T16:42:24Z</vt:lpwstr>
  </property>
  <property fmtid="{D5CDD505-2E9C-101B-9397-08002B2CF9AE}" pid="4" name="MSIP_Label_b1a9ee2d-7f97-43f8-9c16-151195c3e305_Method">
    <vt:lpwstr>Standard</vt:lpwstr>
  </property>
  <property fmtid="{D5CDD505-2E9C-101B-9397-08002B2CF9AE}" pid="5" name="MSIP_Label_b1a9ee2d-7f97-43f8-9c16-151195c3e305_Name">
    <vt:lpwstr>b1a9ee2d-7f97-43f8-9c16-151195c3e305</vt:lpwstr>
  </property>
  <property fmtid="{D5CDD505-2E9C-101B-9397-08002B2CF9AE}" pid="6" name="MSIP_Label_b1a9ee2d-7f97-43f8-9c16-151195c3e305_SiteId">
    <vt:lpwstr>65cb0346-9d88-41d9-8ca6-f72047670d0f</vt:lpwstr>
  </property>
  <property fmtid="{D5CDD505-2E9C-101B-9397-08002B2CF9AE}" pid="7" name="MSIP_Label_b1a9ee2d-7f97-43f8-9c16-151195c3e305_ActionId">
    <vt:lpwstr>444c0273-e6a3-439d-b58e-26bc39354039</vt:lpwstr>
  </property>
  <property fmtid="{D5CDD505-2E9C-101B-9397-08002B2CF9AE}" pid="8" name="MSIP_Label_b1a9ee2d-7f97-43f8-9c16-151195c3e305_ContentBits">
    <vt:lpwstr>0</vt:lpwstr>
  </property>
</Properties>
</file>