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6" w:name="softwareumsetzungsplan-projektname"/>
    <w:p>
      <w:pPr>
        <w:pStyle w:val="Heading1"/>
      </w:pPr>
      <w:r>
        <w:t xml:space="preserve">Software‑Umsetzungsplan – Projektname</w:t>
      </w:r>
    </w:p>
    <w:p>
      <w:pPr>
        <w:pStyle w:val="FirstParagraph"/>
      </w:pPr>
      <w:r>
        <w:rPr>
          <w:bCs/>
          <w:b/>
        </w:rPr>
        <w:t xml:space="preserve">Titel</w:t>
      </w:r>
      <w:r>
        <w:t xml:space="preserve">: Projektname – Vollständiger Umsetzungsplan</w:t>
      </w:r>
    </w:p>
    <w:p>
      <w:pPr>
        <w:pStyle w:val="BodyText"/>
      </w:pPr>
      <w:r>
        <w:rPr>
          <w:bCs/>
          <w:b/>
        </w:rPr>
        <w:t xml:space="preserve">Untertitel</w:t>
      </w:r>
      <w:r>
        <w:t xml:space="preserve">: Durchgängige Umsetzung von der Idee bis zum Betrieb (v1.0)</w:t>
      </w:r>
    </w:p>
    <w:p>
      <w:pPr>
        <w:pStyle w:val="BodyText"/>
      </w:pPr>
      <w:r>
        <w:rPr>
          <w:bCs/>
          <w:b/>
        </w:rPr>
        <w:t xml:space="preserve">Version/Datum</w:t>
      </w:r>
      <w:r>
        <w:t xml:space="preserve">: 1.0 – 30.09.2025</w:t>
      </w:r>
    </w:p>
    <w:p>
      <w:pPr>
        <w:pStyle w:val="BodyText"/>
      </w:pPr>
      <w:r>
        <w:rPr>
          <w:bCs/>
          <w:b/>
        </w:rPr>
        <w:t xml:space="preserve">Autor:in</w:t>
      </w:r>
      <w:r>
        <w:t xml:space="preserve">: Projektleitung (PMI/PRINCE2/Agile) &amp; technischer Architekt</w:t>
      </w:r>
    </w:p>
    <w:p>
      <w:r>
        <w:pict>
          <v:rect style="width:0;height:1.5pt" o:hralign="center" o:hrstd="t" o:hr="t"/>
        </w:pict>
      </w:r>
    </w:p>
    <w:bookmarkStart w:id="20" w:name="deckblatt"/>
    <w:p>
      <w:pPr>
        <w:pStyle w:val="Heading2"/>
      </w:pPr>
      <w:r>
        <w:t xml:space="preserve">0 Deckblatt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Element</w:t>
            </w:r>
          </w:p>
        </w:tc>
        <w:tc>
          <w:tcPr/>
          <w:p>
            <w:pPr>
              <w:pStyle w:val="Compact"/>
              <w:jc w:val="left"/>
            </w:pPr>
            <w:r>
              <w:t xml:space="preserve">Inhalt</w:t>
            </w:r>
          </w:p>
        </w:tc>
      </w:tr>
      <w:tr>
        <w:tc>
          <w:tcPr/>
          <w:p>
            <w:pPr>
              <w:pStyle w:val="Compact"/>
              <w:jc w:val="left"/>
            </w:pPr>
            <w:r>
              <w:t xml:space="preserve">Projekttitel</w:t>
            </w:r>
          </w:p>
        </w:tc>
        <w:tc>
          <w:tcPr/>
          <w:p>
            <w:pPr>
              <w:pStyle w:val="Compact"/>
              <w:jc w:val="left"/>
            </w:pPr>
            <w:r>
              <w:t xml:space="preserve">Projektname</w:t>
            </w:r>
          </w:p>
        </w:tc>
      </w:tr>
      <w:tr>
        <w:tc>
          <w:tcPr/>
          <w:p>
            <w:pPr>
              <w:pStyle w:val="Compact"/>
              <w:jc w:val="left"/>
            </w:pPr>
            <w:r>
              <w:t xml:space="preserve">Untertitel</w:t>
            </w:r>
          </w:p>
        </w:tc>
        <w:tc>
          <w:tcPr/>
          <w:p>
            <w:pPr>
              <w:pStyle w:val="Compact"/>
              <w:jc w:val="left"/>
            </w:pPr>
            <w:r>
              <w:t xml:space="preserve">Vollständiger Umsetzungsplan von der Idee bis zum Betrieb</w:t>
            </w:r>
          </w:p>
        </w:tc>
      </w:tr>
      <w:tr>
        <w:tc>
          <w:tcPr/>
          <w:p>
            <w:pPr>
              <w:pStyle w:val="Compact"/>
              <w:jc w:val="left"/>
            </w:pPr>
            <w:r>
              <w:t xml:space="preserve">Version</w:t>
            </w:r>
          </w:p>
        </w:tc>
        <w:tc>
          <w:tcPr/>
          <w:p>
            <w:pPr>
              <w:pStyle w:val="Compact"/>
              <w:jc w:val="left"/>
            </w:pPr>
            <w:r>
              <w:t xml:space="preserve">1.0</w:t>
            </w:r>
          </w:p>
        </w:tc>
      </w:tr>
      <w:tr>
        <w:tc>
          <w:tcPr/>
          <w:p>
            <w:pPr>
              <w:pStyle w:val="Compact"/>
              <w:jc w:val="left"/>
            </w:pPr>
            <w:r>
              <w:t xml:space="preserve">Datum</w:t>
            </w:r>
          </w:p>
        </w:tc>
        <w:tc>
          <w:tcPr/>
          <w:p>
            <w:pPr>
              <w:pStyle w:val="Compact"/>
              <w:jc w:val="left"/>
            </w:pPr>
            <w:r>
              <w:t xml:space="preserve">30.09.2025</w:t>
            </w:r>
          </w:p>
        </w:tc>
      </w:tr>
      <w:tr>
        <w:tc>
          <w:tcPr/>
          <w:p>
            <w:pPr>
              <w:pStyle w:val="Compact"/>
              <w:jc w:val="left"/>
            </w:pPr>
            <w:r>
              <w:t xml:space="preserve">Autor:in</w:t>
            </w:r>
          </w:p>
        </w:tc>
        <w:tc>
          <w:tcPr/>
          <w:p>
            <w:pPr>
              <w:pStyle w:val="Compact"/>
              <w:jc w:val="left"/>
            </w:pPr>
            <w:r>
              <w:t xml:space="preserve">Weltklasse‑Projektmanager:in &amp; Senior Software‑Architekt:in</w:t>
            </w:r>
          </w:p>
        </w:tc>
      </w:tr>
    </w:tbl>
    <w:p>
      <w:r>
        <w:pict>
          <v:rect style="width:0;height:1.5pt" o:hralign="center" o:hrstd="t" o:hr="t"/>
        </w:pict>
      </w:r>
    </w:p>
    <w:bookmarkEnd w:id="20"/>
    <w:bookmarkStart w:id="21" w:name="executive-summary"/>
    <w:p>
      <w:pPr>
        <w:pStyle w:val="Heading2"/>
      </w:pPr>
      <w:r>
        <w:t xml:space="preserve">0.1 Executive Summary</w:t>
      </w:r>
    </w:p>
    <w:p>
      <w:pPr>
        <w:numPr>
          <w:ilvl w:val="0"/>
          <w:numId w:val="1001"/>
        </w:numPr>
        <w:pStyle w:val="Compact"/>
      </w:pPr>
      <w:r>
        <w:rPr>
          <w:bCs/>
          <w:b/>
        </w:rPr>
        <w:t xml:space="preserve">Zielsetzung</w:t>
      </w:r>
      <w:r>
        <w:t xml:space="preserve"> </w:t>
      </w:r>
      <w:r>
        <w:t xml:space="preserve">– Das Projekt verfolgt das Ziel, eine moderne Web‑Applikation bereitzustellen, die soziale Interaktion und Informationsvermittlung ermöglicht. Die Plattform soll barrierearm, sicher und skalierbar sein. Die messbaren Key Performance Indicators (KPIs) umfassen</w:t>
      </w:r>
      <w:r>
        <w:t xml:space="preserve"> </w:t>
      </w:r>
      <w:r>
        <w:rPr>
          <w:bCs/>
          <w:b/>
        </w:rPr>
        <w:t xml:space="preserve">Verfügbarkeit ≥ 99,5 %</w:t>
      </w:r>
      <w:r>
        <w:t xml:space="preserve">,</w:t>
      </w:r>
      <w:r>
        <w:t xml:space="preserve"> </w:t>
      </w:r>
      <w:r>
        <w:rPr>
          <w:bCs/>
          <w:b/>
        </w:rPr>
        <w:t xml:space="preserve">Ladezeit ≤ 1,5 s</w:t>
      </w:r>
      <w:r>
        <w:t xml:space="preserve">,</w:t>
      </w:r>
      <w:r>
        <w:t xml:space="preserve"> </w:t>
      </w:r>
      <w:r>
        <w:rPr>
          <w:bCs/>
          <w:b/>
        </w:rPr>
        <w:t xml:space="preserve">User‑Growth &gt; 20 %/Jahr</w:t>
      </w:r>
      <w:r>
        <w:t xml:space="preserve"> </w:t>
      </w:r>
      <w:r>
        <w:t xml:space="preserve">und</w:t>
      </w:r>
      <w:r>
        <w:t xml:space="preserve"> </w:t>
      </w:r>
      <w:r>
        <w:rPr>
          <w:bCs/>
          <w:b/>
        </w:rPr>
        <w:t xml:space="preserve">Fehlerquote &lt; 1 %</w:t>
      </w:r>
      <w:r>
        <w:t xml:space="preserve">.</w:t>
      </w:r>
    </w:p>
    <w:p>
      <w:pPr>
        <w:numPr>
          <w:ilvl w:val="0"/>
          <w:numId w:val="1001"/>
        </w:numPr>
        <w:pStyle w:val="Compact"/>
      </w:pPr>
      <w:r>
        <w:rPr>
          <w:bCs/>
          <w:b/>
        </w:rPr>
        <w:t xml:space="preserve">Scope &amp; Zeitrahmen</w:t>
      </w:r>
      <w:r>
        <w:t xml:space="preserve"> </w:t>
      </w:r>
      <w:r>
        <w:t xml:space="preserve">– Der Scope reicht von der Produktidee über die Architektur‑ und Release‑Planung, Implementierung, Test, Security‑Hardening und Deployments bis zum Betrieb. Der geplante Zeitraum beträgt</w:t>
      </w:r>
      <w:r>
        <w:t xml:space="preserve"> </w:t>
      </w:r>
      <w:r>
        <w:rPr>
          <w:bCs/>
          <w:b/>
        </w:rPr>
        <w:t xml:space="preserve">12 Monate</w:t>
      </w:r>
      <w:r>
        <w:t xml:space="preserve">, beginnend am 01.10.2025 und endend am 30.09.2026.</w:t>
      </w:r>
    </w:p>
    <w:p>
      <w:pPr>
        <w:numPr>
          <w:ilvl w:val="0"/>
          <w:numId w:val="1001"/>
        </w:numPr>
        <w:pStyle w:val="Compact"/>
      </w:pPr>
      <w:r>
        <w:rPr>
          <w:bCs/>
          <w:b/>
        </w:rPr>
        <w:t xml:space="preserve">Budget</w:t>
      </w:r>
      <w:r>
        <w:t xml:space="preserve"> </w:t>
      </w:r>
      <w:r>
        <w:t xml:space="preserve">– Das Projektbudget (geschätzt) liegt bei</w:t>
      </w:r>
      <w:r>
        <w:t xml:space="preserve"> </w:t>
      </w:r>
      <w:r>
        <w:rPr>
          <w:bCs/>
          <w:b/>
        </w:rPr>
        <w:t xml:space="preserve">1,2 Mio. €</w:t>
      </w:r>
      <w:r>
        <w:t xml:space="preserve">, aufgeteilt auf Entwicklung, QA, DevOps, Infrastruktur und Sicherheitsmaßnahmen. Ein Puffer von 15 % ist für unvorhergesehene Kosten eingeplant.</w:t>
      </w:r>
    </w:p>
    <w:p>
      <w:pPr>
        <w:numPr>
          <w:ilvl w:val="0"/>
          <w:numId w:val="1001"/>
        </w:numPr>
        <w:pStyle w:val="Compact"/>
      </w:pPr>
      <w:r>
        <w:rPr>
          <w:bCs/>
          <w:b/>
        </w:rPr>
        <w:t xml:space="preserve">Team &amp; Rollen</w:t>
      </w:r>
      <w:r>
        <w:t xml:space="preserve"> </w:t>
      </w:r>
      <w:r>
        <w:t xml:space="preserve">– Das Kernteam besteht aus</w:t>
      </w:r>
      <w:r>
        <w:t xml:space="preserve"> </w:t>
      </w:r>
      <w:r>
        <w:rPr>
          <w:bCs/>
          <w:b/>
        </w:rPr>
        <w:t xml:space="preserve">Product Owner</w:t>
      </w:r>
      <w:r>
        <w:t xml:space="preserve">,</w:t>
      </w:r>
      <w:r>
        <w:t xml:space="preserve"> </w:t>
      </w:r>
      <w:r>
        <w:rPr>
          <w:bCs/>
          <w:b/>
        </w:rPr>
        <w:t xml:space="preserve">Tech Lead</w:t>
      </w:r>
      <w:r>
        <w:t xml:space="preserve">,</w:t>
      </w:r>
      <w:r>
        <w:t xml:space="preserve"> </w:t>
      </w:r>
      <w:r>
        <w:rPr>
          <w:bCs/>
          <w:b/>
        </w:rPr>
        <w:t xml:space="preserve">4 Entwickler:innen</w:t>
      </w:r>
      <w:r>
        <w:t xml:space="preserve">,</w:t>
      </w:r>
      <w:r>
        <w:t xml:space="preserve"> </w:t>
      </w:r>
      <w:r>
        <w:rPr>
          <w:bCs/>
          <w:b/>
        </w:rPr>
        <w:t xml:space="preserve">2 QA‑Engineers</w:t>
      </w:r>
      <w:r>
        <w:t xml:space="preserve">,</w:t>
      </w:r>
      <w:r>
        <w:t xml:space="preserve"> </w:t>
      </w:r>
      <w:r>
        <w:rPr>
          <w:bCs/>
          <w:b/>
        </w:rPr>
        <w:t xml:space="preserve">DevOps/SRE</w:t>
      </w:r>
      <w:r>
        <w:t xml:space="preserve">,</w:t>
      </w:r>
      <w:r>
        <w:t xml:space="preserve"> </w:t>
      </w:r>
      <w:r>
        <w:rPr>
          <w:bCs/>
          <w:b/>
        </w:rPr>
        <w:t xml:space="preserve">Security Engineer</w:t>
      </w:r>
      <w:r>
        <w:t xml:space="preserve">,</w:t>
      </w:r>
      <w:r>
        <w:t xml:space="preserve"> </w:t>
      </w:r>
      <w:r>
        <w:rPr>
          <w:bCs/>
          <w:b/>
        </w:rPr>
        <w:t xml:space="preserve">UX‑Designer:in</w:t>
      </w:r>
      <w:r>
        <w:t xml:space="preserve">,</w:t>
      </w:r>
      <w:r>
        <w:t xml:space="preserve"> </w:t>
      </w:r>
      <w:r>
        <w:rPr>
          <w:bCs/>
          <w:b/>
        </w:rPr>
        <w:t xml:space="preserve">Data Engineer</w:t>
      </w:r>
      <w:r>
        <w:t xml:space="preserve"> </w:t>
      </w:r>
      <w:r>
        <w:t xml:space="preserve">und</w:t>
      </w:r>
      <w:r>
        <w:t xml:space="preserve"> </w:t>
      </w:r>
      <w:r>
        <w:rPr>
          <w:bCs/>
          <w:b/>
        </w:rPr>
        <w:t xml:space="preserve">Stakeholder‑Vertretung</w:t>
      </w:r>
      <w:r>
        <w:t xml:space="preserve">. Die RACI‑Matrix (Kapitel 4) regelt Verantwortlichkeiten.</w:t>
      </w:r>
    </w:p>
    <w:p>
      <w:pPr>
        <w:numPr>
          <w:ilvl w:val="0"/>
          <w:numId w:val="1001"/>
        </w:numPr>
        <w:pStyle w:val="Compact"/>
      </w:pPr>
      <w:r>
        <w:rPr>
          <w:bCs/>
          <w:b/>
        </w:rPr>
        <w:t xml:space="preserve">Delivery‑Modell</w:t>
      </w:r>
      <w:r>
        <w:t xml:space="preserve"> </w:t>
      </w:r>
      <w:r>
        <w:t xml:space="preserve">– Es wird ein</w:t>
      </w:r>
      <w:r>
        <w:t xml:space="preserve"> </w:t>
      </w:r>
      <w:r>
        <w:rPr>
          <w:bCs/>
          <w:b/>
        </w:rPr>
        <w:t xml:space="preserve">Scrum‑Modell</w:t>
      </w:r>
      <w:r>
        <w:t xml:space="preserve"> </w:t>
      </w:r>
      <w:r>
        <w:t xml:space="preserve">mit zweiwöchigen Sprints verwendet. Laut offizieller Scrum‑Guideline (Version 2020, unverändert bis 2025【606628840459431†L96-L107】) existiert ein gemeinsames Scrum‑Team mit Product Owner, Scrum Master und Entwicklern. Die Sprint‑Artefakte (Sprint Goal, Sprint Backlog, Increment) enthalten klare Commitments【606628840459431†L124-L156】.</w:t>
      </w:r>
    </w:p>
    <w:p>
      <w:pPr>
        <w:numPr>
          <w:ilvl w:val="0"/>
          <w:numId w:val="1001"/>
        </w:numPr>
        <w:pStyle w:val="Compact"/>
      </w:pPr>
      <w:r>
        <w:rPr>
          <w:bCs/>
          <w:b/>
        </w:rPr>
        <w:t xml:space="preserve">Tech‑Stack</w:t>
      </w:r>
      <w:r>
        <w:t xml:space="preserve"> </w:t>
      </w:r>
      <w:r>
        <w:t xml:space="preserve">– Frontend:</w:t>
      </w:r>
      <w:r>
        <w:t xml:space="preserve"> </w:t>
      </w:r>
      <w:r>
        <w:rPr>
          <w:bCs/>
          <w:b/>
        </w:rPr>
        <w:t xml:space="preserve">React 18/TypeScript</w:t>
      </w:r>
      <w:r>
        <w:t xml:space="preserve">, Backend:</w:t>
      </w:r>
      <w:r>
        <w:t xml:space="preserve"> </w:t>
      </w:r>
      <w:r>
        <w:rPr>
          <w:bCs/>
          <w:b/>
        </w:rPr>
        <w:t xml:space="preserve">Python 3.11 (FastAPI)</w:t>
      </w:r>
      <w:r>
        <w:t xml:space="preserve">, Datenbank:</w:t>
      </w:r>
      <w:r>
        <w:t xml:space="preserve"> </w:t>
      </w:r>
      <w:r>
        <w:rPr>
          <w:bCs/>
          <w:b/>
        </w:rPr>
        <w:t xml:space="preserve">PostgreSQL 15</w:t>
      </w:r>
      <w:r>
        <w:t xml:space="preserve">, Authentifizierung via</w:t>
      </w:r>
      <w:r>
        <w:t xml:space="preserve"> </w:t>
      </w:r>
      <w:r>
        <w:rPr>
          <w:bCs/>
          <w:b/>
        </w:rPr>
        <w:t xml:space="preserve">JWT/OAuth 2.1</w:t>
      </w:r>
      <w:r>
        <w:t xml:space="preserve">, Containerisierung mit</w:t>
      </w:r>
      <w:r>
        <w:t xml:space="preserve"> </w:t>
      </w:r>
      <w:r>
        <w:rPr>
          <w:bCs/>
          <w:b/>
        </w:rPr>
        <w:t xml:space="preserve">Docker</w:t>
      </w:r>
      <w:r>
        <w:t xml:space="preserve"> </w:t>
      </w:r>
      <w:r>
        <w:t xml:space="preserve">und Orchestrierung via</w:t>
      </w:r>
      <w:r>
        <w:t xml:space="preserve"> </w:t>
      </w:r>
      <w:r>
        <w:rPr>
          <w:bCs/>
          <w:b/>
        </w:rPr>
        <w:t xml:space="preserve">Kubernetes 1.30</w:t>
      </w:r>
      <w:r>
        <w:t xml:space="preserve">, Infrastructure‑as‑Code (IaC) per</w:t>
      </w:r>
      <w:r>
        <w:t xml:space="preserve"> </w:t>
      </w:r>
      <w:r>
        <w:rPr>
          <w:bCs/>
          <w:b/>
        </w:rPr>
        <w:t xml:space="preserve">Terraform 1.6</w:t>
      </w:r>
      <w:r>
        <w:t xml:space="preserve">, CI/CD über</w:t>
      </w:r>
      <w:r>
        <w:t xml:space="preserve"> </w:t>
      </w:r>
      <w:r>
        <w:rPr>
          <w:bCs/>
          <w:b/>
        </w:rPr>
        <w:t xml:space="preserve">GitHub Actions</w:t>
      </w:r>
      <w:r>
        <w:t xml:space="preserve">, Observability mit</w:t>
      </w:r>
      <w:r>
        <w:t xml:space="preserve"> </w:t>
      </w:r>
      <w:r>
        <w:rPr>
          <w:bCs/>
          <w:b/>
        </w:rPr>
        <w:t xml:space="preserve">Prometheus/Grafana</w:t>
      </w:r>
      <w:r>
        <w:t xml:space="preserve">, Logging per</w:t>
      </w:r>
      <w:r>
        <w:t xml:space="preserve"> </w:t>
      </w:r>
      <w:r>
        <w:rPr>
          <w:bCs/>
          <w:b/>
        </w:rPr>
        <w:t xml:space="preserve">Loki/ELK</w:t>
      </w:r>
      <w:r>
        <w:t xml:space="preserve">. Die Auswahl berücksichtigt den aktuellen Trend zu containerisierten, cloud‑nativen Anwendungen【806704564751728†L391-L437】.</w:t>
      </w:r>
    </w:p>
    <w:p>
      <w:pPr>
        <w:numPr>
          <w:ilvl w:val="0"/>
          <w:numId w:val="1001"/>
        </w:numPr>
        <w:pStyle w:val="Compact"/>
      </w:pPr>
      <w:r>
        <w:rPr>
          <w:bCs/>
          <w:b/>
        </w:rPr>
        <w:t xml:space="preserve">Security‑ und Compliance‑Rahmen</w:t>
      </w:r>
      <w:r>
        <w:t xml:space="preserve"> </w:t>
      </w:r>
      <w:r>
        <w:t xml:space="preserve">– Supply‑Chain‑Security wird nach</w:t>
      </w:r>
      <w:r>
        <w:t xml:space="preserve"> </w:t>
      </w:r>
      <w:r>
        <w:rPr>
          <w:bCs/>
          <w:b/>
        </w:rPr>
        <w:t xml:space="preserve">SLSA</w:t>
      </w:r>
      <w:r>
        <w:t xml:space="preserve"> </w:t>
      </w:r>
      <w:r>
        <w:t xml:space="preserve">(Supply Chain Levels for Software Artifacts) Level 2/3 etabliert. SLSA definiert vier Reifestufen für Source‑Integrität und Build‑Provenance【94236474580611†L619-L628】. Es werden SBOMs erstellt und verifizierbare Build‑Attestationen generiert. DSGVO‑Compliance und ISO/IEC 27001 – die Norm für Informationssicherheits‑Managementsysteme【663759207839439†L140-L152】 – werden eingehalten.</w:t>
      </w:r>
    </w:p>
    <w:p>
      <w:pPr>
        <w:numPr>
          <w:ilvl w:val="0"/>
          <w:numId w:val="1001"/>
        </w:numPr>
        <w:pStyle w:val="Compact"/>
      </w:pPr>
      <w:r>
        <w:rPr>
          <w:bCs/>
          <w:b/>
        </w:rPr>
        <w:t xml:space="preserve">Hauptrisiken</w:t>
      </w:r>
      <w:r>
        <w:t xml:space="preserve"> </w:t>
      </w:r>
      <w:r>
        <w:t xml:space="preserve">– Hauptgefahren sind (a)</w:t>
      </w:r>
      <w:r>
        <w:t xml:space="preserve"> </w:t>
      </w:r>
      <w:r>
        <w:rPr>
          <w:bCs/>
          <w:b/>
        </w:rPr>
        <w:t xml:space="preserve">Veraltete Abhängigkeiten/Supply‑Chain‑Risiken</w:t>
      </w:r>
      <w:r>
        <w:t xml:space="preserve">, wie in der Voranalyse (28 offene Dependabot‑PRs) gesehen【19†L20-L28】; (b)</w:t>
      </w:r>
      <w:r>
        <w:t xml:space="preserve"> </w:t>
      </w:r>
      <w:r>
        <w:rPr>
          <w:bCs/>
          <w:b/>
        </w:rPr>
        <w:t xml:space="preserve">Instabile Builds</w:t>
      </w:r>
      <w:r>
        <w:t xml:space="preserve"> </w:t>
      </w:r>
      <w:r>
        <w:t xml:space="preserve">aufgrund fehlgeschlagener TypeScript‑Compiles und Tests【19†L35-L39】; (c)</w:t>
      </w:r>
      <w:r>
        <w:t xml:space="preserve"> </w:t>
      </w:r>
      <w:r>
        <w:rPr>
          <w:bCs/>
          <w:b/>
        </w:rPr>
        <w:t xml:space="preserve">Fehlende Daten‑ und Zugriffskontrolle</w:t>
      </w:r>
      <w:r>
        <w:t xml:space="preserve">; (d)</w:t>
      </w:r>
      <w:r>
        <w:t xml:space="preserve"> </w:t>
      </w:r>
      <w:r>
        <w:rPr>
          <w:bCs/>
          <w:b/>
        </w:rPr>
        <w:t xml:space="preserve">Unklare Anforderungen</w:t>
      </w:r>
      <w:r>
        <w:t xml:space="preserve"> </w:t>
      </w:r>
      <w:r>
        <w:t xml:space="preserve">und Scope‑Creep. Maßnahmen sind in der Risikomatrix (Kapitel 12) hinterlegt.</w:t>
      </w:r>
    </w:p>
    <w:p>
      <w:pPr>
        <w:numPr>
          <w:ilvl w:val="0"/>
          <w:numId w:val="1001"/>
        </w:numPr>
        <w:pStyle w:val="Compact"/>
      </w:pPr>
      <w:r>
        <w:rPr>
          <w:bCs/>
          <w:b/>
        </w:rPr>
        <w:t xml:space="preserve">Chancen</w:t>
      </w:r>
      <w:r>
        <w:t xml:space="preserve"> </w:t>
      </w:r>
      <w:r>
        <w:t xml:space="preserve">– Durch Modernisierung (Containerisierung, automatisierte Tests, Dependency‑Management, SBOMs, Performance‑Budgeting【1†L19-L22】) kann das Projekt die Qualität erhöhen und technische Schulden abbauen. Die Etablierung von DevEx‑Standards (Editorconfig, Pre‑Commit‑Hooks etc.) führt zu höherer Entwickler‑Effizienz【14†L35-L43】.</w:t>
      </w:r>
    </w:p>
    <w:p>
      <w:pPr>
        <w:numPr>
          <w:ilvl w:val="0"/>
          <w:numId w:val="1001"/>
        </w:numPr>
        <w:pStyle w:val="Compact"/>
      </w:pPr>
      <w:r>
        <w:rPr>
          <w:bCs/>
          <w:b/>
        </w:rPr>
        <w:t xml:space="preserve">Nächste Schritte</w:t>
      </w:r>
      <w:r>
        <w:t xml:space="preserve"> </w:t>
      </w:r>
      <w:r>
        <w:t xml:space="preserve">– (1) Kickoff‑Meeting &amp; Scope‑Finalisierung, (2) Detail‑Anforderungsaufnahme mit Stakeholdern, (3) Einrichtung von Repository &amp; CI/CD‑Grundgerüst, (4) Threat‑Modeling &amp; Architektur‑Design, (5) Erstellen der ersten Epics/User Stories. Ein</w:t>
      </w:r>
      <w:r>
        <w:t xml:space="preserve"> </w:t>
      </w:r>
      <w:r>
        <w:rPr>
          <w:bCs/>
          <w:b/>
        </w:rPr>
        <w:t xml:space="preserve">Action Sheet</w:t>
      </w:r>
      <w:r>
        <w:t xml:space="preserve"> </w:t>
      </w:r>
      <w:r>
        <w:t xml:space="preserve">mit Top‑Prioritäten für die nächsten 14 Tage ist am Ende des Plans enthalten.</w:t>
      </w:r>
    </w:p>
    <w:p>
      <w:r>
        <w:pict>
          <v:rect style="width:0;height:1.5pt" o:hralign="center" o:hrstd="t" o:hr="t"/>
        </w:pict>
      </w:r>
    </w:p>
    <w:bookmarkEnd w:id="21"/>
    <w:bookmarkStart w:id="22" w:name="inhaltsverzeichnis-automatisch"/>
    <w:p>
      <w:pPr>
        <w:pStyle w:val="Heading2"/>
      </w:pPr>
      <w:r>
        <w:t xml:space="preserve">0.2 Inhaltsverzeichnis (automatisch)</w:t>
      </w:r>
    </w:p>
    <w:p>
      <w:pPr>
        <w:numPr>
          <w:ilvl w:val="0"/>
          <w:numId w:val="1002"/>
        </w:numPr>
        <w:pStyle w:val="Compact"/>
      </w:pPr>
      <w:r>
        <w:t xml:space="preserve">Deckblatt &amp; Executive Summary</w:t>
      </w:r>
    </w:p>
    <w:p>
      <w:pPr>
        <w:numPr>
          <w:ilvl w:val="0"/>
          <w:numId w:val="1002"/>
        </w:numPr>
        <w:pStyle w:val="Compact"/>
      </w:pPr>
      <w:r>
        <w:t xml:space="preserve">Einleitung &amp; Business‑Kontext</w:t>
      </w:r>
    </w:p>
    <w:p>
      <w:pPr>
        <w:numPr>
          <w:ilvl w:val="0"/>
          <w:numId w:val="1002"/>
        </w:numPr>
        <w:pStyle w:val="Compact"/>
      </w:pPr>
      <w:r>
        <w:t xml:space="preserve">Produkt‑ &amp; Anforderungen</w:t>
      </w:r>
    </w:p>
    <w:p>
      <w:pPr>
        <w:numPr>
          <w:ilvl w:val="0"/>
          <w:numId w:val="1002"/>
        </w:numPr>
        <w:pStyle w:val="Compact"/>
      </w:pPr>
      <w:r>
        <w:t xml:space="preserve">Architektur &amp; Design</w:t>
      </w:r>
    </w:p>
    <w:p>
      <w:pPr>
        <w:numPr>
          <w:ilvl w:val="0"/>
          <w:numId w:val="1002"/>
        </w:numPr>
        <w:pStyle w:val="Compact"/>
      </w:pPr>
      <w:r>
        <w:t xml:space="preserve">Delivery‑Setup &amp; Governance</w:t>
      </w:r>
    </w:p>
    <w:p>
      <w:pPr>
        <w:numPr>
          <w:ilvl w:val="0"/>
          <w:numId w:val="1002"/>
        </w:numPr>
        <w:pStyle w:val="Compact"/>
      </w:pPr>
      <w:r>
        <w:t xml:space="preserve">DevEx &amp; Code‑Standards</w:t>
      </w:r>
    </w:p>
    <w:p>
      <w:pPr>
        <w:numPr>
          <w:ilvl w:val="0"/>
          <w:numId w:val="1002"/>
        </w:numPr>
        <w:pStyle w:val="Compact"/>
      </w:pPr>
      <w:r>
        <w:t xml:space="preserve">CI/CD &amp; Environments</w:t>
      </w:r>
    </w:p>
    <w:p>
      <w:pPr>
        <w:numPr>
          <w:ilvl w:val="0"/>
          <w:numId w:val="1002"/>
        </w:numPr>
        <w:pStyle w:val="Compact"/>
      </w:pPr>
      <w:r>
        <w:t xml:space="preserve">Sicherheit &amp; Datenschutz</w:t>
      </w:r>
    </w:p>
    <w:p>
      <w:pPr>
        <w:numPr>
          <w:ilvl w:val="0"/>
          <w:numId w:val="1002"/>
        </w:numPr>
        <w:pStyle w:val="Compact"/>
      </w:pPr>
      <w:r>
        <w:t xml:space="preserve">Infrastruktur &amp; Betrieb</w:t>
      </w:r>
    </w:p>
    <w:p>
      <w:pPr>
        <w:numPr>
          <w:ilvl w:val="0"/>
          <w:numId w:val="1002"/>
        </w:numPr>
        <w:pStyle w:val="Compact"/>
      </w:pPr>
      <w:r>
        <w:t xml:space="preserve">Qualitätssicherung &amp; Test</w:t>
      </w:r>
    </w:p>
    <w:p>
      <w:pPr>
        <w:numPr>
          <w:ilvl w:val="0"/>
          <w:numId w:val="1002"/>
        </w:numPr>
        <w:pStyle w:val="Compact"/>
      </w:pPr>
      <w:r>
        <w:t xml:space="preserve">Roadmap, Planung &amp; Aufwand</w:t>
      </w:r>
    </w:p>
    <w:p>
      <w:pPr>
        <w:numPr>
          <w:ilvl w:val="0"/>
          <w:numId w:val="1002"/>
        </w:numPr>
        <w:pStyle w:val="Compact"/>
      </w:pPr>
      <w:r>
        <w:t xml:space="preserve">Budget, Kosten &amp; FinOps</w:t>
      </w:r>
    </w:p>
    <w:p>
      <w:pPr>
        <w:numPr>
          <w:ilvl w:val="0"/>
          <w:numId w:val="1002"/>
        </w:numPr>
        <w:pStyle w:val="Compact"/>
      </w:pPr>
      <w:r>
        <w:t xml:space="preserve">Risiken &amp; Chancen</w:t>
      </w:r>
    </w:p>
    <w:p>
      <w:pPr>
        <w:numPr>
          <w:ilvl w:val="0"/>
          <w:numId w:val="1002"/>
        </w:numPr>
        <w:pStyle w:val="Compact"/>
      </w:pPr>
      <w:r>
        <w:t xml:space="preserve">Kommunikation &amp; Enablement</w:t>
      </w:r>
    </w:p>
    <w:p>
      <w:pPr>
        <w:numPr>
          <w:ilvl w:val="0"/>
          <w:numId w:val="1002"/>
        </w:numPr>
        <w:pStyle w:val="Compact"/>
      </w:pPr>
      <w:r>
        <w:t xml:space="preserve">Betrieb &amp; Übergabe</w:t>
      </w:r>
    </w:p>
    <w:p>
      <w:pPr>
        <w:numPr>
          <w:ilvl w:val="0"/>
          <w:numId w:val="1002"/>
        </w:numPr>
        <w:pStyle w:val="Compact"/>
      </w:pPr>
      <w:r>
        <w:t xml:space="preserve">Recherche &amp; Evidence</w:t>
      </w:r>
    </w:p>
    <w:p>
      <w:pPr>
        <w:numPr>
          <w:ilvl w:val="0"/>
          <w:numId w:val="1002"/>
        </w:numPr>
        <w:pStyle w:val="Compact"/>
      </w:pPr>
      <w:r>
        <w:t xml:space="preserve">Anhänge</w:t>
      </w:r>
    </w:p>
    <w:p>
      <w:r>
        <w:pict>
          <v:rect style="width:0;height:1.5pt" o:hralign="center" o:hrstd="t" o:hr="t"/>
        </w:pict>
      </w:r>
    </w:p>
    <w:bookmarkEnd w:id="22"/>
    <w:bookmarkStart w:id="26" w:name="einleitung-businesskontext"/>
    <w:p>
      <w:pPr>
        <w:pStyle w:val="Heading2"/>
      </w:pPr>
      <w:r>
        <w:t xml:space="preserve">1 Einleitung &amp; Business‑Kontext</w:t>
      </w:r>
    </w:p>
    <w:bookmarkStart w:id="23" w:name="ziele-smart-nichtziele"/>
    <w:p>
      <w:pPr>
        <w:pStyle w:val="Heading3"/>
      </w:pPr>
      <w:r>
        <w:t xml:space="preserve">1.1 Ziele (SMART) &amp; Nichtziele</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Kategorie</w:t>
            </w:r>
          </w:p>
        </w:tc>
        <w:tc>
          <w:tcPr/>
          <w:p>
            <w:pPr>
              <w:pStyle w:val="Compact"/>
              <w:jc w:val="left"/>
            </w:pPr>
            <w:r>
              <w:t xml:space="preserve">Ziel (SMART formuliert)</w:t>
            </w:r>
          </w:p>
        </w:tc>
        <w:tc>
          <w:tcPr/>
          <w:p>
            <w:pPr>
              <w:pStyle w:val="Compact"/>
              <w:jc w:val="left"/>
            </w:pPr>
            <w:r>
              <w:t xml:space="preserve">Nichtziele</w:t>
            </w:r>
          </w:p>
        </w:tc>
      </w:tr>
      <w:tr>
        <w:tc>
          <w:tcPr/>
          <w:p>
            <w:pPr>
              <w:pStyle w:val="Compact"/>
              <w:jc w:val="left"/>
            </w:pPr>
            <w:r>
              <w:rPr>
                <w:bCs/>
                <w:b/>
              </w:rPr>
              <w:t xml:space="preserve">Produkt</w:t>
            </w:r>
          </w:p>
        </w:tc>
        <w:tc>
          <w:tcPr/>
          <w:p>
            <w:pPr>
              <w:pStyle w:val="Compact"/>
              <w:jc w:val="left"/>
            </w:pPr>
            <w:r>
              <w:t xml:space="preserve">Bis</w:t>
            </w:r>
            <w:r>
              <w:t xml:space="preserve"> </w:t>
            </w:r>
            <w:r>
              <w:rPr>
                <w:bCs/>
                <w:b/>
              </w:rPr>
              <w:t xml:space="preserve">30.09.2026</w:t>
            </w:r>
            <w:r>
              <w:t xml:space="preserve"> </w:t>
            </w:r>
            <w:r>
              <w:t xml:space="preserve">steht eine funktionsfähige Web‑Plattform mit responsive UI bereit. Die Plattform ermöglicht Nutzer:innen die Registrierung, Konsumption und Einreichung von Inhalten.</w:t>
            </w:r>
          </w:p>
        </w:tc>
        <w:tc>
          <w:tcPr/>
          <w:p>
            <w:pPr>
              <w:pStyle w:val="Compact"/>
              <w:jc w:val="left"/>
            </w:pPr>
            <w:r>
              <w:t xml:space="preserve">Kein Aufbau eines nativen Mobile‑Clients im ersten Release.</w:t>
            </w:r>
          </w:p>
        </w:tc>
      </w:tr>
      <w:tr>
        <w:tc>
          <w:tcPr/>
          <w:p>
            <w:pPr>
              <w:pStyle w:val="Compact"/>
              <w:jc w:val="left"/>
            </w:pPr>
            <w:r>
              <w:rPr>
                <w:bCs/>
                <w:b/>
              </w:rPr>
              <w:t xml:space="preserve">Performance</w:t>
            </w:r>
          </w:p>
        </w:tc>
        <w:tc>
          <w:tcPr/>
          <w:p>
            <w:pPr>
              <w:pStyle w:val="Compact"/>
              <w:jc w:val="left"/>
            </w:pPr>
            <w:r>
              <w:t xml:space="preserve">Seiten laden &lt;</w:t>
            </w:r>
            <w:r>
              <w:t xml:space="preserve"> </w:t>
            </w:r>
            <w:r>
              <w:rPr>
                <w:bCs/>
                <w:b/>
              </w:rPr>
              <w:t xml:space="preserve">1,5 s</w:t>
            </w:r>
            <w:r>
              <w:t xml:space="preserve"> </w:t>
            </w:r>
            <w:r>
              <w:t xml:space="preserve">(p95) mit Zielscore</w:t>
            </w:r>
            <w:r>
              <w:t xml:space="preserve"> </w:t>
            </w:r>
            <w:r>
              <w:rPr>
                <w:bCs/>
                <w:b/>
              </w:rPr>
              <w:t xml:space="preserve">≥ 90</w:t>
            </w:r>
            <w:r>
              <w:t xml:space="preserve"> </w:t>
            </w:r>
            <w:r>
              <w:t xml:space="preserve">im Lighthouse‑Performance‑Budget【1†L19-L22】.</w:t>
            </w:r>
          </w:p>
        </w:tc>
        <w:tc>
          <w:tcPr/>
          <w:p>
            <w:pPr>
              <w:pStyle w:val="Compact"/>
              <w:jc w:val="left"/>
            </w:pPr>
            <w:r>
              <w:t xml:space="preserve">Keine Optimierung für sehr langsame 2G‑Verbindungen.</w:t>
            </w:r>
          </w:p>
        </w:tc>
      </w:tr>
      <w:tr>
        <w:tc>
          <w:tcPr/>
          <w:p>
            <w:pPr>
              <w:pStyle w:val="Compact"/>
              <w:jc w:val="left"/>
            </w:pPr>
            <w:r>
              <w:rPr>
                <w:bCs/>
                <w:b/>
              </w:rPr>
              <w:t xml:space="preserve">Sicherheit</w:t>
            </w:r>
          </w:p>
        </w:tc>
        <w:tc>
          <w:tcPr/>
          <w:p>
            <w:pPr>
              <w:pStyle w:val="Compact"/>
              <w:jc w:val="left"/>
            </w:pPr>
            <w:r>
              <w:t xml:space="preserve">Erfüllung von</w:t>
            </w:r>
            <w:r>
              <w:t xml:space="preserve"> </w:t>
            </w:r>
            <w:r>
              <w:rPr>
                <w:bCs/>
                <w:b/>
              </w:rPr>
              <w:t xml:space="preserve">OWASP Top 10</w:t>
            </w:r>
            <w:r>
              <w:t xml:space="preserve"> </w:t>
            </w:r>
            <w:r>
              <w:t xml:space="preserve">&amp; SLSA Level 2 in den ersten sechs Monaten【94236474580611†L619-L628】. SBOMs werden für alle Releases erstellt【57†L158-L165】.</w:t>
            </w:r>
          </w:p>
        </w:tc>
        <w:tc>
          <w:tcPr/>
          <w:p>
            <w:pPr>
              <w:pStyle w:val="Compact"/>
              <w:jc w:val="left"/>
            </w:pPr>
            <w:r>
              <w:t xml:space="preserve">Kein Ausschluss aller Drittanbieter‑Bibliotheken – Auswahl basiert auf Sicherheits‑Bewertung.</w:t>
            </w:r>
          </w:p>
        </w:tc>
      </w:tr>
      <w:tr>
        <w:tc>
          <w:tcPr/>
          <w:p>
            <w:pPr>
              <w:pStyle w:val="Compact"/>
              <w:jc w:val="left"/>
            </w:pPr>
            <w:r>
              <w:rPr>
                <w:bCs/>
                <w:b/>
              </w:rPr>
              <w:t xml:space="preserve">Compliance</w:t>
            </w:r>
          </w:p>
        </w:tc>
        <w:tc>
          <w:tcPr/>
          <w:p>
            <w:pPr>
              <w:pStyle w:val="Compact"/>
              <w:jc w:val="left"/>
            </w:pPr>
            <w:r>
              <w:t xml:space="preserve">DSGVO‑Konformität: minimale Datenspeicherung, vollständige Dokumentation der Datenverarbeitungsprozesse【50†L151-L159】. ISO/IEC 27001‑Konformität anstreben (Audit bis Q4 2026)【663759207839439†L140-L152】.</w:t>
            </w:r>
          </w:p>
        </w:tc>
        <w:tc>
          <w:tcPr/>
          <w:p>
            <w:pPr>
              <w:pStyle w:val="Compact"/>
              <w:jc w:val="left"/>
            </w:pPr>
            <w:r>
              <w:t xml:space="preserve">Keine Zertifizierung nach PCI‑DSS, da keine Kreditkartenzahlungen verarbeitet werden.</w:t>
            </w:r>
          </w:p>
        </w:tc>
      </w:tr>
      <w:tr>
        <w:tc>
          <w:tcPr/>
          <w:p>
            <w:pPr>
              <w:pStyle w:val="Compact"/>
              <w:jc w:val="left"/>
            </w:pPr>
            <w:r>
              <w:rPr>
                <w:bCs/>
                <w:b/>
              </w:rPr>
              <w:t xml:space="preserve">Business</w:t>
            </w:r>
          </w:p>
        </w:tc>
        <w:tc>
          <w:tcPr/>
          <w:p>
            <w:pPr>
              <w:pStyle w:val="Compact"/>
              <w:jc w:val="left"/>
            </w:pPr>
            <w:r>
              <w:t xml:space="preserve">Steigerung der aktiven Nutzer:innenanzahl von 0 auf 10 000 innerhalb von 12 Monaten. Monetarisierung über Spendenkampagnen: 50 000 € Jahresziel.</w:t>
            </w:r>
          </w:p>
        </w:tc>
        <w:tc>
          <w:tcPr/>
          <w:p>
            <w:pPr>
              <w:pStyle w:val="Compact"/>
              <w:jc w:val="left"/>
            </w:pPr>
            <w:r>
              <w:t xml:space="preserve">Keine Werbeeinblendungen im Produkt.</w:t>
            </w:r>
          </w:p>
        </w:tc>
      </w:tr>
      <w:tr>
        <w:tc>
          <w:tcPr/>
          <w:p>
            <w:pPr>
              <w:pStyle w:val="Compact"/>
              <w:jc w:val="left"/>
            </w:pPr>
            <w:r>
              <w:rPr>
                <w:bCs/>
                <w:b/>
              </w:rPr>
              <w:t xml:space="preserve">Team</w:t>
            </w:r>
          </w:p>
        </w:tc>
        <w:tc>
          <w:tcPr/>
          <w:p>
            <w:pPr>
              <w:pStyle w:val="Compact"/>
              <w:jc w:val="left"/>
            </w:pPr>
            <w:r>
              <w:t xml:space="preserve">Aufbau eines funktionsfähigen Dev‑Teams innerhalb eines Monats, Onboarding‑Zeit ≤ 14 Tage pro Entwickler:in, durch Onboarding‑Guide &amp; Devcontainer【12†L39-L47】.</w:t>
            </w:r>
          </w:p>
        </w:tc>
        <w:tc>
          <w:tcPr/>
          <w:p>
            <w:pPr>
              <w:pStyle w:val="Compact"/>
              <w:jc w:val="left"/>
            </w:pPr>
            <w:r>
              <w:t xml:space="preserve">Kein Outsourcing der Kernentwicklung.</w:t>
            </w:r>
          </w:p>
        </w:tc>
      </w:tr>
    </w:tbl>
    <w:bookmarkEnd w:id="23"/>
    <w:bookmarkStart w:id="24" w:name="scope-in-out-annahmen-constraints"/>
    <w:p>
      <w:pPr>
        <w:pStyle w:val="Heading3"/>
      </w:pPr>
      <w:r>
        <w:t xml:space="preserve">1.2 Scope (In / Out), Annahmen &amp; Constraints</w:t>
      </w:r>
    </w:p>
    <w:p>
      <w:pPr>
        <w:pStyle w:val="FirstParagraph"/>
      </w:pPr>
      <w:r>
        <w:rPr>
          <w:bCs/>
          <w:b/>
        </w:rPr>
        <w:t xml:space="preserve">Im Scope:</w:t>
      </w:r>
    </w:p>
    <w:p>
      <w:pPr>
        <w:numPr>
          <w:ilvl w:val="0"/>
          <w:numId w:val="1003"/>
        </w:numPr>
        <w:pStyle w:val="Compact"/>
      </w:pPr>
      <w:r>
        <w:t xml:space="preserve">Entwicklung einer React‑basierten Web‑Applikation mit serverseitiger API (FastAPI) und PostgreSQL.</w:t>
      </w:r>
    </w:p>
    <w:p>
      <w:pPr>
        <w:numPr>
          <w:ilvl w:val="0"/>
          <w:numId w:val="1003"/>
        </w:numPr>
        <w:pStyle w:val="Compact"/>
      </w:pPr>
      <w:r>
        <w:t xml:space="preserve">Integration eines Drittanbieter‑CRM (z. B. CiviCRM) für Kontakt‑ und Newsletter‑Management.</w:t>
      </w:r>
    </w:p>
    <w:p>
      <w:pPr>
        <w:numPr>
          <w:ilvl w:val="0"/>
          <w:numId w:val="1003"/>
        </w:numPr>
        <w:pStyle w:val="Compact"/>
      </w:pPr>
      <w:r>
        <w:t xml:space="preserve">Aufbau einer CI/CD‑Pipeline inkl. SAST/DAST, SBOM‑Generierung und automatischem Deployment auf Staging/Prod.</w:t>
      </w:r>
    </w:p>
    <w:p>
      <w:pPr>
        <w:numPr>
          <w:ilvl w:val="0"/>
          <w:numId w:val="1003"/>
        </w:numPr>
        <w:pStyle w:val="Compact"/>
      </w:pPr>
      <w:r>
        <w:t xml:space="preserve">Erstellung der notwendigen Dokumentation (API‑Dok, Architektur‑Diagramme, Contributing Guide).</w:t>
      </w:r>
      <w:r>
        <w:br/>
      </w:r>
    </w:p>
    <w:p>
      <w:pPr>
        <w:numPr>
          <w:ilvl w:val="0"/>
          <w:numId w:val="1003"/>
        </w:numPr>
        <w:pStyle w:val="Compact"/>
      </w:pPr>
      <w:r>
        <w:t xml:space="preserve">Implementation von Security‑Maßnahmen (JWT‑Auth, RBAC, Secrets‑Management, Logging/Monitoring【50†L151-L159】).</w:t>
      </w:r>
      <w:r>
        <w:br/>
      </w:r>
    </w:p>
    <w:p>
      <w:pPr>
        <w:numPr>
          <w:ilvl w:val="0"/>
          <w:numId w:val="1003"/>
        </w:numPr>
        <w:pStyle w:val="Compact"/>
      </w:pPr>
      <w:r>
        <w:t xml:space="preserve">Einrichtung eines Observability‑Stacks (Metriken, Logs, Tracing) mit Alerting.</w:t>
      </w:r>
    </w:p>
    <w:p>
      <w:pPr>
        <w:numPr>
          <w:ilvl w:val="0"/>
          <w:numId w:val="1003"/>
        </w:numPr>
        <w:pStyle w:val="Compact"/>
      </w:pPr>
      <w:r>
        <w:t xml:space="preserve">Erstellung von Tests (Unit‑, Integration‑, E2E‑, Lasttests) und definierte Abnahmekriterien.</w:t>
      </w:r>
    </w:p>
    <w:p>
      <w:pPr>
        <w:pStyle w:val="FirstParagraph"/>
      </w:pPr>
      <w:r>
        <w:rPr>
          <w:bCs/>
          <w:b/>
        </w:rPr>
        <w:t xml:space="preserve">Out of Scope / Nichtziele:</w:t>
      </w:r>
    </w:p>
    <w:p>
      <w:pPr>
        <w:numPr>
          <w:ilvl w:val="0"/>
          <w:numId w:val="1004"/>
        </w:numPr>
        <w:pStyle w:val="Compact"/>
      </w:pPr>
      <w:r>
        <w:t xml:space="preserve">Entwicklung nativer Mobile‑Apps.</w:t>
      </w:r>
    </w:p>
    <w:p>
      <w:pPr>
        <w:numPr>
          <w:ilvl w:val="0"/>
          <w:numId w:val="1004"/>
        </w:numPr>
        <w:pStyle w:val="Compact"/>
      </w:pPr>
      <w:r>
        <w:t xml:space="preserve">Migration bestehender Legacy‑Datenbanken anderer Projekte (nur definierte Imports).</w:t>
      </w:r>
    </w:p>
    <w:p>
      <w:pPr>
        <w:numPr>
          <w:ilvl w:val="0"/>
          <w:numId w:val="1004"/>
        </w:numPr>
        <w:pStyle w:val="Compact"/>
      </w:pPr>
      <w:r>
        <w:t xml:space="preserve">Aufbau eines On‑Premise‑Rechenzentrums; es wird Cloud‑Hosting genutzt.</w:t>
      </w:r>
    </w:p>
    <w:p>
      <w:pPr>
        <w:numPr>
          <w:ilvl w:val="0"/>
          <w:numId w:val="1004"/>
        </w:numPr>
        <w:pStyle w:val="Compact"/>
      </w:pPr>
      <w:r>
        <w:t xml:space="preserve">Aufbau eines eigenen Payment‑Systems (Integration externer Zahlungsanbieter erst in späteren Releases).</w:t>
      </w:r>
    </w:p>
    <w:p>
      <w:pPr>
        <w:pStyle w:val="FirstParagraph"/>
      </w:pPr>
      <w:r>
        <w:rPr>
          <w:bCs/>
          <w:b/>
        </w:rPr>
        <w:t xml:space="preserve">Annahmen &amp; Constraints:</w:t>
      </w:r>
    </w:p>
    <w:p>
      <w:pPr>
        <w:numPr>
          <w:ilvl w:val="0"/>
          <w:numId w:val="1005"/>
        </w:numPr>
        <w:pStyle w:val="Compact"/>
      </w:pPr>
      <w:r>
        <w:t xml:space="preserve">Externe Dienste (CiviCRM, Payment) stehen stabil zur Verfügung.</w:t>
      </w:r>
    </w:p>
    <w:p>
      <w:pPr>
        <w:numPr>
          <w:ilvl w:val="0"/>
          <w:numId w:val="1005"/>
        </w:numPr>
        <w:pStyle w:val="Compact"/>
      </w:pPr>
      <w:r>
        <w:t xml:space="preserve">Teammitglieder stehen zu 100 % zur Verfügung; Urlaubspuffer wird berücksichtigt.</w:t>
      </w:r>
    </w:p>
    <w:p>
      <w:pPr>
        <w:numPr>
          <w:ilvl w:val="0"/>
          <w:numId w:val="1005"/>
        </w:numPr>
        <w:pStyle w:val="Compact"/>
      </w:pPr>
      <w:r>
        <w:t xml:space="preserve">Budgetfreigaben erfolgen rechtzeitig.</w:t>
      </w:r>
      <w:r>
        <w:br/>
      </w:r>
    </w:p>
    <w:p>
      <w:pPr>
        <w:numPr>
          <w:ilvl w:val="0"/>
          <w:numId w:val="1005"/>
        </w:numPr>
        <w:pStyle w:val="Compact"/>
      </w:pPr>
      <w:r>
        <w:t xml:space="preserve">Technologieentscheidungen basieren auf vorangegangener Forschung und modernen Best Practices【94236474580611†L619-L628】【806704564751728†L391-L437】.</w:t>
      </w:r>
    </w:p>
    <w:bookmarkEnd w:id="24"/>
    <w:bookmarkStart w:id="25" w:name="erfolgsmessung-produkt-deliverykpis"/>
    <w:p>
      <w:pPr>
        <w:pStyle w:val="Heading3"/>
      </w:pPr>
      <w:r>
        <w:t xml:space="preserve">1.3 Erfolgsmessung (Produkt‑ &amp; Delivery‑KPIs)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KPI</w:t>
            </w:r>
          </w:p>
        </w:tc>
        <w:tc>
          <w:tcPr/>
          <w:p>
            <w:pPr>
              <w:pStyle w:val="Compact"/>
              <w:jc w:val="left"/>
            </w:pPr>
            <w:r>
              <w:t xml:space="preserve">Definition</w:t>
            </w:r>
          </w:p>
        </w:tc>
        <w:tc>
          <w:tcPr/>
          <w:p>
            <w:pPr>
              <w:pStyle w:val="Compact"/>
              <w:jc w:val="left"/>
            </w:pPr>
            <w:r>
              <w:t xml:space="preserve">Zielwert</w:t>
            </w:r>
          </w:p>
        </w:tc>
        <w:tc>
          <w:tcPr/>
          <w:p>
            <w:pPr>
              <w:pStyle w:val="Compact"/>
              <w:jc w:val="left"/>
            </w:pPr>
            <w:r>
              <w:t xml:space="preserve">Messpunkt</w:t>
            </w:r>
          </w:p>
        </w:tc>
      </w:tr>
      <w:tr>
        <w:tc>
          <w:tcPr/>
          <w:p>
            <w:pPr>
              <w:pStyle w:val="Compact"/>
              <w:jc w:val="left"/>
            </w:pPr>
            <w:r>
              <w:rPr>
                <w:bCs/>
                <w:b/>
              </w:rPr>
              <w:t xml:space="preserve">Verfügbarkeit</w:t>
            </w:r>
          </w:p>
        </w:tc>
        <w:tc>
          <w:tcPr/>
          <w:p>
            <w:pPr>
              <w:pStyle w:val="Compact"/>
              <w:jc w:val="left"/>
            </w:pPr>
            <w:r>
              <w:t xml:space="preserve">Prozentsatz der Zeit, in der die Plattform fehlerfrei nutzbar ist</w:t>
            </w:r>
          </w:p>
        </w:tc>
        <w:tc>
          <w:tcPr/>
          <w:p>
            <w:pPr>
              <w:pStyle w:val="Compact"/>
              <w:jc w:val="left"/>
            </w:pPr>
            <w:r>
              <w:t xml:space="preserve">≥ 99,5 %</w:t>
            </w:r>
          </w:p>
        </w:tc>
        <w:tc>
          <w:tcPr/>
          <w:p>
            <w:pPr>
              <w:pStyle w:val="Compact"/>
              <w:jc w:val="left"/>
            </w:pPr>
            <w:r>
              <w:t xml:space="preserve">Monitoring via SLOs</w:t>
            </w:r>
          </w:p>
        </w:tc>
      </w:tr>
      <w:tr>
        <w:tc>
          <w:tcPr/>
          <w:p>
            <w:pPr>
              <w:pStyle w:val="Compact"/>
              <w:jc w:val="left"/>
            </w:pPr>
            <w:r>
              <w:rPr>
                <w:bCs/>
                <w:b/>
              </w:rPr>
              <w:t xml:space="preserve">Ladezeit</w:t>
            </w:r>
          </w:p>
        </w:tc>
        <w:tc>
          <w:tcPr/>
          <w:p>
            <w:pPr>
              <w:pStyle w:val="Compact"/>
              <w:jc w:val="left"/>
            </w:pPr>
            <w:r>
              <w:t xml:space="preserve">p95‑Ladezeit der Startseite</w:t>
            </w:r>
          </w:p>
        </w:tc>
        <w:tc>
          <w:tcPr/>
          <w:p>
            <w:pPr>
              <w:pStyle w:val="Compact"/>
              <w:jc w:val="left"/>
            </w:pPr>
            <w:r>
              <w:t xml:space="preserve">≤ 1,5 s</w:t>
            </w:r>
          </w:p>
        </w:tc>
        <w:tc>
          <w:tcPr/>
          <w:p>
            <w:pPr>
              <w:pStyle w:val="Compact"/>
              <w:jc w:val="left"/>
            </w:pPr>
            <w:r>
              <w:t xml:space="preserve">Lighthouse‑Berichte【1†L19-L22】</w:t>
            </w:r>
          </w:p>
        </w:tc>
      </w:tr>
      <w:tr>
        <w:tc>
          <w:tcPr/>
          <w:p>
            <w:pPr>
              <w:pStyle w:val="Compact"/>
              <w:jc w:val="left"/>
            </w:pPr>
            <w:r>
              <w:rPr>
                <w:bCs/>
                <w:b/>
              </w:rPr>
              <w:t xml:space="preserve">Conversion Rate</w:t>
            </w:r>
          </w:p>
        </w:tc>
        <w:tc>
          <w:tcPr/>
          <w:p>
            <w:pPr>
              <w:pStyle w:val="Compact"/>
              <w:jc w:val="left"/>
            </w:pPr>
            <w:r>
              <w:t xml:space="preserve">Anteil registrierter Besucher</w:t>
            </w:r>
          </w:p>
        </w:tc>
        <w:tc>
          <w:tcPr/>
          <w:p>
            <w:pPr>
              <w:pStyle w:val="Compact"/>
              <w:jc w:val="left"/>
            </w:pPr>
            <w:r>
              <w:t xml:space="preserve">&gt; 30 %</w:t>
            </w:r>
          </w:p>
        </w:tc>
        <w:tc>
          <w:tcPr/>
          <w:p>
            <w:pPr>
              <w:pStyle w:val="Compact"/>
              <w:jc w:val="left"/>
            </w:pPr>
            <w:r>
              <w:t xml:space="preserve">Analytics</w:t>
            </w:r>
          </w:p>
        </w:tc>
      </w:tr>
      <w:tr>
        <w:tc>
          <w:tcPr/>
          <w:p>
            <w:pPr>
              <w:pStyle w:val="Compact"/>
              <w:jc w:val="left"/>
            </w:pPr>
            <w:r>
              <w:rPr>
                <w:bCs/>
                <w:b/>
              </w:rPr>
              <w:t xml:space="preserve">Security‑Incidents</w:t>
            </w:r>
          </w:p>
        </w:tc>
        <w:tc>
          <w:tcPr/>
          <w:p>
            <w:pPr>
              <w:pStyle w:val="Compact"/>
              <w:jc w:val="left"/>
            </w:pPr>
            <w:r>
              <w:t xml:space="preserve">Meldungen kritischer Sicherheitsverletzungen pro Quartal</w:t>
            </w:r>
          </w:p>
        </w:tc>
        <w:tc>
          <w:tcPr/>
          <w:p>
            <w:pPr>
              <w:pStyle w:val="Compact"/>
              <w:jc w:val="left"/>
            </w:pPr>
            <w:r>
              <w:t xml:space="preserve">0</w:t>
            </w:r>
          </w:p>
        </w:tc>
        <w:tc>
          <w:tcPr/>
          <w:p>
            <w:pPr>
              <w:pStyle w:val="Compact"/>
              <w:jc w:val="left"/>
            </w:pPr>
            <w:r>
              <w:t xml:space="preserve">Security‑Monitoring【50†L151-L159】</w:t>
            </w:r>
          </w:p>
        </w:tc>
      </w:tr>
      <w:tr>
        <w:tc>
          <w:tcPr/>
          <w:p>
            <w:pPr>
              <w:pStyle w:val="Compact"/>
              <w:jc w:val="left"/>
            </w:pPr>
            <w:r>
              <w:rPr>
                <w:bCs/>
                <w:b/>
              </w:rPr>
              <w:t xml:space="preserve">Technical Debt</w:t>
            </w:r>
          </w:p>
        </w:tc>
        <w:tc>
          <w:tcPr/>
          <w:p>
            <w:pPr>
              <w:pStyle w:val="Compact"/>
              <w:jc w:val="left"/>
            </w:pPr>
            <w:r>
              <w:t xml:space="preserve">Anzahl offener P1‑Issues &amp; kritischer CVEs</w:t>
            </w:r>
          </w:p>
        </w:tc>
        <w:tc>
          <w:tcPr/>
          <w:p>
            <w:pPr>
              <w:pStyle w:val="Compact"/>
              <w:jc w:val="left"/>
            </w:pPr>
            <w:r>
              <w:t xml:space="preserve">≤ 5</w:t>
            </w:r>
          </w:p>
        </w:tc>
        <w:tc>
          <w:tcPr/>
          <w:p>
            <w:pPr>
              <w:pStyle w:val="Compact"/>
              <w:jc w:val="left"/>
            </w:pPr>
            <w:r>
              <w:t xml:space="preserve">Backlog (Dependabot)【19†L20-L28】</w:t>
            </w:r>
          </w:p>
        </w:tc>
      </w:tr>
      <w:tr>
        <w:tc>
          <w:tcPr/>
          <w:p>
            <w:pPr>
              <w:pStyle w:val="Compact"/>
              <w:jc w:val="left"/>
            </w:pPr>
            <w:r>
              <w:rPr>
                <w:bCs/>
                <w:b/>
              </w:rPr>
              <w:t xml:space="preserve">Delivery Predictability</w:t>
            </w:r>
          </w:p>
        </w:tc>
        <w:tc>
          <w:tcPr/>
          <w:p>
            <w:pPr>
              <w:pStyle w:val="Compact"/>
              <w:jc w:val="left"/>
            </w:pPr>
            <w:r>
              <w:t xml:space="preserve">Ratio „Committed Story Points vs. Abgeschlossene Story Points“</w:t>
            </w:r>
          </w:p>
        </w:tc>
        <w:tc>
          <w:tcPr/>
          <w:p>
            <w:pPr>
              <w:pStyle w:val="Compact"/>
              <w:jc w:val="left"/>
            </w:pPr>
            <w:r>
              <w:t xml:space="preserve">≥ 90 %</w:t>
            </w:r>
          </w:p>
        </w:tc>
        <w:tc>
          <w:tcPr/>
          <w:p>
            <w:pPr>
              <w:pStyle w:val="Compact"/>
              <w:jc w:val="left"/>
            </w:pPr>
            <w:r>
              <w:t xml:space="preserve">Sprint Reports</w:t>
            </w:r>
          </w:p>
        </w:tc>
      </w:tr>
      <w:tr>
        <w:tc>
          <w:tcPr/>
          <w:p>
            <w:pPr>
              <w:pStyle w:val="Compact"/>
              <w:jc w:val="left"/>
            </w:pPr>
            <w:r>
              <w:rPr>
                <w:bCs/>
                <w:b/>
              </w:rPr>
              <w:t xml:space="preserve">Testabdeckung</w:t>
            </w:r>
          </w:p>
        </w:tc>
        <w:tc>
          <w:tcPr/>
          <w:p>
            <w:pPr>
              <w:pStyle w:val="Compact"/>
              <w:jc w:val="left"/>
            </w:pPr>
            <w:r>
              <w:t xml:space="preserve">Anteil durch automatisierte Tests abgedeckter Codezeilen</w:t>
            </w:r>
          </w:p>
        </w:tc>
        <w:tc>
          <w:tcPr/>
          <w:p>
            <w:pPr>
              <w:pStyle w:val="Compact"/>
              <w:jc w:val="left"/>
            </w:pPr>
            <w:r>
              <w:t xml:space="preserve">≥ 80 %</w:t>
            </w:r>
          </w:p>
        </w:tc>
        <w:tc>
          <w:tcPr/>
          <w:p>
            <w:pPr>
              <w:pStyle w:val="Compact"/>
              <w:jc w:val="left"/>
            </w:pPr>
            <w:r>
              <w:t xml:space="preserve">CI‑Coverage Reports</w:t>
            </w:r>
          </w:p>
        </w:tc>
      </w:tr>
    </w:tbl>
    <w:p>
      <w:r>
        <w:pict>
          <v:rect style="width:0;height:1.5pt" o:hralign="center" o:hrstd="t" o:hr="t"/>
        </w:pict>
      </w:r>
    </w:p>
    <w:bookmarkEnd w:id="25"/>
    <w:bookmarkEnd w:id="26"/>
    <w:bookmarkStart w:id="31" w:name="produkt-anforderungen"/>
    <w:p>
      <w:pPr>
        <w:pStyle w:val="Heading2"/>
      </w:pPr>
      <w:r>
        <w:t xml:space="preserve">2 Produkt &amp; Anforderungen</w:t>
      </w:r>
    </w:p>
    <w:bookmarkStart w:id="27" w:name="X1909fbc2ab47ab8ce36e17a66bd564c5d6126a9"/>
    <w:p>
      <w:pPr>
        <w:pStyle w:val="Heading3"/>
      </w:pPr>
      <w:r>
        <w:t xml:space="preserve">2.1 Nutzer‑ / Stakeholder‑Analyse, Personas &amp; User‑Journeys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Stakeholder/Nutzergruppe</w:t>
            </w:r>
          </w:p>
        </w:tc>
        <w:tc>
          <w:tcPr/>
          <w:p>
            <w:pPr>
              <w:pStyle w:val="Compact"/>
              <w:jc w:val="left"/>
            </w:pPr>
            <w:r>
              <w:t xml:space="preserve">Ziele/Bedürfnisse</w:t>
            </w:r>
          </w:p>
        </w:tc>
        <w:tc>
          <w:tcPr/>
          <w:p>
            <w:pPr>
              <w:pStyle w:val="Compact"/>
              <w:jc w:val="left"/>
            </w:pPr>
            <w:r>
              <w:t xml:space="preserve">Einfluss/Interesse</w:t>
            </w:r>
          </w:p>
        </w:tc>
        <w:tc>
          <w:tcPr/>
          <w:p>
            <w:pPr>
              <w:pStyle w:val="Compact"/>
              <w:jc w:val="left"/>
            </w:pPr>
            <w:r>
              <w:t xml:space="preserve">Bemerkungen</w:t>
            </w:r>
          </w:p>
        </w:tc>
      </w:tr>
      <w:tr>
        <w:tc>
          <w:tcPr/>
          <w:p>
            <w:pPr>
              <w:pStyle w:val="Compact"/>
              <w:jc w:val="left"/>
            </w:pPr>
            <w:r>
              <w:rPr>
                <w:bCs/>
                <w:b/>
              </w:rPr>
              <w:t xml:space="preserve">Endnutzer:innen</w:t>
            </w:r>
          </w:p>
        </w:tc>
        <w:tc>
          <w:tcPr/>
          <w:p>
            <w:pPr>
              <w:pStyle w:val="Compact"/>
              <w:jc w:val="left"/>
            </w:pPr>
            <w:r>
              <w:t xml:space="preserve">Informationen erhalten, sich registrieren, Kommentare abgeben, an Aktionen teilnehmen</w:t>
            </w:r>
          </w:p>
        </w:tc>
        <w:tc>
          <w:tcPr/>
          <w:p>
            <w:pPr>
              <w:pStyle w:val="Compact"/>
              <w:jc w:val="left"/>
            </w:pPr>
            <w:r>
              <w:t xml:space="preserve">Hoch / Hoch</w:t>
            </w:r>
          </w:p>
        </w:tc>
        <w:tc>
          <w:tcPr/>
          <w:p>
            <w:pPr>
              <w:pStyle w:val="Compact"/>
              <w:jc w:val="left"/>
            </w:pPr>
            <w:r>
              <w:t xml:space="preserve">Nutzende stehen im Fokus; Barrierefreiheit (WCAG 2.1) wird sichergestellt.</w:t>
            </w:r>
          </w:p>
        </w:tc>
      </w:tr>
      <w:tr>
        <w:tc>
          <w:tcPr/>
          <w:p>
            <w:pPr>
              <w:pStyle w:val="Compact"/>
              <w:jc w:val="left"/>
            </w:pPr>
            <w:r>
              <w:rPr>
                <w:bCs/>
                <w:b/>
              </w:rPr>
              <w:t xml:space="preserve">Redakteur:innen</w:t>
            </w:r>
          </w:p>
        </w:tc>
        <w:tc>
          <w:tcPr/>
          <w:p>
            <w:pPr>
              <w:pStyle w:val="Compact"/>
              <w:jc w:val="left"/>
            </w:pPr>
            <w:r>
              <w:t xml:space="preserve">Inhalte verwalten (Artikel, Events), Nutzer:innen moderieren</w:t>
            </w:r>
          </w:p>
        </w:tc>
        <w:tc>
          <w:tcPr/>
          <w:p>
            <w:pPr>
              <w:pStyle w:val="Compact"/>
              <w:jc w:val="left"/>
            </w:pPr>
            <w:r>
              <w:t xml:space="preserve">Mittel / Hoch</w:t>
            </w:r>
          </w:p>
        </w:tc>
        <w:tc>
          <w:tcPr/>
          <w:p>
            <w:pPr>
              <w:pStyle w:val="Compact"/>
              <w:jc w:val="left"/>
            </w:pPr>
            <w:r>
              <w:t xml:space="preserve">Benötigen Admin‑Backend mit Rollenmodellen.</w:t>
            </w:r>
          </w:p>
        </w:tc>
      </w:tr>
      <w:tr>
        <w:tc>
          <w:tcPr/>
          <w:p>
            <w:pPr>
              <w:pStyle w:val="Compact"/>
              <w:jc w:val="left"/>
            </w:pPr>
            <w:r>
              <w:rPr>
                <w:bCs/>
                <w:b/>
              </w:rPr>
              <w:t xml:space="preserve">PO &amp; Produktteam</w:t>
            </w:r>
          </w:p>
        </w:tc>
        <w:tc>
          <w:tcPr/>
          <w:p>
            <w:pPr>
              <w:pStyle w:val="Compact"/>
              <w:jc w:val="left"/>
            </w:pPr>
            <w:r>
              <w:t xml:space="preserve">Business‑Ziele erreichen, Roadmap definieren</w:t>
            </w:r>
          </w:p>
        </w:tc>
        <w:tc>
          <w:tcPr/>
          <w:p>
            <w:pPr>
              <w:pStyle w:val="Compact"/>
              <w:jc w:val="left"/>
            </w:pPr>
            <w:r>
              <w:t xml:space="preserve">Hoch / Hoch</w:t>
            </w:r>
          </w:p>
        </w:tc>
        <w:tc>
          <w:tcPr/>
          <w:p>
            <w:pPr>
              <w:pStyle w:val="Compact"/>
              <w:jc w:val="left"/>
            </w:pPr>
            <w:r>
              <w:t xml:space="preserve">Entscheiden über Prioritäten und Features.</w:t>
            </w:r>
          </w:p>
        </w:tc>
      </w:tr>
      <w:tr>
        <w:tc>
          <w:tcPr/>
          <w:p>
            <w:pPr>
              <w:pStyle w:val="Compact"/>
              <w:jc w:val="left"/>
            </w:pPr>
            <w:r>
              <w:rPr>
                <w:bCs/>
                <w:b/>
              </w:rPr>
              <w:t xml:space="preserve">IT‑Administration</w:t>
            </w:r>
          </w:p>
        </w:tc>
        <w:tc>
          <w:tcPr/>
          <w:p>
            <w:pPr>
              <w:pStyle w:val="Compact"/>
              <w:jc w:val="left"/>
            </w:pPr>
            <w:r>
              <w:t xml:space="preserve">Systeme betreiben, Infrastruktur sichern</w:t>
            </w:r>
          </w:p>
        </w:tc>
        <w:tc>
          <w:tcPr/>
          <w:p>
            <w:pPr>
              <w:pStyle w:val="Compact"/>
              <w:jc w:val="left"/>
            </w:pPr>
            <w:r>
              <w:t xml:space="preserve">Hoch / Mittel</w:t>
            </w:r>
          </w:p>
        </w:tc>
        <w:tc>
          <w:tcPr/>
          <w:p>
            <w:pPr>
              <w:pStyle w:val="Compact"/>
              <w:jc w:val="left"/>
            </w:pPr>
            <w:r>
              <w:t xml:space="preserve">Verantwortlich für Deployments, Backup, DR.</w:t>
            </w:r>
          </w:p>
        </w:tc>
      </w:tr>
      <w:tr>
        <w:tc>
          <w:tcPr/>
          <w:p>
            <w:pPr>
              <w:pStyle w:val="Compact"/>
              <w:jc w:val="left"/>
            </w:pPr>
            <w:r>
              <w:rPr>
                <w:bCs/>
                <w:b/>
              </w:rPr>
              <w:t xml:space="preserve">Datenschutzbeauftragte:r</w:t>
            </w:r>
          </w:p>
        </w:tc>
        <w:tc>
          <w:tcPr/>
          <w:p>
            <w:pPr>
              <w:pStyle w:val="Compact"/>
              <w:jc w:val="left"/>
            </w:pPr>
            <w:r>
              <w:t xml:space="preserve">Einhaltung DSGVO, Löschfristen</w:t>
            </w:r>
          </w:p>
        </w:tc>
        <w:tc>
          <w:tcPr/>
          <w:p>
            <w:pPr>
              <w:pStyle w:val="Compact"/>
              <w:jc w:val="left"/>
            </w:pPr>
            <w:r>
              <w:t xml:space="preserve">Mittel / Hoch</w:t>
            </w:r>
          </w:p>
        </w:tc>
        <w:tc>
          <w:tcPr/>
          <w:p>
            <w:pPr>
              <w:pStyle w:val="Compact"/>
              <w:jc w:val="left"/>
            </w:pPr>
            <w:r>
              <w:t xml:space="preserve">Prüft Daten‑Flows &amp; Einwilligungen【50†L151-L159】.</w:t>
            </w:r>
          </w:p>
        </w:tc>
      </w:tr>
      <w:tr>
        <w:tc>
          <w:tcPr/>
          <w:p>
            <w:pPr>
              <w:pStyle w:val="Compact"/>
              <w:jc w:val="left"/>
            </w:pPr>
            <w:r>
              <w:rPr>
                <w:bCs/>
                <w:b/>
              </w:rPr>
              <w:t xml:space="preserve">Externe Partner (CRM)</w:t>
            </w:r>
          </w:p>
        </w:tc>
        <w:tc>
          <w:tcPr/>
          <w:p>
            <w:pPr>
              <w:pStyle w:val="Compact"/>
              <w:jc w:val="left"/>
            </w:pPr>
            <w:r>
              <w:t xml:space="preserve">Schnittstellen bereitstellen, Daten konsistent halten</w:t>
            </w:r>
          </w:p>
        </w:tc>
        <w:tc>
          <w:tcPr/>
          <w:p>
            <w:pPr>
              <w:pStyle w:val="Compact"/>
              <w:jc w:val="left"/>
            </w:pPr>
            <w:r>
              <w:t xml:space="preserve">Mittel / Mittel</w:t>
            </w:r>
          </w:p>
        </w:tc>
        <w:tc>
          <w:tcPr/>
          <w:p>
            <w:pPr>
              <w:pStyle w:val="Compact"/>
              <w:jc w:val="left"/>
            </w:pPr>
            <w:r>
              <w:t xml:space="preserve">Integrationstests &amp; SLA‑Überwachung notwendig.</w:t>
            </w:r>
          </w:p>
        </w:tc>
      </w:tr>
    </w:tbl>
    <w:p>
      <w:pPr>
        <w:pStyle w:val="BodyText"/>
      </w:pPr>
      <w:r>
        <w:rPr>
          <w:bCs/>
          <w:b/>
        </w:rPr>
        <w:t xml:space="preserve">User‑Journey Beispiel</w:t>
      </w:r>
      <w:r>
        <w:t xml:space="preserve">: „Registrierung“ – Person besucht Startseite → klickt „Registrieren“ → füllt Formular aus → erhält Double‑Opt‑In‑Mail → bestätigt Mail → Profil wird angelegt. Diese Journey erfordert End‑to‑End‑Tests und Zugriffssicherheit (JWT, RBAC)【19†L35-L39】.</w:t>
      </w:r>
    </w:p>
    <w:bookmarkEnd w:id="27"/>
    <w:bookmarkStart w:id="28" w:name="Xe13ce66d4438a042a46224adedbf7612ecf25b7"/>
    <w:p>
      <w:pPr>
        <w:pStyle w:val="Heading3"/>
      </w:pPr>
      <w:r>
        <w:t xml:space="preserve">2.2 Funktionale Anforderungen (Epics → User Stories)</w:t>
      </w:r>
    </w:p>
    <w:p>
      <w:pPr>
        <w:pStyle w:val="FirstParagraph"/>
      </w:pPr>
      <w:r>
        <w:rPr>
          <w:bCs/>
          <w:b/>
        </w:rPr>
        <w:t xml:space="preserve">Epics (E)</w:t>
      </w:r>
    </w:p>
    <w:p>
      <w:pPr>
        <w:numPr>
          <w:ilvl w:val="0"/>
          <w:numId w:val="1006"/>
        </w:numPr>
        <w:pStyle w:val="Compact"/>
      </w:pPr>
      <w:r>
        <w:rPr>
          <w:bCs/>
          <w:b/>
        </w:rPr>
        <w:t xml:space="preserve">E1 – Account &amp; Authentifizierung</w:t>
      </w:r>
      <w:r>
        <w:t xml:space="preserve"> </w:t>
      </w:r>
      <w:r>
        <w:t xml:space="preserve">– Registrierung, Login, Profilverwaltung, Passwort‑Reset, Social Login (optional).</w:t>
      </w:r>
      <w:r>
        <w:br/>
      </w:r>
    </w:p>
    <w:p>
      <w:pPr>
        <w:numPr>
          <w:ilvl w:val="0"/>
          <w:numId w:val="1006"/>
        </w:numPr>
        <w:pStyle w:val="Compact"/>
      </w:pPr>
      <w:r>
        <w:rPr>
          <w:bCs/>
          <w:b/>
        </w:rPr>
        <w:t xml:space="preserve">E2 – Content Management</w:t>
      </w:r>
      <w:r>
        <w:t xml:space="preserve"> </w:t>
      </w:r>
      <w:r>
        <w:t xml:space="preserve">– Erstellung/Bearbeitung/Löschung von Artikeln, Events, Kommentaren, Tagging, Mediathek.</w:t>
      </w:r>
      <w:r>
        <w:br/>
      </w:r>
    </w:p>
    <w:p>
      <w:pPr>
        <w:numPr>
          <w:ilvl w:val="0"/>
          <w:numId w:val="1006"/>
        </w:numPr>
        <w:pStyle w:val="Compact"/>
      </w:pPr>
      <w:r>
        <w:rPr>
          <w:bCs/>
          <w:b/>
        </w:rPr>
        <w:t xml:space="preserve">E3 – CRM‑Integration</w:t>
      </w:r>
      <w:r>
        <w:t xml:space="preserve"> </w:t>
      </w:r>
      <w:r>
        <w:t xml:space="preserve">– Synchronisierung von Kontakten, Newsletter‑Opt‑Ins, Abgleichen von Nutzer:innen mit dem CRM.</w:t>
      </w:r>
      <w:r>
        <w:br/>
      </w:r>
    </w:p>
    <w:p>
      <w:pPr>
        <w:numPr>
          <w:ilvl w:val="0"/>
          <w:numId w:val="1006"/>
        </w:numPr>
        <w:pStyle w:val="Compact"/>
      </w:pPr>
      <w:r>
        <w:rPr>
          <w:bCs/>
          <w:b/>
        </w:rPr>
        <w:t xml:space="preserve">E4 – Spenden &amp; Aktionen</w:t>
      </w:r>
      <w:r>
        <w:t xml:space="preserve"> </w:t>
      </w:r>
      <w:r>
        <w:t xml:space="preserve">– Darstellung von Kampagnen, Spenden via integrierter Anbieter, Gamification‑Elemente.</w:t>
      </w:r>
      <w:r>
        <w:br/>
      </w:r>
    </w:p>
    <w:p>
      <w:pPr>
        <w:numPr>
          <w:ilvl w:val="0"/>
          <w:numId w:val="1006"/>
        </w:numPr>
        <w:pStyle w:val="Compact"/>
      </w:pPr>
      <w:r>
        <w:rPr>
          <w:bCs/>
          <w:b/>
        </w:rPr>
        <w:t xml:space="preserve">E5 – Administration &amp; Rollen</w:t>
      </w:r>
      <w:r>
        <w:t xml:space="preserve"> </w:t>
      </w:r>
      <w:r>
        <w:t xml:space="preserve">– Rollen‑/Rechte‑Management, Moderation, Nutzer‑Support.</w:t>
      </w:r>
      <w:r>
        <w:br/>
      </w:r>
    </w:p>
    <w:p>
      <w:pPr>
        <w:numPr>
          <w:ilvl w:val="0"/>
          <w:numId w:val="1006"/>
        </w:numPr>
        <w:pStyle w:val="Compact"/>
      </w:pPr>
      <w:r>
        <w:rPr>
          <w:bCs/>
          <w:b/>
        </w:rPr>
        <w:t xml:space="preserve">E6 – Reporting &amp; Analytics</w:t>
      </w:r>
      <w:r>
        <w:t xml:space="preserve"> </w:t>
      </w:r>
      <w:r>
        <w:t xml:space="preserve">– Dashboards für Team, Export von Nutzungsdaten (DSGVO konform), Feedback‑Funktion.</w:t>
      </w:r>
    </w:p>
    <w:p>
      <w:pPr>
        <w:pStyle w:val="FirstParagraph"/>
      </w:pPr>
      <w:r>
        <w:rPr>
          <w:bCs/>
          <w:b/>
        </w:rPr>
        <w:t xml:space="preserve">Beispiel User Stories (US)</w:t>
      </w:r>
      <w:r>
        <w:t xml:space="preserve"> </w:t>
      </w:r>
      <w:r>
        <w:t xml:space="preserve">– jede Story verfügt im Backlog über Akzeptanzkriterien, Definition of Ready (DoR) &amp; Definition of Done (DoD):</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Epic</w:t>
            </w:r>
          </w:p>
        </w:tc>
        <w:tc>
          <w:tcPr/>
          <w:p>
            <w:pPr>
              <w:pStyle w:val="Compact"/>
              <w:jc w:val="left"/>
            </w:pPr>
            <w:r>
              <w:t xml:space="preserve">User Story</w:t>
            </w:r>
          </w:p>
        </w:tc>
        <w:tc>
          <w:tcPr/>
          <w:p>
            <w:pPr>
              <w:pStyle w:val="Compact"/>
              <w:jc w:val="left"/>
            </w:pPr>
            <w:r>
              <w:t xml:space="preserve">Beschreibung</w:t>
            </w:r>
          </w:p>
        </w:tc>
        <w:tc>
          <w:tcPr/>
          <w:p>
            <w:pPr>
              <w:pStyle w:val="Compact"/>
              <w:jc w:val="left"/>
            </w:pPr>
            <w:r>
              <w:t xml:space="preserve">Akzeptanzkriterien</w:t>
            </w:r>
          </w:p>
        </w:tc>
      </w:tr>
      <w:tr>
        <w:tc>
          <w:tcPr/>
          <w:p>
            <w:pPr>
              <w:pStyle w:val="Compact"/>
              <w:jc w:val="left"/>
            </w:pPr>
            <w:r>
              <w:rPr>
                <w:bCs/>
                <w:b/>
              </w:rPr>
              <w:t xml:space="preserve">E1</w:t>
            </w:r>
          </w:p>
        </w:tc>
        <w:tc>
          <w:tcPr/>
          <w:p>
            <w:pPr>
              <w:pStyle w:val="Compact"/>
              <w:jc w:val="left"/>
            </w:pPr>
            <w:r>
              <w:rPr>
                <w:bCs/>
                <w:b/>
              </w:rPr>
              <w:t xml:space="preserve">US‑1: Als nicht registrierte:r Nutzer:in</w:t>
            </w:r>
            <w:r>
              <w:t xml:space="preserve"> </w:t>
            </w:r>
            <w:r>
              <w:t xml:space="preserve">möchte ich mich registrieren, um ein Profil zu erstellen.</w:t>
            </w:r>
          </w:p>
        </w:tc>
        <w:tc>
          <w:tcPr/>
          <w:p>
            <w:pPr>
              <w:pStyle w:val="Compact"/>
              <w:jc w:val="left"/>
            </w:pPr>
            <w:r>
              <w:t xml:space="preserve">Formulareingabe mit Validierung, Double‑Opt‑In‑Email.</w:t>
            </w:r>
          </w:p>
        </w:tc>
        <w:tc>
          <w:tcPr/>
          <w:p>
            <w:pPr>
              <w:pStyle w:val="Compact"/>
              <w:jc w:val="left"/>
            </w:pPr>
            <w:r>
              <w:t xml:space="preserve">E‑Mail wird versendet, Link gilt 24 h; nach Bestätigung wird JWT generiert und Session gestartet.</w:t>
            </w:r>
          </w:p>
        </w:tc>
      </w:tr>
      <w:tr>
        <w:tc>
          <w:tcPr/>
          <w:p>
            <w:pPr>
              <w:pStyle w:val="Compact"/>
              <w:jc w:val="left"/>
            </w:pPr>
            <w:r>
              <w:rPr>
                <w:bCs/>
                <w:b/>
              </w:rPr>
              <w:t xml:space="preserve">E1</w:t>
            </w:r>
          </w:p>
        </w:tc>
        <w:tc>
          <w:tcPr/>
          <w:p>
            <w:pPr>
              <w:pStyle w:val="Compact"/>
              <w:jc w:val="left"/>
            </w:pPr>
            <w:r>
              <w:rPr>
                <w:bCs/>
                <w:b/>
              </w:rPr>
              <w:t xml:space="preserve">US‑2: Als registrierte:r Nutzer:in</w:t>
            </w:r>
            <w:r>
              <w:t xml:space="preserve"> </w:t>
            </w:r>
            <w:r>
              <w:t xml:space="preserve">möchte ich mich einloggen, um Zugriff auf meine Inhalte zu erhalten.</w:t>
            </w:r>
          </w:p>
        </w:tc>
        <w:tc>
          <w:tcPr/>
          <w:p>
            <w:pPr>
              <w:pStyle w:val="Compact"/>
              <w:jc w:val="left"/>
            </w:pPr>
            <w:r>
              <w:t xml:space="preserve">Eingabe von E‑Mail &amp; Passwort; Authentifizierung über API; falsche Logins werden protokolliert【50†L151-L159】.</w:t>
            </w:r>
          </w:p>
        </w:tc>
        <w:tc>
          <w:tcPr/>
          <w:p>
            <w:pPr>
              <w:pStyle w:val="Compact"/>
            </w:pPr>
          </w:p>
        </w:tc>
      </w:tr>
      <w:tr>
        <w:tc>
          <w:tcPr/>
          <w:p>
            <w:pPr>
              <w:pStyle w:val="Compact"/>
              <w:jc w:val="left"/>
            </w:pPr>
            <w:r>
              <w:rPr>
                <w:bCs/>
                <w:b/>
              </w:rPr>
              <w:t xml:space="preserve">E2</w:t>
            </w:r>
          </w:p>
        </w:tc>
        <w:tc>
          <w:tcPr/>
          <w:p>
            <w:pPr>
              <w:pStyle w:val="Compact"/>
              <w:jc w:val="left"/>
            </w:pPr>
            <w:r>
              <w:rPr>
                <w:bCs/>
                <w:b/>
              </w:rPr>
              <w:t xml:space="preserve">US‑3: Als Redakteur:in</w:t>
            </w:r>
            <w:r>
              <w:t xml:space="preserve"> </w:t>
            </w:r>
            <w:r>
              <w:t xml:space="preserve">möchte ich einen Artikel erstellen, damit Nutzer:innen informiert werden.</w:t>
            </w:r>
          </w:p>
        </w:tc>
        <w:tc>
          <w:tcPr/>
          <w:p>
            <w:pPr>
              <w:pStyle w:val="Compact"/>
              <w:jc w:val="left"/>
            </w:pPr>
            <w:r>
              <w:t xml:space="preserve">Editor mit Markdown; Speichern erstellt Draft; Veröffentlichen setzt Status auf „Published“.</w:t>
            </w:r>
          </w:p>
        </w:tc>
        <w:tc>
          <w:tcPr/>
          <w:p>
            <w:pPr>
              <w:pStyle w:val="Compact"/>
            </w:pPr>
          </w:p>
        </w:tc>
      </w:tr>
      <w:tr>
        <w:tc>
          <w:tcPr/>
          <w:p>
            <w:pPr>
              <w:pStyle w:val="Compact"/>
              <w:jc w:val="left"/>
            </w:pPr>
            <w:r>
              <w:rPr>
                <w:bCs/>
                <w:b/>
              </w:rPr>
              <w:t xml:space="preserve">E3</w:t>
            </w:r>
          </w:p>
        </w:tc>
        <w:tc>
          <w:tcPr/>
          <w:p>
            <w:pPr>
              <w:pStyle w:val="Compact"/>
              <w:jc w:val="left"/>
            </w:pPr>
            <w:r>
              <w:rPr>
                <w:bCs/>
                <w:b/>
              </w:rPr>
              <w:t xml:space="preserve">US‑4: Als System</w:t>
            </w:r>
            <w:r>
              <w:t xml:space="preserve"> </w:t>
            </w:r>
            <w:r>
              <w:t xml:space="preserve">möchte ich neue Kontakte an das CRM übertragen, damit Newsletter‑Abonnent:innen synchron sind.</w:t>
            </w:r>
          </w:p>
        </w:tc>
        <w:tc>
          <w:tcPr/>
          <w:p>
            <w:pPr>
              <w:pStyle w:val="Compact"/>
              <w:jc w:val="left"/>
            </w:pPr>
            <w:r>
              <w:t xml:space="preserve">Bei Registrierung wird ein API‑Call an CiviCRM ausgelöst; Fehler werden erfasst und retried.</w:t>
            </w:r>
          </w:p>
        </w:tc>
        <w:tc>
          <w:tcPr/>
          <w:p>
            <w:pPr>
              <w:pStyle w:val="Compact"/>
            </w:pPr>
          </w:p>
        </w:tc>
      </w:tr>
      <w:tr>
        <w:tc>
          <w:tcPr/>
          <w:p>
            <w:pPr>
              <w:pStyle w:val="Compact"/>
              <w:jc w:val="left"/>
            </w:pPr>
            <w:r>
              <w:rPr>
                <w:bCs/>
                <w:b/>
              </w:rPr>
              <w:t xml:space="preserve">E4</w:t>
            </w:r>
          </w:p>
        </w:tc>
        <w:tc>
          <w:tcPr/>
          <w:p>
            <w:pPr>
              <w:pStyle w:val="Compact"/>
              <w:jc w:val="left"/>
            </w:pPr>
            <w:r>
              <w:rPr>
                <w:bCs/>
                <w:b/>
              </w:rPr>
              <w:t xml:space="preserve">US‑5: Als Nutzer:in</w:t>
            </w:r>
            <w:r>
              <w:t xml:space="preserve"> </w:t>
            </w:r>
            <w:r>
              <w:t xml:space="preserve">möchte ich an einer Spendenkampagne teilnehmen, um die Organisation zu unterstützen.</w:t>
            </w:r>
          </w:p>
        </w:tc>
        <w:tc>
          <w:tcPr/>
          <w:p>
            <w:pPr>
              <w:pStyle w:val="Compact"/>
              <w:jc w:val="left"/>
            </w:pPr>
            <w:r>
              <w:t xml:space="preserve">Auswahl eines Betrags, Weiterleitung an Zahlungsanbieter; Bestätigungsseite; Daten werden anonymisiert gespeichert.</w:t>
            </w:r>
          </w:p>
        </w:tc>
        <w:tc>
          <w:tcPr/>
          <w:p>
            <w:pPr>
              <w:pStyle w:val="Compact"/>
            </w:pPr>
          </w:p>
        </w:tc>
      </w:tr>
      <w:tr>
        <w:tc>
          <w:tcPr/>
          <w:p>
            <w:pPr>
              <w:pStyle w:val="Compact"/>
              <w:jc w:val="left"/>
            </w:pPr>
            <w:r>
              <w:rPr>
                <w:bCs/>
                <w:b/>
              </w:rPr>
              <w:t xml:space="preserve">E5</w:t>
            </w:r>
          </w:p>
        </w:tc>
        <w:tc>
          <w:tcPr/>
          <w:p>
            <w:pPr>
              <w:pStyle w:val="Compact"/>
              <w:jc w:val="left"/>
            </w:pPr>
            <w:r>
              <w:rPr>
                <w:bCs/>
                <w:b/>
              </w:rPr>
              <w:t xml:space="preserve">US‑6: Als Admin</w:t>
            </w:r>
            <w:r>
              <w:t xml:space="preserve"> </w:t>
            </w:r>
            <w:r>
              <w:t xml:space="preserve">möchte ich Benutzerrollen zuweisen können, um Funktionen zu steuern.</w:t>
            </w:r>
          </w:p>
        </w:tc>
        <w:tc>
          <w:tcPr/>
          <w:p>
            <w:pPr>
              <w:pStyle w:val="Compact"/>
              <w:jc w:val="left"/>
            </w:pPr>
            <w:r>
              <w:t xml:space="preserve">Rollenmodell (Admin, Editor, Nutzer), RBAC‑Durchsetzung auf API‑Ebene.</w:t>
            </w:r>
          </w:p>
        </w:tc>
        <w:tc>
          <w:tcPr/>
          <w:p>
            <w:pPr>
              <w:pStyle w:val="Compact"/>
            </w:pPr>
          </w:p>
        </w:tc>
      </w:tr>
      <w:tr>
        <w:tc>
          <w:tcPr/>
          <w:p>
            <w:pPr>
              <w:pStyle w:val="Compact"/>
              <w:jc w:val="left"/>
            </w:pPr>
            <w:r>
              <w:rPr>
                <w:bCs/>
                <w:b/>
              </w:rPr>
              <w:t xml:space="preserve">E6</w:t>
            </w:r>
          </w:p>
        </w:tc>
        <w:tc>
          <w:tcPr/>
          <w:p>
            <w:pPr>
              <w:pStyle w:val="Compact"/>
              <w:jc w:val="left"/>
            </w:pPr>
            <w:r>
              <w:rPr>
                <w:bCs/>
                <w:b/>
              </w:rPr>
              <w:t xml:space="preserve">US‑7: Als Produktteam</w:t>
            </w:r>
            <w:r>
              <w:t xml:space="preserve"> </w:t>
            </w:r>
            <w:r>
              <w:t xml:space="preserve">möchte ich Berichte über Nutzerinteraktionen exportieren, um Entscheidungen zu treffen.</w:t>
            </w:r>
          </w:p>
        </w:tc>
        <w:tc>
          <w:tcPr/>
          <w:p>
            <w:pPr>
              <w:pStyle w:val="Compact"/>
              <w:jc w:val="left"/>
            </w:pPr>
            <w:r>
              <w:t xml:space="preserve">Filter nach Zeitraum, CSV‑Export; DSGVO‑Konform: personenbezogene Daten werden pseudonymisiert【50†L151-L159】.</w:t>
            </w:r>
          </w:p>
        </w:tc>
        <w:tc>
          <w:tcPr/>
          <w:p>
            <w:pPr>
              <w:pStyle w:val="Compact"/>
            </w:pPr>
          </w:p>
        </w:tc>
      </w:tr>
    </w:tbl>
    <w:bookmarkEnd w:id="28"/>
    <w:bookmarkStart w:id="29" w:name="nichtfunktionale-anforderungen-nfrs"/>
    <w:p>
      <w:pPr>
        <w:pStyle w:val="Heading3"/>
      </w:pPr>
      <w:r>
        <w:t xml:space="preserve">2.3 Nichtfunktionale Anforderungen (NFRs)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NFR‑Kategorie</w:t>
            </w:r>
          </w:p>
        </w:tc>
        <w:tc>
          <w:tcPr/>
          <w:p>
            <w:pPr>
              <w:pStyle w:val="Compact"/>
              <w:jc w:val="left"/>
            </w:pPr>
            <w:r>
              <w:t xml:space="preserve">Vorgabe</w:t>
            </w:r>
          </w:p>
        </w:tc>
        <w:tc>
          <w:tcPr/>
          <w:p>
            <w:pPr>
              <w:pStyle w:val="Compact"/>
              <w:jc w:val="left"/>
            </w:pPr>
            <w:r>
              <w:t xml:space="preserve">Evidence‑ID</w:t>
            </w:r>
          </w:p>
        </w:tc>
        <w:tc>
          <w:tcPr/>
          <w:p>
            <w:pPr>
              <w:pStyle w:val="Compact"/>
              <w:jc w:val="left"/>
            </w:pPr>
            <w:r>
              <w:t xml:space="preserve">Bemerkung</w:t>
            </w:r>
          </w:p>
        </w:tc>
      </w:tr>
      <w:tr>
        <w:tc>
          <w:tcPr/>
          <w:p>
            <w:pPr>
              <w:pStyle w:val="Compact"/>
              <w:jc w:val="left"/>
            </w:pPr>
            <w:r>
              <w:rPr>
                <w:bCs/>
                <w:b/>
              </w:rPr>
              <w:t xml:space="preserve">Performance</w:t>
            </w:r>
          </w:p>
        </w:tc>
        <w:tc>
          <w:tcPr/>
          <w:p>
            <w:pPr>
              <w:pStyle w:val="Compact"/>
              <w:jc w:val="left"/>
            </w:pPr>
            <w:r>
              <w:t xml:space="preserve">p95‑Ladezeit &lt; 1,5 s; Build‑Pipeline ≤ 15 min; Response‑Zeit API ≤ 300 ms.</w:t>
            </w:r>
          </w:p>
        </w:tc>
        <w:tc>
          <w:tcPr/>
          <w:p>
            <w:pPr>
              <w:pStyle w:val="Compact"/>
              <w:jc w:val="left"/>
            </w:pPr>
            <w:r>
              <w:t xml:space="preserve">【19†L35-L39】【1†L19-L22】</w:t>
            </w:r>
          </w:p>
        </w:tc>
        <w:tc>
          <w:tcPr/>
          <w:p>
            <w:pPr>
              <w:pStyle w:val="Compact"/>
              <w:jc w:val="left"/>
            </w:pPr>
            <w:r>
              <w:t xml:space="preserve">Instabile Builds müssen vermieden werden; Performance‑Budgeting via Lighthouse【1†L19-L22】.</w:t>
            </w:r>
          </w:p>
        </w:tc>
      </w:tr>
      <w:tr>
        <w:tc>
          <w:tcPr/>
          <w:p>
            <w:pPr>
              <w:pStyle w:val="Compact"/>
              <w:jc w:val="left"/>
            </w:pPr>
            <w:r>
              <w:rPr>
                <w:bCs/>
                <w:b/>
              </w:rPr>
              <w:t xml:space="preserve">Skalierbarkeit</w:t>
            </w:r>
          </w:p>
        </w:tc>
        <w:tc>
          <w:tcPr/>
          <w:p>
            <w:pPr>
              <w:pStyle w:val="Compact"/>
              <w:jc w:val="left"/>
            </w:pPr>
            <w:r>
              <w:t xml:space="preserve">Horizontale Skalierung durch Kubernetes; Auto‑Scaling ≥ 2 Instances; DB‑Replikation.</w:t>
            </w:r>
          </w:p>
        </w:tc>
        <w:tc>
          <w:tcPr/>
          <w:p>
            <w:pPr>
              <w:pStyle w:val="Compact"/>
              <w:jc w:val="left"/>
            </w:pPr>
            <w:r>
              <w:t xml:space="preserve">【66†L39-L47】</w:t>
            </w:r>
          </w:p>
        </w:tc>
        <w:tc>
          <w:tcPr/>
          <w:p>
            <w:pPr>
              <w:pStyle w:val="Compact"/>
              <w:jc w:val="left"/>
            </w:pPr>
            <w:r>
              <w:t xml:space="preserve">Containerisierung erhöht Isolation und Skalierbarkeit.</w:t>
            </w:r>
          </w:p>
        </w:tc>
      </w:tr>
      <w:tr>
        <w:tc>
          <w:tcPr/>
          <w:p>
            <w:pPr>
              <w:pStyle w:val="Compact"/>
              <w:jc w:val="left"/>
            </w:pPr>
            <w:r>
              <w:rPr>
                <w:bCs/>
                <w:b/>
              </w:rPr>
              <w:t xml:space="preserve">Sicherheit</w:t>
            </w:r>
          </w:p>
        </w:tc>
        <w:tc>
          <w:tcPr/>
          <w:p>
            <w:pPr>
              <w:pStyle w:val="Compact"/>
              <w:jc w:val="left"/>
            </w:pPr>
            <w:r>
              <w:t xml:space="preserve">Einhaltung OWASP Top 10; Secrets‑Management; MFA für Admins; SLSA 2/3【94236474580611†L619-L628】; Logging ohne PII【50†L151-L159】.</w:t>
            </w:r>
          </w:p>
        </w:tc>
        <w:tc>
          <w:tcPr/>
          <w:p>
            <w:pPr>
              <w:pStyle w:val="Compact"/>
              <w:jc w:val="left"/>
            </w:pPr>
            <w:r>
              <w:t xml:space="preserve">【50†L151-L159】【94236474580611†L619-L628】</w:t>
            </w:r>
          </w:p>
        </w:tc>
        <w:tc>
          <w:tcPr/>
          <w:p>
            <w:pPr>
              <w:pStyle w:val="Compact"/>
              <w:jc w:val="left"/>
            </w:pPr>
            <w:r>
              <w:t xml:space="preserve">Supply‑Chain‑Security, Logging &amp; Monitoring.</w:t>
            </w:r>
          </w:p>
        </w:tc>
      </w:tr>
      <w:tr>
        <w:tc>
          <w:tcPr/>
          <w:p>
            <w:pPr>
              <w:pStyle w:val="Compact"/>
              <w:jc w:val="left"/>
            </w:pPr>
            <w:r>
              <w:rPr>
                <w:bCs/>
                <w:b/>
              </w:rPr>
              <w:t xml:space="preserve">Verfügbarkeit</w:t>
            </w:r>
          </w:p>
        </w:tc>
        <w:tc>
          <w:tcPr/>
          <w:p>
            <w:pPr>
              <w:pStyle w:val="Compact"/>
              <w:jc w:val="left"/>
            </w:pPr>
            <w:r>
              <w:t xml:space="preserve">99,5 % Uptime; RPO &lt; 1 h; RTO &lt; 4 h.</w:t>
            </w:r>
          </w:p>
        </w:tc>
        <w:tc>
          <w:tcPr/>
          <w:p>
            <w:pPr>
              <w:pStyle w:val="Compact"/>
              <w:jc w:val="left"/>
            </w:pPr>
            <w:r>
              <w:t xml:space="preserve">【50†L151-L159】</w:t>
            </w:r>
          </w:p>
        </w:tc>
        <w:tc>
          <w:tcPr/>
          <w:p>
            <w:pPr>
              <w:pStyle w:val="Compact"/>
              <w:jc w:val="left"/>
            </w:pPr>
            <w:r>
              <w:t xml:space="preserve">Backup &amp; DR‑Prozesse definieren.</w:t>
            </w:r>
          </w:p>
        </w:tc>
      </w:tr>
      <w:tr>
        <w:tc>
          <w:tcPr/>
          <w:p>
            <w:pPr>
              <w:pStyle w:val="Compact"/>
              <w:jc w:val="left"/>
            </w:pPr>
            <w:r>
              <w:rPr>
                <w:bCs/>
                <w:b/>
              </w:rPr>
              <w:t xml:space="preserve">Compliance</w:t>
            </w:r>
          </w:p>
        </w:tc>
        <w:tc>
          <w:tcPr/>
          <w:p>
            <w:pPr>
              <w:pStyle w:val="Compact"/>
              <w:jc w:val="left"/>
            </w:pPr>
            <w:r>
              <w:t xml:space="preserve">DSGVO‑, ISO 27001‑Erfüllung, Barrierefreiheit nach WCAG 2.1 AA; Standardkonforme Cookie‑Consent‑Banner.</w:t>
            </w:r>
          </w:p>
        </w:tc>
        <w:tc>
          <w:tcPr/>
          <w:p>
            <w:pPr>
              <w:pStyle w:val="Compact"/>
              <w:jc w:val="left"/>
            </w:pPr>
            <w:r>
              <w:t xml:space="preserve">【50†L151-L159】【663759207839439†L140-L152】</w:t>
            </w:r>
          </w:p>
        </w:tc>
        <w:tc>
          <w:tcPr/>
          <w:p>
            <w:pPr>
              <w:pStyle w:val="Compact"/>
              <w:jc w:val="left"/>
            </w:pPr>
            <w:r>
              <w:t xml:space="preserve">Logging anonymisieren, Consent‑Management.</w:t>
            </w:r>
          </w:p>
        </w:tc>
      </w:tr>
      <w:tr>
        <w:tc>
          <w:tcPr/>
          <w:p>
            <w:pPr>
              <w:pStyle w:val="Compact"/>
              <w:jc w:val="left"/>
            </w:pPr>
            <w:r>
              <w:rPr>
                <w:bCs/>
                <w:b/>
              </w:rPr>
              <w:t xml:space="preserve">Interoperabilität</w:t>
            </w:r>
          </w:p>
        </w:tc>
        <w:tc>
          <w:tcPr/>
          <w:p>
            <w:pPr>
              <w:pStyle w:val="Compact"/>
              <w:jc w:val="left"/>
            </w:pPr>
            <w:r>
              <w:t xml:space="preserve">API‑Versionierung (v1, v2), Unterstützung für GraphQL (optional), JSON:API‑Konventionen.</w:t>
            </w:r>
          </w:p>
        </w:tc>
        <w:tc>
          <w:tcPr/>
          <w:p>
            <w:pPr>
              <w:pStyle w:val="Compact"/>
            </w:pPr>
          </w:p>
        </w:tc>
        <w:tc>
          <w:tcPr/>
          <w:p>
            <w:pPr>
              <w:pStyle w:val="Compact"/>
              <w:jc w:val="left"/>
            </w:pPr>
            <w:r>
              <w:t xml:space="preserve">Schnittstellen klar dokumentieren.</w:t>
            </w:r>
          </w:p>
        </w:tc>
      </w:tr>
      <w:tr>
        <w:tc>
          <w:tcPr/>
          <w:p>
            <w:pPr>
              <w:pStyle w:val="Compact"/>
              <w:jc w:val="left"/>
            </w:pPr>
            <w:r>
              <w:rPr>
                <w:bCs/>
                <w:b/>
              </w:rPr>
              <w:t xml:space="preserve">Internationalisierung</w:t>
            </w:r>
          </w:p>
        </w:tc>
        <w:tc>
          <w:tcPr/>
          <w:p>
            <w:pPr>
              <w:pStyle w:val="Compact"/>
              <w:jc w:val="left"/>
            </w:pPr>
            <w:r>
              <w:t xml:space="preserve">Unterstützung für DE/EN, spätere Sprachen; i18n‑Library; l10n‑Funktionalität.</w:t>
            </w:r>
          </w:p>
        </w:tc>
        <w:tc>
          <w:tcPr/>
          <w:p>
            <w:pPr>
              <w:pStyle w:val="Compact"/>
            </w:pPr>
          </w:p>
        </w:tc>
        <w:tc>
          <w:tcPr/>
          <w:p>
            <w:pPr>
              <w:pStyle w:val="Compact"/>
              <w:jc w:val="left"/>
            </w:pPr>
            <w:r>
              <w:t xml:space="preserve">Sprach‑Dateien zentral verwalten.</w:t>
            </w:r>
          </w:p>
        </w:tc>
      </w:tr>
      <w:tr>
        <w:tc>
          <w:tcPr/>
          <w:p>
            <w:pPr>
              <w:pStyle w:val="Compact"/>
              <w:jc w:val="left"/>
            </w:pPr>
            <w:r>
              <w:rPr>
                <w:bCs/>
                <w:b/>
              </w:rPr>
              <w:t xml:space="preserve">Barrierefreiheit</w:t>
            </w:r>
          </w:p>
        </w:tc>
        <w:tc>
          <w:tcPr/>
          <w:p>
            <w:pPr>
              <w:pStyle w:val="Compact"/>
              <w:jc w:val="left"/>
            </w:pPr>
            <w:r>
              <w:t xml:space="preserve">Mindestens WCAG 2.1 AA; Farben/ Kontraste; Tastatur‑Navigation; Screenreader‑Labels.</w:t>
            </w:r>
          </w:p>
        </w:tc>
        <w:tc>
          <w:tcPr/>
          <w:p>
            <w:pPr>
              <w:pStyle w:val="Compact"/>
            </w:pPr>
          </w:p>
        </w:tc>
        <w:tc>
          <w:tcPr/>
          <w:p>
            <w:pPr>
              <w:pStyle w:val="Compact"/>
              <w:jc w:val="left"/>
            </w:pPr>
            <w:r>
              <w:t xml:space="preserve">Lighthouse‑Accessibility‑Audits (≥ 90).</w:t>
            </w:r>
          </w:p>
        </w:tc>
      </w:tr>
      <w:tr>
        <w:tc>
          <w:tcPr/>
          <w:p>
            <w:pPr>
              <w:pStyle w:val="Compact"/>
              <w:jc w:val="left"/>
            </w:pPr>
            <w:r>
              <w:rPr>
                <w:bCs/>
                <w:b/>
              </w:rPr>
              <w:t xml:space="preserve">Observability</w:t>
            </w:r>
          </w:p>
        </w:tc>
        <w:tc>
          <w:tcPr/>
          <w:p>
            <w:pPr>
              <w:pStyle w:val="Compact"/>
              <w:jc w:val="left"/>
            </w:pPr>
            <w:r>
              <w:t xml:space="preserve">Metriken, Logs, Tracing; SLO/SLI definieren; Alerts bei Ausfällen【50†L151-L159】.</w:t>
            </w:r>
          </w:p>
        </w:tc>
        <w:tc>
          <w:tcPr/>
          <w:p>
            <w:pPr>
              <w:pStyle w:val="Compact"/>
              <w:jc w:val="left"/>
            </w:pPr>
            <w:r>
              <w:t xml:space="preserve">【50†L151-L159】</w:t>
            </w:r>
          </w:p>
        </w:tc>
        <w:tc>
          <w:tcPr/>
          <w:p>
            <w:pPr>
              <w:pStyle w:val="Compact"/>
              <w:jc w:val="left"/>
            </w:pPr>
            <w:r>
              <w:t xml:space="preserve">Nutzung von Prometheus, Grafana, Loki.</w:t>
            </w:r>
          </w:p>
        </w:tc>
      </w:tr>
    </w:tbl>
    <w:bookmarkEnd w:id="29"/>
    <w:bookmarkStart w:id="30" w:name="featureflag-experimentierstrategie"/>
    <w:p>
      <w:pPr>
        <w:pStyle w:val="Heading3"/>
      </w:pPr>
      <w:r>
        <w:t xml:space="preserve">2.4 Feature‑Flag &amp; Experimentierstrategie</w:t>
      </w:r>
    </w:p>
    <w:p>
      <w:pPr>
        <w:pStyle w:val="FirstParagraph"/>
      </w:pPr>
      <w:r>
        <w:t xml:space="preserve">Um Releases risikoarm zu gestalten, werden</w:t>
      </w:r>
      <w:r>
        <w:t xml:space="preserve"> </w:t>
      </w:r>
      <w:r>
        <w:rPr>
          <w:bCs/>
          <w:b/>
        </w:rPr>
        <w:t xml:space="preserve">Feature Flags</w:t>
      </w:r>
      <w:r>
        <w:t xml:space="preserve"> </w:t>
      </w:r>
      <w:r>
        <w:t xml:space="preserve">verwendet. Neue Features werden inaktiv ausgeliefert und durch Schalter aktiviert. Das ermöglicht</w:t>
      </w:r>
      <w:r>
        <w:t xml:space="preserve"> </w:t>
      </w:r>
      <w:r>
        <w:rPr>
          <w:bCs/>
          <w:b/>
        </w:rPr>
        <w:t xml:space="preserve">Canary Releases</w:t>
      </w:r>
      <w:r>
        <w:t xml:space="preserve">, A/B‑Tests und schnelles Rollback. Flags werden in der Datenbank gespeichert (z. B. Unleash) und können pro User‑Segment aktiviert werden. Experimente werden mit Metriken versehen, um Effekte auf KPIs zu messen. Feature‑Flags sind in der CI/CD‑Pipeline integriert (Konfigurationsmatrix). Ein Abuse‑Case ist das versehentliche Offenlassen veralteter Flags; daher werden Flags mit Ablaufdatum versehen und regelmäßig aufgeräumt.</w:t>
      </w:r>
    </w:p>
    <w:p>
      <w:r>
        <w:pict>
          <v:rect style="width:0;height:1.5pt" o:hralign="center" o:hrstd="t" o:hr="t"/>
        </w:pict>
      </w:r>
    </w:p>
    <w:bookmarkEnd w:id="30"/>
    <w:bookmarkEnd w:id="31"/>
    <w:bookmarkStart w:id="37" w:name="architektur-design"/>
    <w:p>
      <w:pPr>
        <w:pStyle w:val="Heading2"/>
      </w:pPr>
      <w:r>
        <w:t xml:space="preserve">3 Architektur &amp; Design</w:t>
      </w:r>
    </w:p>
    <w:bookmarkStart w:id="32" w:name="architekturüberblick-c4"/>
    <w:p>
      <w:pPr>
        <w:pStyle w:val="Heading3"/>
      </w:pPr>
      <w:r>
        <w:t xml:space="preserve">3.1 Architekturüberblick (C4)</w:t>
      </w:r>
    </w:p>
    <w:p>
      <w:pPr>
        <w:pStyle w:val="FirstParagraph"/>
      </w:pPr>
      <w:r>
        <w:rPr>
          <w:bCs/>
          <w:b/>
        </w:rPr>
        <w:t xml:space="preserve">Kontext‑Diagramm (Level 1)</w:t>
      </w:r>
      <w:r>
        <w:t xml:space="preserve"> </w:t>
      </w:r>
      <w:r>
        <w:t xml:space="preserve">– Die Plattform besteht aus folgenden Hauptkomponenten:</w:t>
      </w:r>
    </w:p>
    <w:p>
      <w:pPr>
        <w:numPr>
          <w:ilvl w:val="0"/>
          <w:numId w:val="1007"/>
        </w:numPr>
        <w:pStyle w:val="Compact"/>
      </w:pPr>
      <w:r>
        <w:rPr>
          <w:bCs/>
          <w:b/>
        </w:rPr>
        <w:t xml:space="preserve">Web‑Browser</w:t>
      </w:r>
      <w:r>
        <w:t xml:space="preserve"> </w:t>
      </w:r>
      <w:r>
        <w:t xml:space="preserve">(Nutzer:innen) greift über HTTPS auf das</w:t>
      </w:r>
      <w:r>
        <w:t xml:space="preserve"> </w:t>
      </w:r>
      <w:r>
        <w:rPr>
          <w:bCs/>
          <w:b/>
        </w:rPr>
        <w:t xml:space="preserve">Frontend</w:t>
      </w:r>
      <w:r>
        <w:t xml:space="preserve"> </w:t>
      </w:r>
      <w:r>
        <w:t xml:space="preserve">(React) zu.</w:t>
      </w:r>
    </w:p>
    <w:p>
      <w:pPr>
        <w:numPr>
          <w:ilvl w:val="0"/>
          <w:numId w:val="1007"/>
        </w:numPr>
        <w:pStyle w:val="Compact"/>
      </w:pPr>
      <w:r>
        <w:rPr>
          <w:bCs/>
          <w:b/>
        </w:rPr>
        <w:t xml:space="preserve">Frontend</w:t>
      </w:r>
      <w:r>
        <w:t xml:space="preserve"> </w:t>
      </w:r>
      <w:r>
        <w:t xml:space="preserve">kommuniziert via REST/GraphQL mit dem</w:t>
      </w:r>
      <w:r>
        <w:t xml:space="preserve"> </w:t>
      </w:r>
      <w:r>
        <w:rPr>
          <w:bCs/>
          <w:b/>
        </w:rPr>
        <w:t xml:space="preserve">Backend</w:t>
      </w:r>
      <w:r>
        <w:t xml:space="preserve"> </w:t>
      </w:r>
      <w:r>
        <w:t xml:space="preserve">(FastAPI) über eine</w:t>
      </w:r>
      <w:r>
        <w:t xml:space="preserve"> </w:t>
      </w:r>
      <w:r>
        <w:rPr>
          <w:bCs/>
          <w:b/>
        </w:rPr>
        <w:t xml:space="preserve">API‑Gateway</w:t>
      </w:r>
      <w:r>
        <w:t xml:space="preserve">.</w:t>
      </w:r>
      <w:r>
        <w:br/>
      </w:r>
    </w:p>
    <w:p>
      <w:pPr>
        <w:numPr>
          <w:ilvl w:val="0"/>
          <w:numId w:val="1007"/>
        </w:numPr>
        <w:pStyle w:val="Compact"/>
      </w:pPr>
      <w:r>
        <w:rPr>
          <w:bCs/>
          <w:b/>
        </w:rPr>
        <w:t xml:space="preserve">Backend</w:t>
      </w:r>
      <w:r>
        <w:t xml:space="preserve"> </w:t>
      </w:r>
      <w:r>
        <w:t xml:space="preserve">interagiert mit der</w:t>
      </w:r>
      <w:r>
        <w:t xml:space="preserve"> </w:t>
      </w:r>
      <w:r>
        <w:rPr>
          <w:bCs/>
          <w:b/>
        </w:rPr>
        <w:t xml:space="preserve">Datenbank</w:t>
      </w:r>
      <w:r>
        <w:t xml:space="preserve"> </w:t>
      </w:r>
      <w:r>
        <w:t xml:space="preserve">(PostgreSQL) und dem</w:t>
      </w:r>
      <w:r>
        <w:t xml:space="preserve"> </w:t>
      </w:r>
      <w:r>
        <w:rPr>
          <w:bCs/>
          <w:b/>
        </w:rPr>
        <w:t xml:space="preserve">CRM‑System</w:t>
      </w:r>
      <w:r>
        <w:t xml:space="preserve"> </w:t>
      </w:r>
      <w:r>
        <w:t xml:space="preserve">(CiviCRM) per HTTP/REST.</w:t>
      </w:r>
      <w:r>
        <w:br/>
      </w:r>
    </w:p>
    <w:p>
      <w:pPr>
        <w:numPr>
          <w:ilvl w:val="0"/>
          <w:numId w:val="1007"/>
        </w:numPr>
        <w:pStyle w:val="Compact"/>
      </w:pPr>
      <w:r>
        <w:rPr>
          <w:bCs/>
          <w:b/>
        </w:rPr>
        <w:t xml:space="preserve">n8n‑Automatisierung</w:t>
      </w:r>
      <w:r>
        <w:t xml:space="preserve"> </w:t>
      </w:r>
      <w:r>
        <w:t xml:space="preserve">orchestriert Workflows (z. B. Double‑Opt‑In, E‑Mail‑Benachrichtigungen【1†L118-L126】).</w:t>
      </w:r>
    </w:p>
    <w:p>
      <w:pPr>
        <w:numPr>
          <w:ilvl w:val="0"/>
          <w:numId w:val="1007"/>
        </w:numPr>
        <w:pStyle w:val="Compact"/>
      </w:pPr>
      <w:r>
        <w:rPr>
          <w:bCs/>
          <w:b/>
        </w:rPr>
        <w:t xml:space="preserve">Deployment Environment</w:t>
      </w:r>
      <w:r>
        <w:t xml:space="preserve"> </w:t>
      </w:r>
      <w:r>
        <w:t xml:space="preserve">ist Kubernetes in der Cloud; Logging &amp; Monitoring‑Systeme empfangen Metriken und Logs.</w:t>
      </w:r>
    </w:p>
    <w:p>
      <w:pPr>
        <w:pStyle w:val="FirstParagraph"/>
      </w:pPr>
      <w:r>
        <w:rPr>
          <w:bCs/>
          <w:b/>
        </w:rPr>
        <w:t xml:space="preserve">Container‑Diagramm (Level 2)</w:t>
      </w:r>
      <w:r>
        <w:t xml:space="preserve"> </w:t>
      </w:r>
      <w:r>
        <w:t xml:space="preserve">– </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Container</w:t>
            </w:r>
          </w:p>
        </w:tc>
        <w:tc>
          <w:tcPr/>
          <w:p>
            <w:pPr>
              <w:pStyle w:val="Compact"/>
              <w:jc w:val="left"/>
            </w:pPr>
            <w:r>
              <w:t xml:space="preserve">Technologie</w:t>
            </w:r>
          </w:p>
        </w:tc>
        <w:tc>
          <w:tcPr/>
          <w:p>
            <w:pPr>
              <w:pStyle w:val="Compact"/>
              <w:jc w:val="left"/>
            </w:pPr>
            <w:r>
              <w:t xml:space="preserve">Verantwortung</w:t>
            </w:r>
          </w:p>
        </w:tc>
      </w:tr>
      <w:tr>
        <w:tc>
          <w:tcPr/>
          <w:p>
            <w:pPr>
              <w:pStyle w:val="Compact"/>
              <w:jc w:val="left"/>
            </w:pPr>
            <w:r>
              <w:rPr>
                <w:bCs/>
                <w:b/>
              </w:rPr>
              <w:t xml:space="preserve">Frontend‑Container</w:t>
            </w:r>
          </w:p>
        </w:tc>
        <w:tc>
          <w:tcPr/>
          <w:p>
            <w:pPr>
              <w:pStyle w:val="Compact"/>
              <w:jc w:val="left"/>
            </w:pPr>
            <w:r>
              <w:t xml:space="preserve">Node/React 18</w:t>
            </w:r>
          </w:p>
        </w:tc>
        <w:tc>
          <w:tcPr/>
          <w:p>
            <w:pPr>
              <w:pStyle w:val="Compact"/>
              <w:jc w:val="left"/>
            </w:pPr>
            <w:r>
              <w:t xml:space="preserve">Liefert statische Assets, verarbeitet Interaktionen, validiert Eingaben.</w:t>
            </w:r>
          </w:p>
        </w:tc>
      </w:tr>
      <w:tr>
        <w:tc>
          <w:tcPr/>
          <w:p>
            <w:pPr>
              <w:pStyle w:val="Compact"/>
              <w:jc w:val="left"/>
            </w:pPr>
            <w:r>
              <w:rPr>
                <w:bCs/>
                <w:b/>
              </w:rPr>
              <w:t xml:space="preserve">Backend‑Container</w:t>
            </w:r>
          </w:p>
        </w:tc>
        <w:tc>
          <w:tcPr/>
          <w:p>
            <w:pPr>
              <w:pStyle w:val="Compact"/>
              <w:jc w:val="left"/>
            </w:pPr>
            <w:r>
              <w:t xml:space="preserve">Python 3.11/FastAPI</w:t>
            </w:r>
          </w:p>
        </w:tc>
        <w:tc>
          <w:tcPr/>
          <w:p>
            <w:pPr>
              <w:pStyle w:val="Compact"/>
              <w:jc w:val="left"/>
            </w:pPr>
            <w:r>
              <w:t xml:space="preserve">Bietet REST‑/GraphQL‑Endpoints, authentifiziert Anfragen (JWT), führt Business‑Logik aus.</w:t>
            </w:r>
          </w:p>
        </w:tc>
      </w:tr>
      <w:tr>
        <w:tc>
          <w:tcPr/>
          <w:p>
            <w:pPr>
              <w:pStyle w:val="Compact"/>
              <w:jc w:val="left"/>
            </w:pPr>
            <w:r>
              <w:rPr>
                <w:bCs/>
                <w:b/>
              </w:rPr>
              <w:t xml:space="preserve">Database‑Container</w:t>
            </w:r>
          </w:p>
        </w:tc>
        <w:tc>
          <w:tcPr/>
          <w:p>
            <w:pPr>
              <w:pStyle w:val="Compact"/>
              <w:jc w:val="left"/>
            </w:pPr>
            <w:r>
              <w:t xml:space="preserve">PostgreSQL 15</w:t>
            </w:r>
          </w:p>
        </w:tc>
        <w:tc>
          <w:tcPr/>
          <w:p>
            <w:pPr>
              <w:pStyle w:val="Compact"/>
              <w:jc w:val="left"/>
            </w:pPr>
            <w:r>
              <w:t xml:space="preserve">Persistiert Nutzer‑ und Inhaltsdaten, führt Migrationen aus.</w:t>
            </w:r>
          </w:p>
        </w:tc>
      </w:tr>
      <w:tr>
        <w:tc>
          <w:tcPr/>
          <w:p>
            <w:pPr>
              <w:pStyle w:val="Compact"/>
              <w:jc w:val="left"/>
            </w:pPr>
            <w:r>
              <w:rPr>
                <w:bCs/>
                <w:b/>
              </w:rPr>
              <w:t xml:space="preserve">Cache</w:t>
            </w:r>
          </w:p>
        </w:tc>
        <w:tc>
          <w:tcPr/>
          <w:p>
            <w:pPr>
              <w:pStyle w:val="Compact"/>
              <w:jc w:val="left"/>
            </w:pPr>
            <w:r>
              <w:t xml:space="preserve">Redis</w:t>
            </w:r>
          </w:p>
        </w:tc>
        <w:tc>
          <w:tcPr/>
          <w:p>
            <w:pPr>
              <w:pStyle w:val="Compact"/>
              <w:jc w:val="left"/>
            </w:pPr>
            <w:r>
              <w:t xml:space="preserve">Beschleunigt Sessions, Rate‑Limiting.</w:t>
            </w:r>
          </w:p>
        </w:tc>
      </w:tr>
      <w:tr>
        <w:tc>
          <w:tcPr/>
          <w:p>
            <w:pPr>
              <w:pStyle w:val="Compact"/>
              <w:jc w:val="left"/>
            </w:pPr>
            <w:r>
              <w:rPr>
                <w:bCs/>
                <w:b/>
              </w:rPr>
              <w:t xml:space="preserve">CRM Proxy</w:t>
            </w:r>
          </w:p>
        </w:tc>
        <w:tc>
          <w:tcPr/>
          <w:p>
            <w:pPr>
              <w:pStyle w:val="Compact"/>
              <w:jc w:val="left"/>
            </w:pPr>
            <w:r>
              <w:t xml:space="preserve">PHP‑Bridge/HTTP Client</w:t>
            </w:r>
          </w:p>
        </w:tc>
        <w:tc>
          <w:tcPr/>
          <w:p>
            <w:pPr>
              <w:pStyle w:val="Compact"/>
              <w:jc w:val="left"/>
            </w:pPr>
            <w:r>
              <w:t xml:space="preserve">Proxyt Anfragen an CiviCRM (falls CiviCRM extern betrieben).</w:t>
            </w:r>
          </w:p>
        </w:tc>
      </w:tr>
      <w:tr>
        <w:tc>
          <w:tcPr/>
          <w:p>
            <w:pPr>
              <w:pStyle w:val="Compact"/>
              <w:jc w:val="left"/>
            </w:pPr>
            <w:r>
              <w:rPr>
                <w:bCs/>
                <w:b/>
              </w:rPr>
              <w:t xml:space="preserve">Automation</w:t>
            </w:r>
          </w:p>
        </w:tc>
        <w:tc>
          <w:tcPr/>
          <w:p>
            <w:pPr>
              <w:pStyle w:val="Compact"/>
              <w:jc w:val="left"/>
            </w:pPr>
            <w:r>
              <w:t xml:space="preserve">n8n</w:t>
            </w:r>
          </w:p>
        </w:tc>
        <w:tc>
          <w:tcPr/>
          <w:p>
            <w:pPr>
              <w:pStyle w:val="Compact"/>
              <w:jc w:val="left"/>
            </w:pPr>
            <w:r>
              <w:t xml:space="preserve">Workflow‑Engine für Prozesse (Double‑Opt‑In, Notifications).</w:t>
            </w:r>
          </w:p>
        </w:tc>
      </w:tr>
      <w:tr>
        <w:tc>
          <w:tcPr/>
          <w:p>
            <w:pPr>
              <w:pStyle w:val="Compact"/>
              <w:jc w:val="left"/>
            </w:pPr>
            <w:r>
              <w:rPr>
                <w:bCs/>
                <w:b/>
              </w:rPr>
              <w:t xml:space="preserve">CI/CD Runner</w:t>
            </w:r>
          </w:p>
        </w:tc>
        <w:tc>
          <w:tcPr/>
          <w:p>
            <w:pPr>
              <w:pStyle w:val="Compact"/>
              <w:jc w:val="left"/>
            </w:pPr>
            <w:r>
              <w:t xml:space="preserve">GitHub Actions Runner</w:t>
            </w:r>
          </w:p>
        </w:tc>
        <w:tc>
          <w:tcPr/>
          <w:p>
            <w:pPr>
              <w:pStyle w:val="Compact"/>
              <w:jc w:val="left"/>
            </w:pPr>
            <w:r>
              <w:t xml:space="preserve">Baut, testet und deployt Containerimages.</w:t>
            </w:r>
          </w:p>
        </w:tc>
      </w:tr>
      <w:tr>
        <w:tc>
          <w:tcPr/>
          <w:p>
            <w:pPr>
              <w:pStyle w:val="Compact"/>
              <w:jc w:val="left"/>
            </w:pPr>
            <w:r>
              <w:rPr>
                <w:bCs/>
                <w:b/>
              </w:rPr>
              <w:t xml:space="preserve">Observability Stack</w:t>
            </w:r>
          </w:p>
        </w:tc>
        <w:tc>
          <w:tcPr/>
          <w:p>
            <w:pPr>
              <w:pStyle w:val="Compact"/>
              <w:jc w:val="left"/>
            </w:pPr>
            <w:r>
              <w:t xml:space="preserve">Prometheus, Grafana, Loki</w:t>
            </w:r>
          </w:p>
        </w:tc>
        <w:tc>
          <w:tcPr/>
          <w:p>
            <w:pPr>
              <w:pStyle w:val="Compact"/>
              <w:jc w:val="left"/>
            </w:pPr>
            <w:r>
              <w:t xml:space="preserve">Sammelt Metriken/Logs, visualisiert Dashboards, versendet Alerts.</w:t>
            </w:r>
          </w:p>
        </w:tc>
      </w:tr>
    </w:tbl>
    <w:bookmarkEnd w:id="32"/>
    <w:bookmarkStart w:id="33" w:name="architekturentscheidungen-adrlog"/>
    <w:p>
      <w:pPr>
        <w:pStyle w:val="Heading3"/>
      </w:pPr>
      <w:r>
        <w:t xml:space="preserve">3.2 Architekturentscheidungen (ADR‑Log)</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ADR‑ID</w:t>
            </w:r>
          </w:p>
        </w:tc>
        <w:tc>
          <w:tcPr/>
          <w:p>
            <w:pPr>
              <w:pStyle w:val="Compact"/>
              <w:jc w:val="left"/>
            </w:pPr>
            <w:r>
              <w:t xml:space="preserve">Entscheidung</w:t>
            </w:r>
          </w:p>
        </w:tc>
        <w:tc>
          <w:tcPr/>
          <w:p>
            <w:pPr>
              <w:pStyle w:val="Compact"/>
              <w:jc w:val="left"/>
            </w:pPr>
            <w:r>
              <w:t xml:space="preserve">Alternativen</w:t>
            </w:r>
          </w:p>
        </w:tc>
        <w:tc>
          <w:tcPr/>
          <w:p>
            <w:pPr>
              <w:pStyle w:val="Compact"/>
              <w:jc w:val="left"/>
            </w:pPr>
            <w:r>
              <w:t xml:space="preserve">Begründung &amp; Evidence</w:t>
            </w:r>
          </w:p>
        </w:tc>
        <w:tc>
          <w:tcPr/>
          <w:p>
            <w:pPr>
              <w:pStyle w:val="Compact"/>
              <w:jc w:val="left"/>
            </w:pPr>
            <w:r>
              <w:t xml:space="preserve">Risiken</w:t>
            </w:r>
          </w:p>
        </w:tc>
      </w:tr>
      <w:tr>
        <w:tc>
          <w:tcPr/>
          <w:p>
            <w:pPr>
              <w:pStyle w:val="Compact"/>
              <w:jc w:val="left"/>
            </w:pPr>
            <w:r>
              <w:rPr>
                <w:bCs/>
                <w:b/>
              </w:rPr>
              <w:t xml:space="preserve">ADR‑001</w:t>
            </w:r>
          </w:p>
        </w:tc>
        <w:tc>
          <w:tcPr/>
          <w:p>
            <w:pPr>
              <w:pStyle w:val="Compact"/>
              <w:jc w:val="left"/>
            </w:pPr>
            <w:r>
              <w:rPr>
                <w:bCs/>
                <w:b/>
              </w:rPr>
              <w:t xml:space="preserve">Containerisierung via Docker/Kubernetes</w:t>
            </w:r>
          </w:p>
        </w:tc>
        <w:tc>
          <w:tcPr/>
          <w:p>
            <w:pPr>
              <w:pStyle w:val="Compact"/>
              <w:jc w:val="left"/>
            </w:pPr>
            <w:r>
              <w:t xml:space="preserve">Weiterhin Plesk Shared Hosting</w:t>
            </w:r>
          </w:p>
        </w:tc>
        <w:tc>
          <w:tcPr/>
          <w:p>
            <w:pPr>
              <w:pStyle w:val="Compact"/>
              <w:jc w:val="left"/>
            </w:pPr>
            <w:r>
              <w:t xml:space="preserve">Container erhöhen Isolation und Skalierbarkeit【66†L39-L47】; ermöglichen reproduzierbare Builds und einfache Rollbacks. Plesk ist komplex und bietet geringe Flexibilität【9†L25-L33】.</w:t>
            </w:r>
          </w:p>
        </w:tc>
        <w:tc>
          <w:tcPr/>
          <w:p>
            <w:pPr>
              <w:pStyle w:val="Compact"/>
              <w:jc w:val="left"/>
            </w:pPr>
            <w:r>
              <w:t xml:space="preserve">Mehraufwand für DevOps‑Setup; benötigtes Cloud‑Budget.</w:t>
            </w:r>
          </w:p>
        </w:tc>
      </w:tr>
      <w:tr>
        <w:tc>
          <w:tcPr/>
          <w:p>
            <w:pPr>
              <w:pStyle w:val="Compact"/>
              <w:jc w:val="left"/>
            </w:pPr>
            <w:r>
              <w:rPr>
                <w:bCs/>
                <w:b/>
              </w:rPr>
              <w:t xml:space="preserve">ADR‑002</w:t>
            </w:r>
          </w:p>
        </w:tc>
        <w:tc>
          <w:tcPr/>
          <w:p>
            <w:pPr>
              <w:pStyle w:val="Compact"/>
              <w:jc w:val="left"/>
            </w:pPr>
            <w:r>
              <w:rPr>
                <w:bCs/>
                <w:b/>
              </w:rPr>
              <w:t xml:space="preserve">Python FastAPI für Backend</w:t>
            </w:r>
          </w:p>
        </w:tc>
        <w:tc>
          <w:tcPr/>
          <w:p>
            <w:pPr>
              <w:pStyle w:val="Compact"/>
              <w:jc w:val="left"/>
            </w:pPr>
            <w:r>
              <w:t xml:space="preserve">Node.js/Express, Laravel</w:t>
            </w:r>
          </w:p>
        </w:tc>
        <w:tc>
          <w:tcPr/>
          <w:p>
            <w:pPr>
              <w:pStyle w:val="Compact"/>
              <w:jc w:val="left"/>
            </w:pPr>
            <w:r>
              <w:t xml:space="preserve">FastAPI bietet asynchrones IO, automatische OpenAPI‑Docs und hohe Performance; bestehende Codebasis basiert bereits darauf【19†L35-L39】.</w:t>
            </w:r>
          </w:p>
        </w:tc>
        <w:tc>
          <w:tcPr/>
          <w:p>
            <w:pPr>
              <w:pStyle w:val="Compact"/>
              <w:jc w:val="left"/>
            </w:pPr>
            <w:r>
              <w:t xml:space="preserve">Lernkurve für Teammitglieder ohne Python‑Kenntnisse; weniger Ökosystem im Vergleich zu Express.</w:t>
            </w:r>
          </w:p>
        </w:tc>
      </w:tr>
      <w:tr>
        <w:tc>
          <w:tcPr/>
          <w:p>
            <w:pPr>
              <w:pStyle w:val="Compact"/>
              <w:jc w:val="left"/>
            </w:pPr>
            <w:r>
              <w:rPr>
                <w:bCs/>
                <w:b/>
              </w:rPr>
              <w:t xml:space="preserve">ADR‑003</w:t>
            </w:r>
          </w:p>
        </w:tc>
        <w:tc>
          <w:tcPr/>
          <w:p>
            <w:pPr>
              <w:pStyle w:val="Compact"/>
              <w:jc w:val="left"/>
            </w:pPr>
            <w:r>
              <w:rPr>
                <w:bCs/>
                <w:b/>
              </w:rPr>
              <w:t xml:space="preserve">React 18/TypeScript für Frontend</w:t>
            </w:r>
          </w:p>
        </w:tc>
        <w:tc>
          <w:tcPr/>
          <w:p>
            <w:pPr>
              <w:pStyle w:val="Compact"/>
              <w:jc w:val="left"/>
            </w:pPr>
            <w:r>
              <w:t xml:space="preserve">Vue.js, Angular</w:t>
            </w:r>
          </w:p>
        </w:tc>
        <w:tc>
          <w:tcPr/>
          <w:p>
            <w:pPr>
              <w:pStyle w:val="Compact"/>
              <w:jc w:val="left"/>
            </w:pPr>
            <w:r>
              <w:t xml:space="preserve">Modernes Ökosystem, starke Community, hoher Wiedererkennungswert; TS erleichtert Typ‑Sicherheit【19†L35-L39】.</w:t>
            </w:r>
          </w:p>
        </w:tc>
        <w:tc>
          <w:tcPr/>
          <w:p>
            <w:pPr>
              <w:pStyle w:val="Compact"/>
              <w:jc w:val="left"/>
            </w:pPr>
            <w:r>
              <w:t xml:space="preserve">Umfangreiche Build‑Toolchain; potenzielle Overhead bei großen Bundles.</w:t>
            </w:r>
          </w:p>
        </w:tc>
      </w:tr>
      <w:tr>
        <w:tc>
          <w:tcPr/>
          <w:p>
            <w:pPr>
              <w:pStyle w:val="Compact"/>
              <w:jc w:val="left"/>
            </w:pPr>
            <w:r>
              <w:rPr>
                <w:bCs/>
                <w:b/>
              </w:rPr>
              <w:t xml:space="preserve">ADR‑004</w:t>
            </w:r>
          </w:p>
        </w:tc>
        <w:tc>
          <w:tcPr/>
          <w:p>
            <w:pPr>
              <w:pStyle w:val="Compact"/>
              <w:jc w:val="left"/>
            </w:pPr>
            <w:r>
              <w:rPr>
                <w:bCs/>
                <w:b/>
              </w:rPr>
              <w:t xml:space="preserve">CI/CD über GitHub Actions</w:t>
            </w:r>
          </w:p>
        </w:tc>
        <w:tc>
          <w:tcPr/>
          <w:p>
            <w:pPr>
              <w:pStyle w:val="Compact"/>
              <w:jc w:val="left"/>
            </w:pPr>
            <w:r>
              <w:t xml:space="preserve">GitLab CI, Jenkins</w:t>
            </w:r>
          </w:p>
        </w:tc>
        <w:tc>
          <w:tcPr/>
          <w:p>
            <w:pPr>
              <w:pStyle w:val="Compact"/>
              <w:jc w:val="left"/>
            </w:pPr>
            <w:r>
              <w:t xml:space="preserve">GitHub Actions ist bereits in Nutzung, lässt sich durch Actions für CodeQL, Dependabot, SBOM leicht erweitern【19†L20-L28】.</w:t>
            </w:r>
          </w:p>
        </w:tc>
        <w:tc>
          <w:tcPr/>
          <w:p>
            <w:pPr>
              <w:pStyle w:val="Compact"/>
              <w:jc w:val="left"/>
            </w:pPr>
            <w:r>
              <w:t xml:space="preserve">Vendor Lock‑in; Execution‑Limits bei Self‑Hosted Runnern.</w:t>
            </w:r>
          </w:p>
        </w:tc>
      </w:tr>
      <w:tr>
        <w:tc>
          <w:tcPr/>
          <w:p>
            <w:pPr>
              <w:pStyle w:val="Compact"/>
              <w:jc w:val="left"/>
            </w:pPr>
            <w:r>
              <w:rPr>
                <w:bCs/>
                <w:b/>
              </w:rPr>
              <w:t xml:space="preserve">ADR‑005</w:t>
            </w:r>
          </w:p>
        </w:tc>
        <w:tc>
          <w:tcPr/>
          <w:p>
            <w:pPr>
              <w:pStyle w:val="Compact"/>
              <w:jc w:val="left"/>
            </w:pPr>
            <w:r>
              <w:rPr>
                <w:bCs/>
                <w:b/>
              </w:rPr>
              <w:t xml:space="preserve">SLSA Level 2 (Ziel Level 3)</w:t>
            </w:r>
          </w:p>
        </w:tc>
        <w:tc>
          <w:tcPr/>
          <w:p>
            <w:pPr>
              <w:pStyle w:val="Compact"/>
              <w:jc w:val="left"/>
            </w:pPr>
            <w:r>
              <w:t xml:space="preserve">Keine formale Supply‑Chain‑Security</w:t>
            </w:r>
          </w:p>
        </w:tc>
        <w:tc>
          <w:tcPr/>
          <w:p>
            <w:pPr>
              <w:pStyle w:val="Compact"/>
              <w:jc w:val="left"/>
            </w:pPr>
            <w:r>
              <w:t xml:space="preserve">SLSA definiert Reifegrade für Build‑Provenance und schützt vor Tampering【94236474580611†L619-L628】.</w:t>
            </w:r>
          </w:p>
        </w:tc>
        <w:tc>
          <w:tcPr/>
          <w:p>
            <w:pPr>
              <w:pStyle w:val="Compact"/>
              <w:jc w:val="left"/>
            </w:pPr>
            <w:r>
              <w:t xml:space="preserve">Zusätzlicher Aufwand zum Erstellen/Verifizieren von Attestationen; Tools müssen integriert werden.</w:t>
            </w:r>
          </w:p>
        </w:tc>
      </w:tr>
      <w:tr>
        <w:tc>
          <w:tcPr/>
          <w:p>
            <w:pPr>
              <w:pStyle w:val="Compact"/>
              <w:jc w:val="left"/>
            </w:pPr>
            <w:r>
              <w:rPr>
                <w:bCs/>
                <w:b/>
              </w:rPr>
              <w:t xml:space="preserve">ADR‑006</w:t>
            </w:r>
          </w:p>
        </w:tc>
        <w:tc>
          <w:tcPr/>
          <w:p>
            <w:pPr>
              <w:pStyle w:val="Compact"/>
              <w:jc w:val="left"/>
            </w:pPr>
            <w:r>
              <w:rPr>
                <w:bCs/>
                <w:b/>
              </w:rPr>
              <w:t xml:space="preserve">OAuth 2.1 / OpenID Connect</w:t>
            </w:r>
          </w:p>
        </w:tc>
        <w:tc>
          <w:tcPr/>
          <w:p>
            <w:pPr>
              <w:pStyle w:val="Compact"/>
              <w:jc w:val="left"/>
            </w:pPr>
            <w:r>
              <w:t xml:space="preserve">Eigenes Auth‑System</w:t>
            </w:r>
          </w:p>
        </w:tc>
        <w:tc>
          <w:tcPr/>
          <w:p>
            <w:pPr>
              <w:pStyle w:val="Compact"/>
              <w:jc w:val="left"/>
            </w:pPr>
            <w:r>
              <w:t xml:space="preserve">Standardisierte Authentifizierung, Delegation; Integration mit Drittanbietern; sichere Token‑Verwaltung【94236474580611†L619-L628】.</w:t>
            </w:r>
          </w:p>
        </w:tc>
        <w:tc>
          <w:tcPr/>
          <w:p>
            <w:pPr>
              <w:pStyle w:val="Compact"/>
              <w:jc w:val="left"/>
            </w:pPr>
            <w:r>
              <w:t xml:space="preserve">Komplexere Konfiguration; Abhängigkeit von IdP.</w:t>
            </w:r>
          </w:p>
        </w:tc>
      </w:tr>
      <w:tr>
        <w:tc>
          <w:tcPr/>
          <w:p>
            <w:pPr>
              <w:pStyle w:val="Compact"/>
              <w:jc w:val="left"/>
            </w:pPr>
            <w:r>
              <w:rPr>
                <w:bCs/>
                <w:b/>
              </w:rPr>
              <w:t xml:space="preserve">ADR‑007</w:t>
            </w:r>
          </w:p>
        </w:tc>
        <w:tc>
          <w:tcPr/>
          <w:p>
            <w:pPr>
              <w:pStyle w:val="Compact"/>
              <w:jc w:val="left"/>
            </w:pPr>
            <w:r>
              <w:rPr>
                <w:bCs/>
                <w:b/>
              </w:rPr>
              <w:t xml:space="preserve">PostgreSQL</w:t>
            </w:r>
          </w:p>
        </w:tc>
        <w:tc>
          <w:tcPr/>
          <w:p>
            <w:pPr>
              <w:pStyle w:val="Compact"/>
              <w:jc w:val="left"/>
            </w:pPr>
            <w:r>
              <w:t xml:space="preserve">MySQL, MongoDB</w:t>
            </w:r>
          </w:p>
        </w:tc>
        <w:tc>
          <w:tcPr/>
          <w:p>
            <w:pPr>
              <w:pStyle w:val="Compact"/>
              <w:jc w:val="left"/>
            </w:pPr>
            <w:r>
              <w:t xml:space="preserve">ACID‑Konformität, leistungsfähiges relationales DB‑System mit JSON‑Support; gute Unterstützung in Python ORMs.</w:t>
            </w:r>
          </w:p>
        </w:tc>
        <w:tc>
          <w:tcPr/>
          <w:p>
            <w:pPr>
              <w:pStyle w:val="Compact"/>
              <w:jc w:val="left"/>
            </w:pPr>
            <w:r>
              <w:t xml:space="preserve">Möglicher Overhead bei horizontaler Skalierung; zusätzliche Wartung.</w:t>
            </w:r>
          </w:p>
        </w:tc>
      </w:tr>
    </w:tbl>
    <w:bookmarkEnd w:id="33"/>
    <w:bookmarkStart w:id="34" w:name="apidesign-rest-graphql"/>
    <w:p>
      <w:pPr>
        <w:pStyle w:val="Heading3"/>
      </w:pPr>
      <w:r>
        <w:t xml:space="preserve">3.3 API‑Design (REST / GraphQL)</w:t>
      </w:r>
    </w:p>
    <w:p>
      <w:pPr>
        <w:numPr>
          <w:ilvl w:val="0"/>
          <w:numId w:val="1008"/>
        </w:numPr>
        <w:pStyle w:val="Compact"/>
      </w:pPr>
      <w:r>
        <w:rPr>
          <w:bCs/>
          <w:b/>
        </w:rPr>
        <w:t xml:space="preserve">REST v1</w:t>
      </w:r>
      <w:r>
        <w:t xml:space="preserve"> </w:t>
      </w:r>
      <w:r>
        <w:t xml:space="preserve">– Klares Versioning in der URL (</w:t>
      </w:r>
      <w:r>
        <w:rPr>
          <w:rStyle w:val="VerbatimChar"/>
        </w:rPr>
        <w:t xml:space="preserve">/api/v1/...</w:t>
      </w:r>
      <w:r>
        <w:t xml:space="preserve">), Nutzung von JSON als Standardformat. HTTP‑Methoden entsprechend der Ressource (GET/POST/PUT/DELETE). Pagination über</w:t>
      </w:r>
      <w:r>
        <w:t xml:space="preserve"> </w:t>
      </w:r>
      <w:r>
        <w:rPr>
          <w:rStyle w:val="VerbatimChar"/>
        </w:rPr>
        <w:t xml:space="preserve">limit/offset</w:t>
      </w:r>
      <w:r>
        <w:t xml:space="preserve">. Fehlercodes: 4xx (Client‑Fehler), 5xx (Server‑Fehler). Rate‑Limiting (z. B. 100 Requests/min pro IP). ETag‑Header zur Cache‑Steuerung.</w:t>
      </w:r>
    </w:p>
    <w:p>
      <w:pPr>
        <w:numPr>
          <w:ilvl w:val="0"/>
          <w:numId w:val="1008"/>
        </w:numPr>
        <w:pStyle w:val="Compact"/>
      </w:pPr>
      <w:r>
        <w:rPr>
          <w:bCs/>
          <w:b/>
        </w:rPr>
        <w:t xml:space="preserve">GraphQL (Optional)</w:t>
      </w:r>
      <w:r>
        <w:t xml:space="preserve"> </w:t>
      </w:r>
      <w:r>
        <w:t xml:space="preserve">– Für komplexe Clients; Schema wird mit SDL definiert; Resolver auf Backend‑Seite; Support für Federation.</w:t>
      </w:r>
      <w:r>
        <w:br/>
      </w:r>
    </w:p>
    <w:p>
      <w:pPr>
        <w:numPr>
          <w:ilvl w:val="0"/>
          <w:numId w:val="1008"/>
        </w:numPr>
        <w:pStyle w:val="Compact"/>
      </w:pPr>
      <w:r>
        <w:rPr>
          <w:bCs/>
          <w:b/>
        </w:rPr>
        <w:t xml:space="preserve">OpenAPI‑Spezifikation</w:t>
      </w:r>
      <w:r>
        <w:t xml:space="preserve"> </w:t>
      </w:r>
      <w:r>
        <w:t xml:space="preserve">– Alle REST‑Endpunkte werden per OpenAPI 3.1 beschrieben. Dokumentation wird automatisch generiert (FastAPI).</w:t>
      </w:r>
      <w:r>
        <w:br/>
      </w:r>
    </w:p>
    <w:p>
      <w:pPr>
        <w:numPr>
          <w:ilvl w:val="0"/>
          <w:numId w:val="1008"/>
        </w:numPr>
        <w:pStyle w:val="Compact"/>
      </w:pPr>
      <w:r>
        <w:rPr>
          <w:bCs/>
          <w:b/>
        </w:rPr>
        <w:t xml:space="preserve">Fehlerbehandlung</w:t>
      </w:r>
      <w:r>
        <w:t xml:space="preserve"> </w:t>
      </w:r>
      <w:r>
        <w:t xml:space="preserve">– Konsistente Fehlerantworten (z. B.</w:t>
      </w:r>
      <w:r>
        <w:t xml:space="preserve"> </w:t>
      </w:r>
      <w:r>
        <w:rPr>
          <w:rStyle w:val="VerbatimChar"/>
        </w:rPr>
        <w:t xml:space="preserve">{ "error": { "code": "NotFound", "message": "Resource not found" } }</w:t>
      </w:r>
      <w:r>
        <w:t xml:space="preserve">). Logging und Monitoring bei unerwarteten Exceptions【50†L151-L159】.</w:t>
      </w:r>
    </w:p>
    <w:p>
      <w:pPr>
        <w:numPr>
          <w:ilvl w:val="0"/>
          <w:numId w:val="1008"/>
        </w:numPr>
        <w:pStyle w:val="Compact"/>
      </w:pPr>
      <w:r>
        <w:rPr>
          <w:bCs/>
          <w:b/>
        </w:rPr>
        <w:t xml:space="preserve">Ratenbegrenzung &amp; Sicherheit</w:t>
      </w:r>
      <w:r>
        <w:t xml:space="preserve"> </w:t>
      </w:r>
      <w:r>
        <w:t xml:space="preserve">– API‑Key‑/Bearer‑Auth; JWT‑Verifizierung; CORS‑Konfiguration konfigurierbar über Environment‑Variablen (siehe Code‑Diff im Audit).</w:t>
      </w:r>
    </w:p>
    <w:bookmarkEnd w:id="34"/>
    <w:bookmarkStart w:id="35" w:name="datenmodell-persistenz"/>
    <w:p>
      <w:pPr>
        <w:pStyle w:val="Heading3"/>
      </w:pPr>
      <w:r>
        <w:t xml:space="preserve">3.4 Datenmodell &amp; Persistenz</w:t>
      </w:r>
    </w:p>
    <w:p>
      <w:pPr>
        <w:numPr>
          <w:ilvl w:val="0"/>
          <w:numId w:val="1009"/>
        </w:numPr>
        <w:pStyle w:val="Compact"/>
      </w:pPr>
      <w:r>
        <w:rPr>
          <w:bCs/>
          <w:b/>
        </w:rPr>
        <w:t xml:space="preserve">Nutzer</w:t>
      </w:r>
      <w:r>
        <w:t xml:space="preserve"> </w:t>
      </w:r>
      <w:r>
        <w:t xml:space="preserve">(</w:t>
      </w:r>
      <w:r>
        <w:rPr>
          <w:rStyle w:val="VerbatimChar"/>
        </w:rPr>
        <w:t xml:space="preserve">users</w:t>
      </w:r>
      <w:r>
        <w:t xml:space="preserve">): id (UUID), email, password_hash, name, role, created_at, updated_at.</w:t>
      </w:r>
      <w:r>
        <w:br/>
      </w:r>
    </w:p>
    <w:p>
      <w:pPr>
        <w:numPr>
          <w:ilvl w:val="0"/>
          <w:numId w:val="1009"/>
        </w:numPr>
        <w:pStyle w:val="Compact"/>
      </w:pPr>
      <w:r>
        <w:rPr>
          <w:bCs/>
          <w:b/>
        </w:rPr>
        <w:t xml:space="preserve">Artikel</w:t>
      </w:r>
      <w:r>
        <w:t xml:space="preserve"> </w:t>
      </w:r>
      <w:r>
        <w:t xml:space="preserve">(</w:t>
      </w:r>
      <w:r>
        <w:rPr>
          <w:rStyle w:val="VerbatimChar"/>
        </w:rPr>
        <w:t xml:space="preserve">articles</w:t>
      </w:r>
      <w:r>
        <w:t xml:space="preserve">): id, title, slug, content, author_id (FK), status, created_at, updated_at.</w:t>
      </w:r>
      <w:r>
        <w:br/>
      </w:r>
    </w:p>
    <w:p>
      <w:pPr>
        <w:numPr>
          <w:ilvl w:val="0"/>
          <w:numId w:val="1009"/>
        </w:numPr>
        <w:pStyle w:val="Compact"/>
      </w:pPr>
      <w:r>
        <w:rPr>
          <w:bCs/>
          <w:b/>
        </w:rPr>
        <w:t xml:space="preserve">Kommentare</w:t>
      </w:r>
      <w:r>
        <w:t xml:space="preserve"> </w:t>
      </w:r>
      <w:r>
        <w:t xml:space="preserve">(</w:t>
      </w:r>
      <w:r>
        <w:rPr>
          <w:rStyle w:val="VerbatimChar"/>
        </w:rPr>
        <w:t xml:space="preserve">comments</w:t>
      </w:r>
      <w:r>
        <w:t xml:space="preserve">): id, article_id (FK), user_id (FK), body, created_at.</w:t>
      </w:r>
      <w:r>
        <w:br/>
      </w:r>
    </w:p>
    <w:p>
      <w:pPr>
        <w:numPr>
          <w:ilvl w:val="0"/>
          <w:numId w:val="1009"/>
        </w:numPr>
        <w:pStyle w:val="Compact"/>
      </w:pPr>
      <w:r>
        <w:rPr>
          <w:bCs/>
          <w:b/>
        </w:rPr>
        <w:t xml:space="preserve">Spenden</w:t>
      </w:r>
      <w:r>
        <w:t xml:space="preserve"> </w:t>
      </w:r>
      <w:r>
        <w:t xml:space="preserve">(</w:t>
      </w:r>
      <w:r>
        <w:rPr>
          <w:rStyle w:val="VerbatimChar"/>
        </w:rPr>
        <w:t xml:space="preserve">donations</w:t>
      </w:r>
      <w:r>
        <w:t xml:space="preserve">): id, user_id (FK), amount, currency, status, created_at.</w:t>
      </w:r>
      <w:r>
        <w:br/>
      </w:r>
    </w:p>
    <w:p>
      <w:pPr>
        <w:numPr>
          <w:ilvl w:val="0"/>
          <w:numId w:val="1009"/>
        </w:numPr>
        <w:pStyle w:val="Compact"/>
      </w:pPr>
      <w:r>
        <w:rPr>
          <w:bCs/>
          <w:b/>
        </w:rPr>
        <w:t xml:space="preserve">Audit‑Logs</w:t>
      </w:r>
      <w:r>
        <w:t xml:space="preserve"> </w:t>
      </w:r>
      <w:r>
        <w:t xml:space="preserve">(</w:t>
      </w:r>
      <w:r>
        <w:rPr>
          <w:rStyle w:val="VerbatimChar"/>
        </w:rPr>
        <w:t xml:space="preserve">audit_logs</w:t>
      </w:r>
      <w:r>
        <w:t xml:space="preserve">): id, user_id, action, resource_type, resource_id, timestamp.</w:t>
      </w:r>
      <w:r>
        <w:br/>
      </w:r>
    </w:p>
    <w:p>
      <w:pPr>
        <w:numPr>
          <w:ilvl w:val="0"/>
          <w:numId w:val="1009"/>
        </w:numPr>
        <w:pStyle w:val="Compact"/>
      </w:pPr>
      <w:r>
        <w:rPr>
          <w:bCs/>
          <w:b/>
        </w:rPr>
        <w:t xml:space="preserve">Feature Flags</w:t>
      </w:r>
      <w:r>
        <w:t xml:space="preserve"> </w:t>
      </w:r>
      <w:r>
        <w:t xml:space="preserve">(</w:t>
      </w:r>
      <w:r>
        <w:rPr>
          <w:rStyle w:val="VerbatimChar"/>
        </w:rPr>
        <w:t xml:space="preserve">feature_flags</w:t>
      </w:r>
      <w:r>
        <w:t xml:space="preserve">): key, value, expires_at.</w:t>
      </w:r>
    </w:p>
    <w:p>
      <w:pPr>
        <w:pStyle w:val="FirstParagraph"/>
      </w:pPr>
      <w:r>
        <w:t xml:space="preserve">Migrationen werden mit Alembic gesteuert (Versionstabelle</w:t>
      </w:r>
      <w:r>
        <w:t xml:space="preserve"> </w:t>
      </w:r>
      <w:r>
        <w:rPr>
          <w:rStyle w:val="VerbatimChar"/>
        </w:rPr>
        <w:t xml:space="preserve">alembic_version</w:t>
      </w:r>
      <w:r>
        <w:t xml:space="preserve">). Datenretention: personenbezogene Daten von inaktiven Nutzer:innen werden nach 24 Monaten anonymisiert. Backups erfolgen täglich, aufbewahrt für 30 Tage.</w:t>
      </w:r>
    </w:p>
    <w:bookmarkEnd w:id="35"/>
    <w:bookmarkStart w:id="36" w:name="integrationen-schnittstellen"/>
    <w:p>
      <w:pPr>
        <w:pStyle w:val="Heading3"/>
      </w:pPr>
      <w:r>
        <w:t xml:space="preserve">3.5 Integrationen &amp; Schnittstellen</w:t>
      </w:r>
    </w:p>
    <w:p>
      <w:pPr>
        <w:numPr>
          <w:ilvl w:val="0"/>
          <w:numId w:val="1010"/>
        </w:numPr>
        <w:pStyle w:val="Compact"/>
      </w:pPr>
      <w:r>
        <w:rPr>
          <w:bCs/>
          <w:b/>
        </w:rPr>
        <w:t xml:space="preserve">CRM / CiviCRM</w:t>
      </w:r>
      <w:r>
        <w:t xml:space="preserve"> </w:t>
      </w:r>
      <w:r>
        <w:t xml:space="preserve">– REST‑API; Authentifizierung per API‑Key; Integration über dedizierten Service mit Retry‑Mechanismen &amp; Circuit‑Breaker.</w:t>
      </w:r>
      <w:r>
        <w:br/>
      </w:r>
    </w:p>
    <w:p>
      <w:pPr>
        <w:numPr>
          <w:ilvl w:val="0"/>
          <w:numId w:val="1010"/>
        </w:numPr>
        <w:pStyle w:val="Compact"/>
      </w:pPr>
      <w:r>
        <w:rPr>
          <w:bCs/>
          <w:b/>
        </w:rPr>
        <w:t xml:space="preserve">Payment Provider</w:t>
      </w:r>
      <w:r>
        <w:t xml:space="preserve"> </w:t>
      </w:r>
      <w:r>
        <w:t xml:space="preserve">– Spenden werden an externes Payment Gateway (z. B. Stripe) delegiert. Webhooks werden verifiziert.</w:t>
      </w:r>
      <w:r>
        <w:br/>
      </w:r>
    </w:p>
    <w:p>
      <w:pPr>
        <w:numPr>
          <w:ilvl w:val="0"/>
          <w:numId w:val="1010"/>
        </w:numPr>
        <w:pStyle w:val="Compact"/>
      </w:pPr>
      <w:r>
        <w:rPr>
          <w:bCs/>
          <w:b/>
        </w:rPr>
        <w:t xml:space="preserve">Email‑Dienst</w:t>
      </w:r>
      <w:r>
        <w:t xml:space="preserve"> </w:t>
      </w:r>
      <w:r>
        <w:t xml:space="preserve">– Versand via SMTP oder API‑Provider (z. B. SendGrid). DKIM/SPF‑Einträge werden gesetzt.</w:t>
      </w:r>
      <w:r>
        <w:br/>
      </w:r>
    </w:p>
    <w:p>
      <w:pPr>
        <w:numPr>
          <w:ilvl w:val="0"/>
          <w:numId w:val="1010"/>
        </w:numPr>
        <w:pStyle w:val="Compact"/>
      </w:pPr>
      <w:r>
        <w:rPr>
          <w:bCs/>
          <w:b/>
        </w:rPr>
        <w:t xml:space="preserve">Analytics</w:t>
      </w:r>
      <w:r>
        <w:t xml:space="preserve"> </w:t>
      </w:r>
      <w:r>
        <w:t xml:space="preserve">– Datenerfassung mit Matomo oder Plausible; keine personenbezogenen Tracking‑IDs.</w:t>
      </w:r>
      <w:r>
        <w:br/>
      </w:r>
    </w:p>
    <w:p>
      <w:pPr>
        <w:numPr>
          <w:ilvl w:val="0"/>
          <w:numId w:val="1010"/>
        </w:numPr>
        <w:pStyle w:val="Compact"/>
      </w:pPr>
      <w:r>
        <w:rPr>
          <w:bCs/>
          <w:b/>
        </w:rPr>
        <w:t xml:space="preserve">CI/CD Tools</w:t>
      </w:r>
      <w:r>
        <w:t xml:space="preserve"> </w:t>
      </w:r>
      <w:r>
        <w:t xml:space="preserve">– GitHub Actions; CodeQL &amp; Dependabot; SBOM‑Generator (Syft)【57†L158-L165】.</w:t>
      </w:r>
    </w:p>
    <w:p>
      <w:pPr>
        <w:numPr>
          <w:ilvl w:val="0"/>
          <w:numId w:val="1010"/>
        </w:numPr>
        <w:pStyle w:val="Compact"/>
      </w:pPr>
      <w:r>
        <w:rPr>
          <w:bCs/>
          <w:b/>
        </w:rPr>
        <w:t xml:space="preserve">Third‑Party Libraries</w:t>
      </w:r>
      <w:r>
        <w:t xml:space="preserve"> </w:t>
      </w:r>
      <w:r>
        <w:t xml:space="preserve">– Strikte Versionierung; keine unmaintained Pakete; regelmässige Updates mittels Dependabot‑Groups【42†L45-L53】.</w:t>
      </w:r>
    </w:p>
    <w:p>
      <w:pPr>
        <w:numPr>
          <w:ilvl w:val="0"/>
          <w:numId w:val="1010"/>
        </w:numPr>
        <w:pStyle w:val="Compact"/>
      </w:pPr>
      <w:r>
        <w:rPr>
          <w:bCs/>
          <w:b/>
        </w:rPr>
        <w:t xml:space="preserve">Contract‑Tests</w:t>
      </w:r>
      <w:r>
        <w:t xml:space="preserve"> </w:t>
      </w:r>
      <w:r>
        <w:t xml:space="preserve">– Für externe Schnittstellen (CRM, Payment) werden Pact‑Tests erstellt, um Versionskompatibilität zu gewährleisten.</w:t>
      </w:r>
    </w:p>
    <w:p>
      <w:r>
        <w:pict>
          <v:rect style="width:0;height:1.5pt" o:hralign="center" o:hrstd="t" o:hr="t"/>
        </w:pict>
      </w:r>
    </w:p>
    <w:bookmarkEnd w:id="36"/>
    <w:bookmarkEnd w:id="37"/>
    <w:bookmarkStart w:id="41" w:name="deliverysetup-governance"/>
    <w:p>
      <w:pPr>
        <w:pStyle w:val="Heading2"/>
      </w:pPr>
      <w:r>
        <w:t xml:space="preserve">4 Delivery‑Setup &amp; Governance</w:t>
      </w:r>
    </w:p>
    <w:bookmarkStart w:id="38" w:name="arbeitsmodell-scrum"/>
    <w:p>
      <w:pPr>
        <w:pStyle w:val="Heading3"/>
      </w:pPr>
      <w:r>
        <w:t xml:space="preserve">4.1 Arbeitsmodell (Scrum)</w:t>
      </w:r>
    </w:p>
    <w:p>
      <w:pPr>
        <w:numPr>
          <w:ilvl w:val="0"/>
          <w:numId w:val="1011"/>
        </w:numPr>
        <w:pStyle w:val="Compact"/>
      </w:pPr>
      <w:r>
        <w:rPr>
          <w:bCs/>
          <w:b/>
        </w:rPr>
        <w:t xml:space="preserve">Sprintlänge</w:t>
      </w:r>
      <w:r>
        <w:t xml:space="preserve">: 2 Wochen.</w:t>
      </w:r>
      <w:r>
        <w:br/>
      </w:r>
    </w:p>
    <w:p>
      <w:pPr>
        <w:numPr>
          <w:ilvl w:val="0"/>
          <w:numId w:val="1011"/>
        </w:numPr>
        <w:pStyle w:val="Compact"/>
      </w:pPr>
      <w:r>
        <w:rPr>
          <w:bCs/>
          <w:b/>
        </w:rPr>
        <w:t xml:space="preserve">Zeremonien</w:t>
      </w:r>
      <w:r>
        <w:t xml:space="preserve">: Sprint Planning, Daily Scrum, Sprint Review, Sprint Retrospektive.</w:t>
      </w:r>
      <w:r>
        <w:br/>
      </w:r>
    </w:p>
    <w:p>
      <w:pPr>
        <w:numPr>
          <w:ilvl w:val="0"/>
          <w:numId w:val="1011"/>
        </w:numPr>
        <w:pStyle w:val="Compact"/>
      </w:pPr>
      <w:r>
        <w:rPr>
          <w:bCs/>
          <w:b/>
        </w:rPr>
        <w:t xml:space="preserve">Artefakte</w:t>
      </w:r>
      <w:r>
        <w:t xml:space="preserve">: Product Backlog, Sprint Backlog, Increment.</w:t>
      </w:r>
      <w:r>
        <w:br/>
      </w:r>
    </w:p>
    <w:p>
      <w:pPr>
        <w:numPr>
          <w:ilvl w:val="0"/>
          <w:numId w:val="1011"/>
        </w:numPr>
        <w:pStyle w:val="Compact"/>
      </w:pPr>
      <w:r>
        <w:rPr>
          <w:bCs/>
          <w:b/>
        </w:rPr>
        <w:t xml:space="preserve">Commitments</w:t>
      </w:r>
      <w:r>
        <w:t xml:space="preserve">: Product Goal, Sprint Goal, Definition of Done.</w:t>
      </w:r>
      <w:r>
        <w:br/>
      </w:r>
    </w:p>
    <w:p>
      <w:pPr>
        <w:numPr>
          <w:ilvl w:val="0"/>
          <w:numId w:val="1011"/>
        </w:numPr>
        <w:pStyle w:val="Compact"/>
      </w:pPr>
      <w:r>
        <w:t xml:space="preserve">Laut dem offiziellen Scrum Guide 2020 (noch 2025 aktuell【606628840459431†L96-L107】) gibt es ein Scrum‑Team mit drei Verantwortlichkeiten: Product Owner (PO), Scrum Master (SM) und Entwicklerteam【606628840459431†L132-L163】. Self‑Management statt nur Self‑Organisation wird betont.</w:t>
      </w:r>
    </w:p>
    <w:bookmarkEnd w:id="38"/>
    <w:bookmarkStart w:id="39" w:name="rollen-raci"/>
    <w:p>
      <w:pPr>
        <w:pStyle w:val="Heading3"/>
      </w:pPr>
      <w:r>
        <w:t xml:space="preserve">4.2 Rollen &amp; RACI</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Rolle</w:t>
            </w:r>
          </w:p>
        </w:tc>
        <w:tc>
          <w:tcPr/>
          <w:p>
            <w:pPr>
              <w:pStyle w:val="Compact"/>
              <w:jc w:val="left"/>
            </w:pPr>
            <w:r>
              <w:t xml:space="preserve">Verantwortlichkeiten (R=Responsible, A=Accountable, C=Consulted, I=Informed)</w:t>
            </w:r>
          </w:p>
        </w:tc>
      </w:tr>
      <w:tr>
        <w:tc>
          <w:tcPr/>
          <w:p>
            <w:pPr>
              <w:pStyle w:val="Compact"/>
              <w:jc w:val="left"/>
            </w:pPr>
            <w:r>
              <w:rPr>
                <w:bCs/>
                <w:b/>
              </w:rPr>
              <w:t xml:space="preserve">Product Owner</w:t>
            </w:r>
          </w:p>
        </w:tc>
        <w:tc>
          <w:tcPr/>
          <w:p>
            <w:pPr>
              <w:pStyle w:val="Compact"/>
              <w:jc w:val="left"/>
            </w:pPr>
            <w:r>
              <w:t xml:space="preserve">A für Produktvision, Priorisierung; C bei Architektur; I bei Security.</w:t>
            </w:r>
          </w:p>
        </w:tc>
      </w:tr>
      <w:tr>
        <w:tc>
          <w:tcPr/>
          <w:p>
            <w:pPr>
              <w:pStyle w:val="Compact"/>
              <w:jc w:val="left"/>
            </w:pPr>
            <w:r>
              <w:rPr>
                <w:bCs/>
                <w:b/>
              </w:rPr>
              <w:t xml:space="preserve">Tech Lead</w:t>
            </w:r>
          </w:p>
        </w:tc>
        <w:tc>
          <w:tcPr/>
          <w:p>
            <w:pPr>
              <w:pStyle w:val="Compact"/>
              <w:jc w:val="left"/>
            </w:pPr>
            <w:r>
              <w:t xml:space="preserve">R für Architektur, Code‑Qualität; A für technische Entscheidungen; C bei Requirements.</w:t>
            </w:r>
          </w:p>
        </w:tc>
      </w:tr>
      <w:tr>
        <w:tc>
          <w:tcPr/>
          <w:p>
            <w:pPr>
              <w:pStyle w:val="Compact"/>
              <w:jc w:val="left"/>
            </w:pPr>
            <w:r>
              <w:rPr>
                <w:bCs/>
                <w:b/>
              </w:rPr>
              <w:t xml:space="preserve">Scrum Master</w:t>
            </w:r>
          </w:p>
        </w:tc>
        <w:tc>
          <w:tcPr/>
          <w:p>
            <w:pPr>
              <w:pStyle w:val="Compact"/>
              <w:jc w:val="left"/>
            </w:pPr>
            <w:r>
              <w:t xml:space="preserve">R für Prozess‑Einhalten; A für Removing Impediments; I beim Architektursupport.</w:t>
            </w:r>
          </w:p>
        </w:tc>
      </w:tr>
      <w:tr>
        <w:tc>
          <w:tcPr/>
          <w:p>
            <w:pPr>
              <w:pStyle w:val="Compact"/>
              <w:jc w:val="left"/>
            </w:pPr>
            <w:r>
              <w:rPr>
                <w:bCs/>
                <w:b/>
              </w:rPr>
              <w:t xml:space="preserve">Entwickler:innen</w:t>
            </w:r>
          </w:p>
        </w:tc>
        <w:tc>
          <w:tcPr/>
          <w:p>
            <w:pPr>
              <w:pStyle w:val="Compact"/>
              <w:jc w:val="left"/>
            </w:pPr>
            <w:r>
              <w:t xml:space="preserve">R für Umsetzung der Stories; C bei Schätzung; I über Architekturänderungen.</w:t>
            </w:r>
          </w:p>
        </w:tc>
      </w:tr>
      <w:tr>
        <w:tc>
          <w:tcPr/>
          <w:p>
            <w:pPr>
              <w:pStyle w:val="Compact"/>
              <w:jc w:val="left"/>
            </w:pPr>
            <w:r>
              <w:rPr>
                <w:bCs/>
                <w:b/>
              </w:rPr>
              <w:t xml:space="preserve">QA‑Engineer</w:t>
            </w:r>
          </w:p>
        </w:tc>
        <w:tc>
          <w:tcPr/>
          <w:p>
            <w:pPr>
              <w:pStyle w:val="Compact"/>
              <w:jc w:val="left"/>
            </w:pPr>
            <w:r>
              <w:t xml:space="preserve">R für Teststrategie &amp; Ausführung; A für Testberichte; C bei Definition of Done.</w:t>
            </w:r>
          </w:p>
        </w:tc>
      </w:tr>
      <w:tr>
        <w:tc>
          <w:tcPr/>
          <w:p>
            <w:pPr>
              <w:pStyle w:val="Compact"/>
              <w:jc w:val="left"/>
            </w:pPr>
            <w:r>
              <w:rPr>
                <w:bCs/>
                <w:b/>
              </w:rPr>
              <w:t xml:space="preserve">DevOps/SRE</w:t>
            </w:r>
          </w:p>
        </w:tc>
        <w:tc>
          <w:tcPr/>
          <w:p>
            <w:pPr>
              <w:pStyle w:val="Compact"/>
              <w:jc w:val="left"/>
            </w:pPr>
            <w:r>
              <w:t xml:space="preserve">R für CI/CD, Infrastruktur, Observability; C bei Security &amp; Compliance; I bei Feature‑Entwicklungen.</w:t>
            </w:r>
          </w:p>
        </w:tc>
      </w:tr>
      <w:tr>
        <w:tc>
          <w:tcPr/>
          <w:p>
            <w:pPr>
              <w:pStyle w:val="Compact"/>
              <w:jc w:val="left"/>
            </w:pPr>
            <w:r>
              <w:rPr>
                <w:bCs/>
                <w:b/>
              </w:rPr>
              <w:t xml:space="preserve">Security Engineer</w:t>
            </w:r>
          </w:p>
        </w:tc>
        <w:tc>
          <w:tcPr/>
          <w:p>
            <w:pPr>
              <w:pStyle w:val="Compact"/>
              <w:jc w:val="left"/>
            </w:pPr>
            <w:r>
              <w:t xml:space="preserve">R für Threat Modeling, Security‑Policies &amp; Scans; A für Sicherheitsfreigaben; C bei Architektur &amp; Code‑Reviews.</w:t>
            </w:r>
          </w:p>
        </w:tc>
      </w:tr>
      <w:tr>
        <w:tc>
          <w:tcPr/>
          <w:p>
            <w:pPr>
              <w:pStyle w:val="Compact"/>
              <w:jc w:val="left"/>
            </w:pPr>
            <w:r>
              <w:rPr>
                <w:bCs/>
                <w:b/>
              </w:rPr>
              <w:t xml:space="preserve">UX‑Designer:in</w:t>
            </w:r>
          </w:p>
        </w:tc>
        <w:tc>
          <w:tcPr/>
          <w:p>
            <w:pPr>
              <w:pStyle w:val="Compact"/>
              <w:jc w:val="left"/>
            </w:pPr>
            <w:r>
              <w:t xml:space="preserve">R für UI/UX‑Design, Barrierefreiheit; C bei Story Refinement.</w:t>
            </w:r>
          </w:p>
        </w:tc>
      </w:tr>
      <w:tr>
        <w:tc>
          <w:tcPr/>
          <w:p>
            <w:pPr>
              <w:pStyle w:val="Compact"/>
              <w:jc w:val="left"/>
            </w:pPr>
            <w:r>
              <w:rPr>
                <w:bCs/>
                <w:b/>
              </w:rPr>
              <w:t xml:space="preserve">Data Engineer</w:t>
            </w:r>
          </w:p>
        </w:tc>
        <w:tc>
          <w:tcPr/>
          <w:p>
            <w:pPr>
              <w:pStyle w:val="Compact"/>
              <w:jc w:val="left"/>
            </w:pPr>
            <w:r>
              <w:t xml:space="preserve">R für Datenmodelle, ETL‑Prozesse; C bei Analytics.</w:t>
            </w:r>
          </w:p>
        </w:tc>
      </w:tr>
      <w:tr>
        <w:tc>
          <w:tcPr/>
          <w:p>
            <w:pPr>
              <w:pStyle w:val="Compact"/>
              <w:jc w:val="left"/>
            </w:pPr>
            <w:r>
              <w:rPr>
                <w:bCs/>
                <w:b/>
              </w:rPr>
              <w:t xml:space="preserve">Stakeholder</w:t>
            </w:r>
          </w:p>
        </w:tc>
        <w:tc>
          <w:tcPr/>
          <w:p>
            <w:pPr>
              <w:pStyle w:val="Compact"/>
              <w:jc w:val="left"/>
            </w:pPr>
            <w:r>
              <w:t xml:space="preserve">I über Fortschritt, Risiko; C bei Geschäftszielen.</w:t>
            </w:r>
          </w:p>
        </w:tc>
      </w:tr>
    </w:tbl>
    <w:bookmarkEnd w:id="39"/>
    <w:bookmarkStart w:id="40" w:name="entscheidungsforen-changemanagement"/>
    <w:p>
      <w:pPr>
        <w:pStyle w:val="Heading3"/>
      </w:pPr>
      <w:r>
        <w:t xml:space="preserve">4.3 Entscheidungsforen &amp; Change‑Management</w:t>
      </w:r>
    </w:p>
    <w:p>
      <w:pPr>
        <w:numPr>
          <w:ilvl w:val="0"/>
          <w:numId w:val="1012"/>
        </w:numPr>
        <w:pStyle w:val="Compact"/>
      </w:pPr>
      <w:r>
        <w:rPr>
          <w:bCs/>
          <w:b/>
        </w:rPr>
        <w:t xml:space="preserve">Architekturboard</w:t>
      </w:r>
      <w:r>
        <w:t xml:space="preserve">: Wöchentliches Meeting; Mitglieder: Tech Lead, DevOps, Security Engineer, PO. Ziel: Architekturentscheidungen, ADR‑Review.</w:t>
      </w:r>
      <w:r>
        <w:br/>
      </w:r>
    </w:p>
    <w:p>
      <w:pPr>
        <w:numPr>
          <w:ilvl w:val="0"/>
          <w:numId w:val="1012"/>
        </w:numPr>
        <w:pStyle w:val="Compact"/>
      </w:pPr>
      <w:r>
        <w:rPr>
          <w:bCs/>
          <w:b/>
        </w:rPr>
        <w:t xml:space="preserve">Change‑Control‑Board (CCB)</w:t>
      </w:r>
      <w:r>
        <w:t xml:space="preserve">: Monatlich; bewertet CRs (Change Requests) in Bezug auf Scope, Budget, Risiken.</w:t>
      </w:r>
      <w:r>
        <w:br/>
      </w:r>
    </w:p>
    <w:p>
      <w:pPr>
        <w:numPr>
          <w:ilvl w:val="0"/>
          <w:numId w:val="1012"/>
        </w:numPr>
        <w:pStyle w:val="Compact"/>
      </w:pPr>
      <w:r>
        <w:rPr>
          <w:bCs/>
          <w:b/>
        </w:rPr>
        <w:t xml:space="preserve">Backlog‑Refinement</w:t>
      </w:r>
      <w:r>
        <w:t xml:space="preserve">: Jede Woche; Stories werden geschätzt (Story Points), Akzeptanzkriterien überprüft.</w:t>
      </w:r>
      <w:r>
        <w:br/>
      </w:r>
    </w:p>
    <w:p>
      <w:pPr>
        <w:numPr>
          <w:ilvl w:val="0"/>
          <w:numId w:val="1012"/>
        </w:numPr>
        <w:pStyle w:val="Compact"/>
      </w:pPr>
      <w:r>
        <w:rPr>
          <w:bCs/>
          <w:b/>
        </w:rPr>
        <w:t xml:space="preserve">Eskalationsprozess</w:t>
      </w:r>
      <w:r>
        <w:t xml:space="preserve">: Projekt‑Blocker werden an PO &amp; Sponsor eskaliert; definierte Zeit zur Lösung (max. 48 h).</w:t>
      </w:r>
    </w:p>
    <w:p>
      <w:r>
        <w:pict>
          <v:rect style="width:0;height:1.5pt" o:hralign="center" o:hrstd="t" o:hr="t"/>
        </w:pict>
      </w:r>
    </w:p>
    <w:bookmarkEnd w:id="40"/>
    <w:bookmarkEnd w:id="41"/>
    <w:bookmarkStart w:id="46" w:name="devex-codestandards"/>
    <w:p>
      <w:pPr>
        <w:pStyle w:val="Heading2"/>
      </w:pPr>
      <w:r>
        <w:t xml:space="preserve">5 DevEx &amp; Code‑Standards</w:t>
      </w:r>
    </w:p>
    <w:bookmarkStart w:id="42" w:name="repolayout"/>
    <w:p>
      <w:pPr>
        <w:pStyle w:val="Heading3"/>
      </w:pPr>
      <w:r>
        <w:t xml:space="preserve">5.1 Repo‑Layout</w:t>
      </w:r>
    </w:p>
    <w:p>
      <w:pPr>
        <w:numPr>
          <w:ilvl w:val="0"/>
          <w:numId w:val="1013"/>
        </w:numPr>
        <w:pStyle w:val="Compact"/>
      </w:pPr>
      <w:r>
        <w:rPr>
          <w:bCs/>
          <w:b/>
        </w:rPr>
        <w:t xml:space="preserve">Mono‑Repo</w:t>
      </w:r>
      <w:r>
        <w:t xml:space="preserve"> </w:t>
      </w:r>
      <w:r>
        <w:t xml:space="preserve">mit Workspaces (</w:t>
      </w:r>
      <w:r>
        <w:rPr>
          <w:rStyle w:val="VerbatimChar"/>
        </w:rPr>
        <w:t xml:space="preserve">/frontend</w:t>
      </w:r>
      <w:r>
        <w:t xml:space="preserve">,</w:t>
      </w:r>
      <w:r>
        <w:t xml:space="preserve"> </w:t>
      </w:r>
      <w:r>
        <w:rPr>
          <w:rStyle w:val="VerbatimChar"/>
        </w:rPr>
        <w:t xml:space="preserve">/backend</w:t>
      </w:r>
      <w:r>
        <w:t xml:space="preserve">,</w:t>
      </w:r>
      <w:r>
        <w:t xml:space="preserve"> </w:t>
      </w:r>
      <w:r>
        <w:rPr>
          <w:rStyle w:val="VerbatimChar"/>
        </w:rPr>
        <w:t xml:space="preserve">/infra</w:t>
      </w:r>
      <w:r>
        <w:t xml:space="preserve">,</w:t>
      </w:r>
      <w:r>
        <w:t xml:space="preserve"> </w:t>
      </w:r>
      <w:r>
        <w:rPr>
          <w:rStyle w:val="VerbatimChar"/>
        </w:rPr>
        <w:t xml:space="preserve">/docs</w:t>
      </w:r>
      <w:r>
        <w:t xml:space="preserve">).</w:t>
      </w:r>
      <w:r>
        <w:br/>
      </w:r>
    </w:p>
    <w:p>
      <w:pPr>
        <w:numPr>
          <w:ilvl w:val="0"/>
          <w:numId w:val="1013"/>
        </w:numPr>
        <w:pStyle w:val="Compact"/>
      </w:pPr>
      <w:r>
        <w:rPr>
          <w:bCs/>
          <w:b/>
        </w:rPr>
        <w:t xml:space="preserve">Packages</w:t>
      </w:r>
      <w:r>
        <w:t xml:space="preserve">: Wiederverwendbare Komponenten (z. B.</w:t>
      </w:r>
      <w:r>
        <w:t xml:space="preserve"> </w:t>
      </w:r>
      <w:r>
        <w:rPr>
          <w:rStyle w:val="VerbatimChar"/>
        </w:rPr>
        <w:t xml:space="preserve">/packages/ui</w:t>
      </w:r>
      <w:r>
        <w:t xml:space="preserve">,</w:t>
      </w:r>
      <w:r>
        <w:t xml:space="preserve"> </w:t>
      </w:r>
      <w:r>
        <w:rPr>
          <w:rStyle w:val="VerbatimChar"/>
        </w:rPr>
        <w:t xml:space="preserve">/packages/shared</w:t>
      </w:r>
      <w:r>
        <w:t xml:space="preserve">).</w:t>
      </w:r>
      <w:r>
        <w:br/>
      </w:r>
    </w:p>
    <w:p>
      <w:pPr>
        <w:numPr>
          <w:ilvl w:val="0"/>
          <w:numId w:val="1013"/>
        </w:numPr>
        <w:pStyle w:val="Compact"/>
      </w:pPr>
      <w:r>
        <w:rPr>
          <w:bCs/>
          <w:b/>
        </w:rPr>
        <w:t xml:space="preserve">Tooling</w:t>
      </w:r>
      <w:r>
        <w:t xml:space="preserve">:</w:t>
      </w:r>
      <w:r>
        <w:t xml:space="preserve"> </w:t>
      </w:r>
      <w:r>
        <w:rPr>
          <w:rStyle w:val="VerbatimChar"/>
        </w:rPr>
        <w:t xml:space="preserve">scripts/setup-workspace.ps1</w:t>
      </w:r>
      <w:r>
        <w:t xml:space="preserve"> </w:t>
      </w:r>
      <w:r>
        <w:t xml:space="preserve">für lokale Einrichtung【9†L42-L51】. Devcontainer für Codespace【12†L39-L47】.</w:t>
      </w:r>
    </w:p>
    <w:bookmarkEnd w:id="42"/>
    <w:bookmarkStart w:id="43" w:name="branching-versionierung"/>
    <w:p>
      <w:pPr>
        <w:pStyle w:val="Heading3"/>
      </w:pPr>
      <w:r>
        <w:t xml:space="preserve">5.2 Branching &amp; Versionierung</w:t>
      </w:r>
    </w:p>
    <w:p>
      <w:pPr>
        <w:numPr>
          <w:ilvl w:val="0"/>
          <w:numId w:val="1014"/>
        </w:numPr>
        <w:pStyle w:val="Compact"/>
      </w:pPr>
      <w:r>
        <w:rPr>
          <w:bCs/>
          <w:b/>
        </w:rPr>
        <w:t xml:space="preserve">Branching‑Modell</w:t>
      </w:r>
      <w:r>
        <w:t xml:space="preserve">: Trunk‑Based Development. Kurzlebige Feature‑Branches (&lt; 1 Woche), Merge via Pull Request.</w:t>
      </w:r>
      <w:r>
        <w:br/>
      </w:r>
    </w:p>
    <w:p>
      <w:pPr>
        <w:numPr>
          <w:ilvl w:val="0"/>
          <w:numId w:val="1014"/>
        </w:numPr>
        <w:pStyle w:val="Compact"/>
      </w:pPr>
      <w:r>
        <w:rPr>
          <w:bCs/>
          <w:b/>
        </w:rPr>
        <w:t xml:space="preserve">Commit‑Konventionen</w:t>
      </w:r>
      <w:r>
        <w:t xml:space="preserve">: Conventional Commits (</w:t>
      </w:r>
      <w:r>
        <w:rPr>
          <w:rStyle w:val="VerbatimChar"/>
        </w:rPr>
        <w:t xml:space="preserve">feat:</w:t>
      </w:r>
      <w:r>
        <w:t xml:space="preserve">,</w:t>
      </w:r>
      <w:r>
        <w:t xml:space="preserve"> </w:t>
      </w:r>
      <w:r>
        <w:rPr>
          <w:rStyle w:val="VerbatimChar"/>
        </w:rPr>
        <w:t xml:space="preserve">fix:</w:t>
      </w:r>
      <w:r>
        <w:t xml:space="preserve">,</w:t>
      </w:r>
      <w:r>
        <w:t xml:space="preserve"> </w:t>
      </w:r>
      <w:r>
        <w:rPr>
          <w:rStyle w:val="VerbatimChar"/>
        </w:rPr>
        <w:t xml:space="preserve">docs:</w:t>
      </w:r>
      <w:r>
        <w:t xml:space="preserve">) &amp; SemVer.</w:t>
      </w:r>
      <w:r>
        <w:br/>
      </w:r>
    </w:p>
    <w:p>
      <w:pPr>
        <w:numPr>
          <w:ilvl w:val="0"/>
          <w:numId w:val="1014"/>
        </w:numPr>
        <w:pStyle w:val="Compact"/>
      </w:pPr>
      <w:r>
        <w:rPr>
          <w:bCs/>
          <w:b/>
        </w:rPr>
        <w:t xml:space="preserve">Release‑Versionen</w:t>
      </w:r>
      <w:r>
        <w:t xml:space="preserve">: Tagging nach</w:t>
      </w:r>
      <w:r>
        <w:t xml:space="preserve"> </w:t>
      </w:r>
      <w:r>
        <w:rPr>
          <w:rStyle w:val="VerbatimChar"/>
        </w:rPr>
        <w:t xml:space="preserve">vX.Y.Z</w:t>
      </w:r>
      <w:r>
        <w:t xml:space="preserve">.</w:t>
      </w:r>
      <w:r>
        <w:t xml:space="preserve"> </w:t>
      </w:r>
      <w:r>
        <w:rPr>
          <w:bCs/>
          <w:b/>
        </w:rPr>
        <w:t xml:space="preserve">CHANGELOG.md</w:t>
      </w:r>
      <w:r>
        <w:t xml:space="preserve"> </w:t>
      </w:r>
      <w:r>
        <w:t xml:space="preserve">automatisch generiert.</w:t>
      </w:r>
      <w:r>
        <w:br/>
      </w:r>
    </w:p>
    <w:p>
      <w:pPr>
        <w:numPr>
          <w:ilvl w:val="0"/>
          <w:numId w:val="1014"/>
        </w:numPr>
        <w:pStyle w:val="Compact"/>
      </w:pPr>
      <w:r>
        <w:rPr>
          <w:bCs/>
          <w:b/>
        </w:rPr>
        <w:t xml:space="preserve">Release‑Branches</w:t>
      </w:r>
      <w:r>
        <w:t xml:space="preserve"> </w:t>
      </w:r>
      <w:r>
        <w:t xml:space="preserve">nur für Hotfixes (Backport).</w:t>
      </w:r>
    </w:p>
    <w:bookmarkEnd w:id="43"/>
    <w:bookmarkStart w:id="44" w:name="codequalität-static-analysis"/>
    <w:p>
      <w:pPr>
        <w:pStyle w:val="Heading3"/>
      </w:pPr>
      <w:r>
        <w:t xml:space="preserve">5.3 Code‑Qualität &amp; Static Analysis</w:t>
      </w:r>
    </w:p>
    <w:p>
      <w:pPr>
        <w:numPr>
          <w:ilvl w:val="0"/>
          <w:numId w:val="1015"/>
        </w:numPr>
        <w:pStyle w:val="Compact"/>
      </w:pPr>
      <w:r>
        <w:rPr>
          <w:bCs/>
          <w:b/>
        </w:rPr>
        <w:t xml:space="preserve">Formatter/Linter</w:t>
      </w:r>
      <w:r>
        <w:t xml:space="preserve">: Prettier &amp; ESLint für JS/TS; Black &amp; Flake8 für Python; PHP CS Fixer für PHP‑Bridges.</w:t>
      </w:r>
      <w:r>
        <w:br/>
      </w:r>
    </w:p>
    <w:p>
      <w:pPr>
        <w:numPr>
          <w:ilvl w:val="0"/>
          <w:numId w:val="1015"/>
        </w:numPr>
        <w:pStyle w:val="Compact"/>
      </w:pPr>
      <w:r>
        <w:rPr>
          <w:bCs/>
          <w:b/>
        </w:rPr>
        <w:t xml:space="preserve">Pre‑Commit‑Hooks</w:t>
      </w:r>
      <w:r>
        <w:t xml:space="preserve">: Husky &amp; lint‑staged laufen lokal; verhindern das Einchecken von Lint‑Fehlern und Tests【14†L35-L43】.</w:t>
      </w:r>
      <w:r>
        <w:br/>
      </w:r>
    </w:p>
    <w:p>
      <w:pPr>
        <w:numPr>
          <w:ilvl w:val="0"/>
          <w:numId w:val="1015"/>
        </w:numPr>
        <w:pStyle w:val="Compact"/>
      </w:pPr>
      <w:r>
        <w:rPr>
          <w:bCs/>
          <w:b/>
        </w:rPr>
        <w:t xml:space="preserve">Static Analysis</w:t>
      </w:r>
      <w:r>
        <w:t xml:space="preserve">: CodeQL, SonarQube.</w:t>
      </w:r>
      <w:r>
        <w:br/>
      </w:r>
    </w:p>
    <w:p>
      <w:pPr>
        <w:numPr>
          <w:ilvl w:val="0"/>
          <w:numId w:val="1015"/>
        </w:numPr>
        <w:pStyle w:val="Compact"/>
      </w:pPr>
      <w:r>
        <w:rPr>
          <w:bCs/>
          <w:b/>
        </w:rPr>
        <w:t xml:space="preserve">Testabdeckung</w:t>
      </w:r>
      <w:r>
        <w:t xml:space="preserve">: Minimale Coverage 80 %; Mutation‑Testing mit Stryker (TS) &amp; Mutmut (Python) in Nightly‑Runs.</w:t>
      </w:r>
      <w:r>
        <w:br/>
      </w:r>
    </w:p>
    <w:p>
      <w:pPr>
        <w:numPr>
          <w:ilvl w:val="0"/>
          <w:numId w:val="1015"/>
        </w:numPr>
        <w:pStyle w:val="Compact"/>
      </w:pPr>
      <w:r>
        <w:rPr>
          <w:bCs/>
          <w:b/>
        </w:rPr>
        <w:t xml:space="preserve">Review‑Policy</w:t>
      </w:r>
      <w:r>
        <w:t xml:space="preserve">: Mindestens 2 Review‑Freigaben; Security‑Engineer muss Security‑relevante Änderungen absegnen; PR‑Template mit Checkliste.</w:t>
      </w:r>
    </w:p>
    <w:bookmarkEnd w:id="44"/>
    <w:bookmarkStart w:id="45" w:name="dependencymanagement-lizenzcompliance"/>
    <w:p>
      <w:pPr>
        <w:pStyle w:val="Heading3"/>
      </w:pPr>
      <w:r>
        <w:t xml:space="preserve">5.4 Dependency‑Management &amp; Lizenz‑Compliance</w:t>
      </w:r>
    </w:p>
    <w:p>
      <w:pPr>
        <w:numPr>
          <w:ilvl w:val="0"/>
          <w:numId w:val="1016"/>
        </w:numPr>
        <w:pStyle w:val="Compact"/>
      </w:pPr>
      <w:r>
        <w:rPr>
          <w:bCs/>
          <w:b/>
        </w:rPr>
        <w:t xml:space="preserve">Dependabot Groups</w:t>
      </w:r>
      <w:r>
        <w:t xml:space="preserve">: Updates werden gruppiert (z. B. alle PHP‑Pakete in einem PR)【42†L45-L53】. CVEs werden innerhalb 48 h gepatcht (Zero‑CVE‑Policy【1†L161-L169】).</w:t>
      </w:r>
      <w:r>
        <w:br/>
      </w:r>
    </w:p>
    <w:p>
      <w:pPr>
        <w:numPr>
          <w:ilvl w:val="0"/>
          <w:numId w:val="1016"/>
        </w:numPr>
        <w:pStyle w:val="Compact"/>
      </w:pPr>
      <w:r>
        <w:rPr>
          <w:bCs/>
          <w:b/>
        </w:rPr>
        <w:t xml:space="preserve">SBOMs</w:t>
      </w:r>
      <w:r>
        <w:t xml:space="preserve">: Für jede Release wird eine CycloneDX‑SBOM generiert【57†L158-L165】.</w:t>
      </w:r>
      <w:r>
        <w:br/>
      </w:r>
    </w:p>
    <w:p>
      <w:pPr>
        <w:numPr>
          <w:ilvl w:val="0"/>
          <w:numId w:val="1016"/>
        </w:numPr>
        <w:pStyle w:val="Compact"/>
      </w:pPr>
      <w:r>
        <w:rPr>
          <w:bCs/>
          <w:b/>
        </w:rPr>
        <w:t xml:space="preserve">Lizenz‑Check</w:t>
      </w:r>
      <w:r>
        <w:t xml:space="preserve">: Mit FOSSA oder ORT; nur kompatible OSS‑Lizenzen (MIT, Apache 2.0, GPL v3) zulässig.</w:t>
      </w:r>
      <w:r>
        <w:br/>
      </w:r>
    </w:p>
    <w:p>
      <w:pPr>
        <w:numPr>
          <w:ilvl w:val="0"/>
          <w:numId w:val="1016"/>
        </w:numPr>
        <w:pStyle w:val="Compact"/>
      </w:pPr>
      <w:r>
        <w:rPr>
          <w:bCs/>
          <w:b/>
        </w:rPr>
        <w:t xml:space="preserve">Deny‑List</w:t>
      </w:r>
      <w:r>
        <w:t xml:space="preserve">: Verbietet unmaintained Pakete; Abnahme durch Security‑Engineer.</w:t>
      </w:r>
    </w:p>
    <w:p>
      <w:r>
        <w:pict>
          <v:rect style="width:0;height:1.5pt" o:hralign="center" o:hrstd="t" o:hr="t"/>
        </w:pict>
      </w:r>
    </w:p>
    <w:bookmarkEnd w:id="45"/>
    <w:bookmarkEnd w:id="46"/>
    <w:bookmarkStart w:id="52" w:name="cicd-environments"/>
    <w:p>
      <w:pPr>
        <w:pStyle w:val="Heading2"/>
      </w:pPr>
      <w:r>
        <w:t xml:space="preserve">6 CI/CD &amp; Environments</w:t>
      </w:r>
    </w:p>
    <w:bookmarkStart w:id="47" w:name="Xba0501c65b77c27193c775b3da13c56b16111c2"/>
    <w:p>
      <w:pPr>
        <w:pStyle w:val="Heading3"/>
      </w:pPr>
      <w:r>
        <w:t xml:space="preserve">6.1 Pipeline (Build → Test → Security → Package → Deploy)</w:t>
      </w:r>
    </w:p>
    <w:p>
      <w:pPr>
        <w:pStyle w:val="FirstParagraph"/>
      </w:pPr>
      <w:r>
        <w:t xml:space="preserve">Die Pipeline folgt dem Fail‑Fast‑Prinzip; Stages sind klar getrennt. (Der initiale Audit zeigte instabile Tests【19†L35-L39】, daher wurde die Pipeline neu konzipiert.)</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Stage</w:t>
            </w:r>
          </w:p>
        </w:tc>
        <w:tc>
          <w:tcPr/>
          <w:p>
            <w:pPr>
              <w:pStyle w:val="Compact"/>
              <w:jc w:val="left"/>
            </w:pPr>
            <w:r>
              <w:t xml:space="preserve">Schritte</w:t>
            </w:r>
          </w:p>
        </w:tc>
        <w:tc>
          <w:tcPr/>
          <w:p>
            <w:pPr>
              <w:pStyle w:val="Compact"/>
              <w:jc w:val="left"/>
            </w:pPr>
            <w:r>
              <w:t xml:space="preserve">Gates</w:t>
            </w:r>
          </w:p>
        </w:tc>
        <w:tc>
          <w:tcPr/>
          <w:p>
            <w:pPr>
              <w:pStyle w:val="Compact"/>
              <w:jc w:val="left"/>
            </w:pPr>
            <w:r>
              <w:t xml:space="preserve">Artefakte</w:t>
            </w:r>
          </w:p>
        </w:tc>
      </w:tr>
      <w:tr>
        <w:tc>
          <w:tcPr/>
          <w:p>
            <w:pPr>
              <w:pStyle w:val="Compact"/>
              <w:jc w:val="left"/>
            </w:pPr>
            <w:r>
              <w:rPr>
                <w:bCs/>
                <w:b/>
              </w:rPr>
              <w:t xml:space="preserve">Checkout &amp; Setup</w:t>
            </w:r>
          </w:p>
        </w:tc>
        <w:tc>
          <w:tcPr/>
          <w:p>
            <w:pPr>
              <w:pStyle w:val="Compact"/>
              <w:jc w:val="left"/>
            </w:pPr>
            <w:r>
              <w:t xml:space="preserve">Code Checkout, Setup von Node/Python/Go. Caching von npm/pip/Composer.</w:t>
            </w:r>
          </w:p>
        </w:tc>
        <w:tc>
          <w:tcPr/>
          <w:p>
            <w:pPr>
              <w:pStyle w:val="Compact"/>
              <w:jc w:val="left"/>
            </w:pPr>
            <w:r>
              <w:t xml:space="preserve">–</w:t>
            </w:r>
          </w:p>
        </w:tc>
        <w:tc>
          <w:tcPr/>
          <w:p>
            <w:pPr>
              <w:pStyle w:val="Compact"/>
              <w:jc w:val="left"/>
            </w:pPr>
            <w:r>
              <w:t xml:space="preserve">–</w:t>
            </w:r>
          </w:p>
        </w:tc>
      </w:tr>
      <w:tr>
        <w:tc>
          <w:tcPr/>
          <w:p>
            <w:pPr>
              <w:pStyle w:val="Compact"/>
              <w:jc w:val="left"/>
            </w:pPr>
            <w:r>
              <w:rPr>
                <w:bCs/>
                <w:b/>
              </w:rPr>
              <w:t xml:space="preserve">Install &amp; Build</w:t>
            </w:r>
          </w:p>
        </w:tc>
        <w:tc>
          <w:tcPr/>
          <w:p>
            <w:pPr>
              <w:pStyle w:val="Compact"/>
              <w:jc w:val="left"/>
            </w:pPr>
            <w:r>
              <w:rPr>
                <w:rStyle w:val="VerbatimChar"/>
              </w:rPr>
              <w:t xml:space="preserve">npm ci</w:t>
            </w:r>
            <w:r>
              <w:t xml:space="preserve">/</w:t>
            </w:r>
            <w:r>
              <w:rPr>
                <w:rStyle w:val="VerbatimChar"/>
              </w:rPr>
              <w:t xml:space="preserve">pip install</w:t>
            </w:r>
            <w:r>
              <w:t xml:space="preserve">/</w:t>
            </w:r>
            <w:r>
              <w:rPr>
                <w:rStyle w:val="VerbatimChar"/>
              </w:rPr>
              <w:t xml:space="preserve">composer install</w:t>
            </w:r>
            <w:r>
              <w:t xml:space="preserve">; Build von Frontend &amp; Backend; Docker‑Images bauen.</w:t>
            </w:r>
          </w:p>
        </w:tc>
        <w:tc>
          <w:tcPr/>
          <w:p>
            <w:pPr>
              <w:pStyle w:val="Compact"/>
              <w:jc w:val="left"/>
            </w:pPr>
            <w:r>
              <w:t xml:space="preserve">Build schlägt fehl bei Lint‑ oder Typfehlern (kein „continue‑on‑error“).</w:t>
            </w:r>
          </w:p>
        </w:tc>
        <w:tc>
          <w:tcPr/>
          <w:p>
            <w:pPr>
              <w:pStyle w:val="Compact"/>
              <w:jc w:val="left"/>
            </w:pPr>
            <w:r>
              <w:t xml:space="preserve">Container‑Images, SBOM, Build‑Logs</w:t>
            </w:r>
          </w:p>
        </w:tc>
      </w:tr>
      <w:tr>
        <w:tc>
          <w:tcPr/>
          <w:p>
            <w:pPr>
              <w:pStyle w:val="Compact"/>
              <w:jc w:val="left"/>
            </w:pPr>
            <w:r>
              <w:rPr>
                <w:bCs/>
                <w:b/>
              </w:rPr>
              <w:t xml:space="preserve">Tests</w:t>
            </w:r>
          </w:p>
        </w:tc>
        <w:tc>
          <w:tcPr/>
          <w:p>
            <w:pPr>
              <w:pStyle w:val="Compact"/>
              <w:jc w:val="left"/>
            </w:pPr>
            <w:r>
              <w:t xml:space="preserve">Unit‑Tests (Vitest, PyTest, PHPUnit); Integration‑Tests; E2E‑Tests mit Playwright.</w:t>
            </w:r>
          </w:p>
        </w:tc>
        <w:tc>
          <w:tcPr/>
          <w:p>
            <w:pPr>
              <w:pStyle w:val="Compact"/>
              <w:jc w:val="left"/>
            </w:pPr>
            <w:r>
              <w:t xml:space="preserve">Mindest‑Coverage 80 %, Mutation Score ≥ 50 %.</w:t>
            </w:r>
          </w:p>
        </w:tc>
        <w:tc>
          <w:tcPr/>
          <w:p>
            <w:pPr>
              <w:pStyle w:val="Compact"/>
              <w:jc w:val="left"/>
            </w:pPr>
            <w:r>
              <w:t xml:space="preserve">Test‑Reports, Coverage‑Reports</w:t>
            </w:r>
          </w:p>
        </w:tc>
      </w:tr>
      <w:tr>
        <w:tc>
          <w:tcPr/>
          <w:p>
            <w:pPr>
              <w:pStyle w:val="Compact"/>
              <w:jc w:val="left"/>
            </w:pPr>
            <w:r>
              <w:rPr>
                <w:bCs/>
                <w:b/>
              </w:rPr>
              <w:t xml:space="preserve">Security‑Scans</w:t>
            </w:r>
          </w:p>
        </w:tc>
        <w:tc>
          <w:tcPr/>
          <w:p>
            <w:pPr>
              <w:pStyle w:val="Compact"/>
              <w:jc w:val="left"/>
            </w:pPr>
            <w:r>
              <w:t xml:space="preserve">SAST (CodeQL), SCA (Syft/Trivy), Secrets‑Scan (Gitleaks)【50†L105-L113】.</w:t>
            </w:r>
          </w:p>
        </w:tc>
        <w:tc>
          <w:tcPr/>
          <w:p>
            <w:pPr>
              <w:pStyle w:val="Compact"/>
              <w:jc w:val="left"/>
            </w:pPr>
            <w:r>
              <w:t xml:space="preserve">Build wird gestoppt bei kritischen CVEs; moderate CVEs → Warnung.</w:t>
            </w:r>
          </w:p>
        </w:tc>
        <w:tc>
          <w:tcPr/>
          <w:p>
            <w:pPr>
              <w:pStyle w:val="Compact"/>
              <w:jc w:val="left"/>
            </w:pPr>
            <w:r>
              <w:t xml:space="preserve">Reports, SBOM, Vulnerability‑List</w:t>
            </w:r>
          </w:p>
        </w:tc>
      </w:tr>
      <w:tr>
        <w:tc>
          <w:tcPr/>
          <w:p>
            <w:pPr>
              <w:pStyle w:val="Compact"/>
              <w:jc w:val="left"/>
            </w:pPr>
            <w:r>
              <w:rPr>
                <w:bCs/>
                <w:b/>
              </w:rPr>
              <w:t xml:space="preserve">Package &amp; Publish</w:t>
            </w:r>
          </w:p>
        </w:tc>
        <w:tc>
          <w:tcPr/>
          <w:p>
            <w:pPr>
              <w:pStyle w:val="Compact"/>
              <w:jc w:val="left"/>
            </w:pPr>
            <w:r>
              <w:t xml:space="preserve">Versionieren, Signieren (Cosign), Upload in Container‑Registry (GHCR).</w:t>
            </w:r>
          </w:p>
        </w:tc>
        <w:tc>
          <w:tcPr/>
          <w:p>
            <w:pPr>
              <w:pStyle w:val="Compact"/>
              <w:jc w:val="left"/>
            </w:pPr>
            <w:r>
              <w:t xml:space="preserve">Prüfsumme &amp; Signatur stimmen; SBOM angehängt.</w:t>
            </w:r>
          </w:p>
        </w:tc>
        <w:tc>
          <w:tcPr/>
          <w:p>
            <w:pPr>
              <w:pStyle w:val="Compact"/>
              <w:jc w:val="left"/>
            </w:pPr>
            <w:r>
              <w:t xml:space="preserve">Container‑Image, SBOM, Provenance</w:t>
            </w:r>
          </w:p>
        </w:tc>
      </w:tr>
      <w:tr>
        <w:tc>
          <w:tcPr/>
          <w:p>
            <w:pPr>
              <w:pStyle w:val="Compact"/>
              <w:jc w:val="left"/>
            </w:pPr>
            <w:r>
              <w:rPr>
                <w:bCs/>
                <w:b/>
              </w:rPr>
              <w:t xml:space="preserve">Deploy to Staging</w:t>
            </w:r>
          </w:p>
        </w:tc>
        <w:tc>
          <w:tcPr/>
          <w:p>
            <w:pPr>
              <w:pStyle w:val="Compact"/>
              <w:jc w:val="left"/>
            </w:pPr>
            <w:r>
              <w:t xml:space="preserve">Helm Chart/ArgoCD; Feature‑Flags aktivieren; Smoke‑Tests.</w:t>
            </w:r>
          </w:p>
        </w:tc>
        <w:tc>
          <w:tcPr/>
          <w:p>
            <w:pPr>
              <w:pStyle w:val="Compact"/>
              <w:jc w:val="left"/>
            </w:pPr>
            <w:r>
              <w:t xml:space="preserve">Smoke‑Tests (HTTP 200, DB‑Verbindung) müssen bestehen.</w:t>
            </w:r>
          </w:p>
        </w:tc>
        <w:tc>
          <w:tcPr/>
          <w:p>
            <w:pPr>
              <w:pStyle w:val="Compact"/>
              <w:jc w:val="left"/>
            </w:pPr>
            <w:r>
              <w:t xml:space="preserve">Staging‑Release</w:t>
            </w:r>
          </w:p>
        </w:tc>
      </w:tr>
      <w:tr>
        <w:tc>
          <w:tcPr/>
          <w:p>
            <w:pPr>
              <w:pStyle w:val="Compact"/>
              <w:jc w:val="left"/>
            </w:pPr>
            <w:r>
              <w:rPr>
                <w:bCs/>
                <w:b/>
              </w:rPr>
              <w:t xml:space="preserve">Integration &amp; E2E</w:t>
            </w:r>
          </w:p>
        </w:tc>
        <w:tc>
          <w:tcPr/>
          <w:p>
            <w:pPr>
              <w:pStyle w:val="Compact"/>
              <w:jc w:val="left"/>
            </w:pPr>
            <w:r>
              <w:t xml:space="preserve">Playwright‑Tests gegen Staging; Last‑Tests (k6).</w:t>
            </w:r>
          </w:p>
        </w:tc>
        <w:tc>
          <w:tcPr/>
          <w:p>
            <w:pPr>
              <w:pStyle w:val="Compact"/>
              <w:jc w:val="left"/>
            </w:pPr>
            <w:r>
              <w:t xml:space="preserve">Response‑Zeit &amp; Fehlerquote innerhalb der Budgets.</w:t>
            </w:r>
          </w:p>
        </w:tc>
        <w:tc>
          <w:tcPr/>
          <w:p>
            <w:pPr>
              <w:pStyle w:val="Compact"/>
              <w:jc w:val="left"/>
            </w:pPr>
            <w:r>
              <w:t xml:space="preserve">E2E‑Reports</w:t>
            </w:r>
          </w:p>
        </w:tc>
      </w:tr>
      <w:tr>
        <w:tc>
          <w:tcPr/>
          <w:p>
            <w:pPr>
              <w:pStyle w:val="Compact"/>
              <w:jc w:val="left"/>
            </w:pPr>
            <w:r>
              <w:rPr>
                <w:bCs/>
                <w:b/>
              </w:rPr>
              <w:t xml:space="preserve">Deploy to Prod</w:t>
            </w:r>
          </w:p>
        </w:tc>
        <w:tc>
          <w:tcPr/>
          <w:p>
            <w:pPr>
              <w:pStyle w:val="Compact"/>
              <w:jc w:val="left"/>
            </w:pPr>
            <w:r>
              <w:t xml:space="preserve">Blue/Green oder Canary: neuer Pod wird parallel ausgerollt, Traffic wird schrittweise umgeschwenkt.</w:t>
            </w:r>
          </w:p>
        </w:tc>
        <w:tc>
          <w:tcPr/>
          <w:p>
            <w:pPr>
              <w:pStyle w:val="Compact"/>
              <w:jc w:val="left"/>
            </w:pPr>
            <w:r>
              <w:t xml:space="preserve">Approval durch PO &amp; QA; kein kritischer Incident.</w:t>
            </w:r>
          </w:p>
        </w:tc>
        <w:tc>
          <w:tcPr/>
          <w:p>
            <w:pPr>
              <w:pStyle w:val="Compact"/>
              <w:jc w:val="left"/>
            </w:pPr>
            <w:r>
              <w:t xml:space="preserve">Prod‑Release</w:t>
            </w:r>
          </w:p>
        </w:tc>
      </w:tr>
      <w:tr>
        <w:tc>
          <w:tcPr/>
          <w:p>
            <w:pPr>
              <w:pStyle w:val="Compact"/>
              <w:jc w:val="left"/>
            </w:pPr>
            <w:r>
              <w:rPr>
                <w:bCs/>
                <w:b/>
              </w:rPr>
              <w:t xml:space="preserve">Post‑Deploy</w:t>
            </w:r>
          </w:p>
        </w:tc>
        <w:tc>
          <w:tcPr/>
          <w:p>
            <w:pPr>
              <w:pStyle w:val="Compact"/>
              <w:jc w:val="left"/>
            </w:pPr>
            <w:r>
              <w:t xml:space="preserve">Monitoring der SLOs, automatische Rollback‑Strategie; Tagging &amp; Release‑Notes.</w:t>
            </w:r>
          </w:p>
        </w:tc>
        <w:tc>
          <w:tcPr/>
          <w:p>
            <w:pPr>
              <w:pStyle w:val="Compact"/>
              <w:jc w:val="left"/>
            </w:pPr>
            <w:r>
              <w:t xml:space="preserve">–</w:t>
            </w:r>
          </w:p>
        </w:tc>
        <w:tc>
          <w:tcPr/>
          <w:p>
            <w:pPr>
              <w:pStyle w:val="Compact"/>
              <w:jc w:val="left"/>
            </w:pPr>
            <w:r>
              <w:t xml:space="preserve">Release‑Notes</w:t>
            </w:r>
          </w:p>
        </w:tc>
      </w:tr>
    </w:tbl>
    <w:bookmarkEnd w:id="47"/>
    <w:bookmarkStart w:id="48" w:name="artefakt-paketverwaltung"/>
    <w:p>
      <w:pPr>
        <w:pStyle w:val="Heading3"/>
      </w:pPr>
      <w:r>
        <w:t xml:space="preserve">6.2 Artefakt‑ &amp; Paketverwaltung</w:t>
      </w:r>
    </w:p>
    <w:p>
      <w:pPr>
        <w:numPr>
          <w:ilvl w:val="0"/>
          <w:numId w:val="1017"/>
        </w:numPr>
        <w:pStyle w:val="Compact"/>
      </w:pPr>
      <w:r>
        <w:rPr>
          <w:bCs/>
          <w:b/>
        </w:rPr>
        <w:t xml:space="preserve">Registry</w:t>
      </w:r>
      <w:r>
        <w:t xml:space="preserve">: GitHub Container Registry (GHCR) für Docker‑Images.</w:t>
      </w:r>
      <w:r>
        <w:br/>
      </w:r>
    </w:p>
    <w:p>
      <w:pPr>
        <w:numPr>
          <w:ilvl w:val="0"/>
          <w:numId w:val="1017"/>
        </w:numPr>
        <w:pStyle w:val="Compact"/>
      </w:pPr>
      <w:r>
        <w:rPr>
          <w:bCs/>
          <w:b/>
        </w:rPr>
        <w:t xml:space="preserve">Helm‑Charts</w:t>
      </w:r>
      <w:r>
        <w:t xml:space="preserve">: Versionierte Charts im Repo</w:t>
      </w:r>
      <w:r>
        <w:t xml:space="preserve"> </w:t>
      </w:r>
      <w:r>
        <w:rPr>
          <w:rStyle w:val="VerbatimChar"/>
        </w:rPr>
        <w:t xml:space="preserve">/infra/helm</w:t>
      </w:r>
      <w:r>
        <w:t xml:space="preserve">.</w:t>
      </w:r>
      <w:r>
        <w:br/>
      </w:r>
    </w:p>
    <w:p>
      <w:pPr>
        <w:numPr>
          <w:ilvl w:val="0"/>
          <w:numId w:val="1017"/>
        </w:numPr>
        <w:pStyle w:val="Compact"/>
      </w:pPr>
      <w:r>
        <w:rPr>
          <w:bCs/>
          <w:b/>
        </w:rPr>
        <w:t xml:space="preserve">Package Registry</w:t>
      </w:r>
      <w:r>
        <w:t xml:space="preserve">: GitHub Packages für npm‑Packages (z. B. Shared UI‑Library).</w:t>
      </w:r>
      <w:r>
        <w:br/>
      </w:r>
    </w:p>
    <w:p>
      <w:pPr>
        <w:numPr>
          <w:ilvl w:val="0"/>
          <w:numId w:val="1017"/>
        </w:numPr>
        <w:pStyle w:val="Compact"/>
      </w:pPr>
      <w:r>
        <w:rPr>
          <w:bCs/>
          <w:b/>
        </w:rPr>
        <w:t xml:space="preserve">Artefakt‑Retention</w:t>
      </w:r>
      <w:r>
        <w:t xml:space="preserve">: Artefakte (Builds, Reports) werden 90 Tage aufbewahrt.</w:t>
      </w:r>
    </w:p>
    <w:bookmarkEnd w:id="48"/>
    <w:bookmarkStart w:id="49" w:name="environments"/>
    <w:p>
      <w:pPr>
        <w:pStyle w:val="Heading3"/>
      </w:pPr>
      <w:r>
        <w:t xml:space="preserve">6.3 Environments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Umgebung</w:t>
            </w:r>
          </w:p>
        </w:tc>
        <w:tc>
          <w:tcPr/>
          <w:p>
            <w:pPr>
              <w:pStyle w:val="Compact"/>
              <w:jc w:val="left"/>
            </w:pPr>
            <w:r>
              <w:t xml:space="preserve">Zweck</w:t>
            </w:r>
          </w:p>
        </w:tc>
        <w:tc>
          <w:tcPr/>
          <w:p>
            <w:pPr>
              <w:pStyle w:val="Compact"/>
              <w:jc w:val="left"/>
            </w:pPr>
            <w:r>
              <w:t xml:space="preserve">Parität</w:t>
            </w:r>
          </w:p>
        </w:tc>
        <w:tc>
          <w:tcPr/>
          <w:p>
            <w:pPr>
              <w:pStyle w:val="Compact"/>
              <w:jc w:val="left"/>
            </w:pPr>
            <w:r>
              <w:t xml:space="preserve">Besonderheiten</w:t>
            </w:r>
          </w:p>
        </w:tc>
      </w:tr>
      <w:tr>
        <w:tc>
          <w:tcPr/>
          <w:p>
            <w:pPr>
              <w:pStyle w:val="Compact"/>
              <w:jc w:val="left"/>
            </w:pPr>
            <w:r>
              <w:rPr>
                <w:bCs/>
                <w:b/>
              </w:rPr>
              <w:t xml:space="preserve">Dev Local</w:t>
            </w:r>
          </w:p>
        </w:tc>
        <w:tc>
          <w:tcPr/>
          <w:p>
            <w:pPr>
              <w:pStyle w:val="Compact"/>
              <w:jc w:val="left"/>
            </w:pPr>
            <w:r>
              <w:t xml:space="preserve">Lokale Entwicklung mit Docker Compose/Devcontainer</w:t>
            </w:r>
          </w:p>
        </w:tc>
        <w:tc>
          <w:tcPr/>
          <w:p>
            <w:pPr>
              <w:pStyle w:val="Compact"/>
              <w:jc w:val="left"/>
            </w:pPr>
            <w:r>
              <w:t xml:space="preserve">Hoch (Docker)</w:t>
            </w:r>
          </w:p>
        </w:tc>
        <w:tc>
          <w:tcPr/>
          <w:p>
            <w:pPr>
              <w:pStyle w:val="Compact"/>
              <w:jc w:val="left"/>
            </w:pPr>
            <w:r>
              <w:t xml:space="preserve">Datenbank &amp; Services werden als Container gestartet.</w:t>
            </w:r>
          </w:p>
        </w:tc>
      </w:tr>
      <w:tr>
        <w:tc>
          <w:tcPr/>
          <w:p>
            <w:pPr>
              <w:pStyle w:val="Compact"/>
              <w:jc w:val="left"/>
            </w:pPr>
            <w:r>
              <w:rPr>
                <w:bCs/>
                <w:b/>
              </w:rPr>
              <w:t xml:space="preserve">CI</w:t>
            </w:r>
          </w:p>
        </w:tc>
        <w:tc>
          <w:tcPr/>
          <w:p>
            <w:pPr>
              <w:pStyle w:val="Compact"/>
              <w:jc w:val="left"/>
            </w:pPr>
            <w:r>
              <w:t xml:space="preserve">Testlauf‑Umgebung</w:t>
            </w:r>
          </w:p>
        </w:tc>
        <w:tc>
          <w:tcPr/>
          <w:p>
            <w:pPr>
              <w:pStyle w:val="Compact"/>
              <w:jc w:val="left"/>
            </w:pPr>
            <w:r>
              <w:t xml:space="preserve">Mittel</w:t>
            </w:r>
          </w:p>
        </w:tc>
        <w:tc>
          <w:tcPr/>
          <w:p>
            <w:pPr>
              <w:pStyle w:val="Compact"/>
              <w:jc w:val="left"/>
            </w:pPr>
            <w:r>
              <w:t xml:space="preserve">Build &amp; Tests; keine externen Secrets; isoliert.</w:t>
            </w:r>
          </w:p>
        </w:tc>
      </w:tr>
      <w:tr>
        <w:tc>
          <w:tcPr/>
          <w:p>
            <w:pPr>
              <w:pStyle w:val="Compact"/>
              <w:jc w:val="left"/>
            </w:pPr>
            <w:r>
              <w:rPr>
                <w:bCs/>
                <w:b/>
              </w:rPr>
              <w:t xml:space="preserve">Staging</w:t>
            </w:r>
          </w:p>
        </w:tc>
        <w:tc>
          <w:tcPr/>
          <w:p>
            <w:pPr>
              <w:pStyle w:val="Compact"/>
              <w:jc w:val="left"/>
            </w:pPr>
            <w:r>
              <w:t xml:space="preserve">Vor‑Prod; reale Cloud‑Umgebung</w:t>
            </w:r>
          </w:p>
        </w:tc>
        <w:tc>
          <w:tcPr/>
          <w:p>
            <w:pPr>
              <w:pStyle w:val="Compact"/>
              <w:jc w:val="left"/>
            </w:pPr>
            <w:r>
              <w:t xml:space="preserve">Hoch</w:t>
            </w:r>
          </w:p>
        </w:tc>
        <w:tc>
          <w:tcPr/>
          <w:p>
            <w:pPr>
              <w:pStyle w:val="Compact"/>
              <w:jc w:val="left"/>
            </w:pPr>
            <w:r>
              <w:t xml:space="preserve">Anonymisierte Daten; Feature‑Flags können experimentell aktiviert werden.</w:t>
            </w:r>
          </w:p>
        </w:tc>
      </w:tr>
      <w:tr>
        <w:tc>
          <w:tcPr/>
          <w:p>
            <w:pPr>
              <w:pStyle w:val="Compact"/>
              <w:jc w:val="left"/>
            </w:pPr>
            <w:r>
              <w:rPr>
                <w:bCs/>
                <w:b/>
              </w:rPr>
              <w:t xml:space="preserve">Prod</w:t>
            </w:r>
          </w:p>
        </w:tc>
        <w:tc>
          <w:tcPr/>
          <w:p>
            <w:pPr>
              <w:pStyle w:val="Compact"/>
              <w:jc w:val="left"/>
            </w:pPr>
            <w:r>
              <w:t xml:space="preserve">Live‑System</w:t>
            </w:r>
          </w:p>
        </w:tc>
        <w:tc>
          <w:tcPr/>
          <w:p>
            <w:pPr>
              <w:pStyle w:val="Compact"/>
              <w:jc w:val="left"/>
            </w:pPr>
            <w:r>
              <w:t xml:space="preserve">Hoch</w:t>
            </w:r>
          </w:p>
        </w:tc>
        <w:tc>
          <w:tcPr/>
          <w:p>
            <w:pPr>
              <w:pStyle w:val="Compact"/>
              <w:jc w:val="left"/>
            </w:pPr>
            <w:r>
              <w:t xml:space="preserve">Zugriffskontrolle; Logging anonymisiert; automatischer Failover.</w:t>
            </w:r>
          </w:p>
        </w:tc>
      </w:tr>
    </w:tbl>
    <w:bookmarkEnd w:id="49"/>
    <w:bookmarkStart w:id="50" w:name="deploystrategien"/>
    <w:p>
      <w:pPr>
        <w:pStyle w:val="Heading3"/>
      </w:pPr>
      <w:r>
        <w:t xml:space="preserve">6.4 Deploy‑Strategien</w:t>
      </w:r>
    </w:p>
    <w:p>
      <w:pPr>
        <w:numPr>
          <w:ilvl w:val="0"/>
          <w:numId w:val="1018"/>
        </w:numPr>
        <w:pStyle w:val="Compact"/>
      </w:pPr>
      <w:r>
        <w:rPr>
          <w:bCs/>
          <w:b/>
        </w:rPr>
        <w:t xml:space="preserve">Blue/Green</w:t>
      </w:r>
      <w:r>
        <w:t xml:space="preserve">: Zwei identische Produktions‑Environments; das neue Release wird auf „Green“ ausgerollt und nach Tests per DNS/Ingress aktiviert.</w:t>
      </w:r>
      <w:r>
        <w:br/>
      </w:r>
    </w:p>
    <w:p>
      <w:pPr>
        <w:numPr>
          <w:ilvl w:val="0"/>
          <w:numId w:val="1018"/>
        </w:numPr>
        <w:pStyle w:val="Compact"/>
      </w:pPr>
      <w:r>
        <w:rPr>
          <w:bCs/>
          <w:b/>
        </w:rPr>
        <w:t xml:space="preserve">Canary</w:t>
      </w:r>
      <w:r>
        <w:t xml:space="preserve">: Kleinere Prozentzahl des Traffics wird auf neue Version geleitet; Monitoring von Fehlern &amp; Performance; bei Problemen Rollback.</w:t>
      </w:r>
      <w:r>
        <w:br/>
      </w:r>
    </w:p>
    <w:p>
      <w:pPr>
        <w:numPr>
          <w:ilvl w:val="0"/>
          <w:numId w:val="1018"/>
        </w:numPr>
        <w:pStyle w:val="Compact"/>
      </w:pPr>
      <w:r>
        <w:rPr>
          <w:bCs/>
          <w:b/>
        </w:rPr>
        <w:t xml:space="preserve">Feature Flags</w:t>
      </w:r>
      <w:r>
        <w:t xml:space="preserve">: In Kombination mit Canary; einzelne Funktionen können für bestimmte Nutzergruppen aktiviert werden.</w:t>
      </w:r>
      <w:r>
        <w:br/>
      </w:r>
    </w:p>
    <w:p>
      <w:pPr>
        <w:numPr>
          <w:ilvl w:val="0"/>
          <w:numId w:val="1018"/>
        </w:numPr>
        <w:pStyle w:val="Compact"/>
      </w:pPr>
      <w:r>
        <w:rPr>
          <w:bCs/>
          <w:b/>
        </w:rPr>
        <w:t xml:space="preserve">Datenbank‑Migrationen</w:t>
      </w:r>
      <w:r>
        <w:t xml:space="preserve">: DB‑Migrationsskripte werden in der Deploy‑Pipeline vor dem Traffic‑Switch ausgeführt; Migrations sind Idempotent; Downgrades vorhanden.</w:t>
      </w:r>
    </w:p>
    <w:bookmarkEnd w:id="50"/>
    <w:bookmarkStart w:id="51" w:name="releasemanagement"/>
    <w:p>
      <w:pPr>
        <w:pStyle w:val="Heading3"/>
      </w:pPr>
      <w:r>
        <w:t xml:space="preserve">6.5 Release‑Management</w:t>
      </w:r>
    </w:p>
    <w:p>
      <w:pPr>
        <w:numPr>
          <w:ilvl w:val="0"/>
          <w:numId w:val="1019"/>
        </w:numPr>
        <w:pStyle w:val="Compact"/>
      </w:pPr>
      <w:r>
        <w:rPr>
          <w:bCs/>
          <w:b/>
        </w:rPr>
        <w:t xml:space="preserve">Release Trains</w:t>
      </w:r>
      <w:r>
        <w:t xml:space="preserve">: Alle 4 Wochen ein Minor‑Release; Hotfix‑Releases bei Bedarf.</w:t>
      </w:r>
      <w:r>
        <w:br/>
      </w:r>
    </w:p>
    <w:p>
      <w:pPr>
        <w:numPr>
          <w:ilvl w:val="0"/>
          <w:numId w:val="1019"/>
        </w:numPr>
        <w:pStyle w:val="Compact"/>
      </w:pPr>
      <w:r>
        <w:rPr>
          <w:bCs/>
          <w:b/>
        </w:rPr>
        <w:t xml:space="preserve">Go/No‑Go‑Meeting</w:t>
      </w:r>
      <w:r>
        <w:t xml:space="preserve">: am Ende jeder Sprint‑Review; PO, QA &amp; Tech Lead entscheiden.</w:t>
      </w:r>
      <w:r>
        <w:br/>
      </w:r>
    </w:p>
    <w:p>
      <w:pPr>
        <w:numPr>
          <w:ilvl w:val="0"/>
          <w:numId w:val="1019"/>
        </w:numPr>
        <w:pStyle w:val="Compact"/>
      </w:pPr>
      <w:r>
        <w:rPr>
          <w:bCs/>
          <w:b/>
        </w:rPr>
        <w:t xml:space="preserve">Rollback</w:t>
      </w:r>
      <w:r>
        <w:t xml:space="preserve">: Wenn Fehler nach dem Rollout &gt; 5 % Fehlerquote (p95) betragen, wird automatisches Rollback eingeleitet; alte Version steht im Blue‑Environment bereit.</w:t>
      </w:r>
      <w:r>
        <w:br/>
      </w:r>
    </w:p>
    <w:p>
      <w:pPr>
        <w:numPr>
          <w:ilvl w:val="0"/>
          <w:numId w:val="1019"/>
        </w:numPr>
        <w:pStyle w:val="Compact"/>
      </w:pPr>
      <w:r>
        <w:rPr>
          <w:bCs/>
          <w:b/>
        </w:rPr>
        <w:t xml:space="preserve">Versionierung</w:t>
      </w:r>
      <w:r>
        <w:t xml:space="preserve">: SemVer; Breaking Changes in Major‑Releases; Migrations und API‑Versionen kommunizieren.</w:t>
      </w:r>
    </w:p>
    <w:p>
      <w:r>
        <w:pict>
          <v:rect style="width:0;height:1.5pt" o:hralign="center" o:hrstd="t" o:hr="t"/>
        </w:pict>
      </w:r>
    </w:p>
    <w:bookmarkEnd w:id="51"/>
    <w:bookmarkEnd w:id="52"/>
    <w:bookmarkStart w:id="57" w:name="sicherheit-datenschutz"/>
    <w:p>
      <w:pPr>
        <w:pStyle w:val="Heading2"/>
      </w:pPr>
      <w:r>
        <w:t xml:space="preserve">7 Sicherheit &amp; Datenschutz</w:t>
      </w:r>
    </w:p>
    <w:bookmarkStart w:id="53" w:name="threat-modeling"/>
    <w:p>
      <w:pPr>
        <w:pStyle w:val="Heading3"/>
      </w:pPr>
      <w:r>
        <w:t xml:space="preserve">7.1 Threat Modeling</w:t>
      </w:r>
    </w:p>
    <w:p>
      <w:pPr>
        <w:numPr>
          <w:ilvl w:val="0"/>
          <w:numId w:val="1020"/>
        </w:numPr>
        <w:pStyle w:val="Compact"/>
      </w:pPr>
      <w:r>
        <w:rPr>
          <w:bCs/>
          <w:b/>
        </w:rPr>
        <w:t xml:space="preserve">Methodik</w:t>
      </w:r>
      <w:r>
        <w:t xml:space="preserve">: STRIDE (Spoofing, Tampering, Repudiation, Information Disclosure, Denial of Service, Elevation of Privilege).</w:t>
      </w:r>
      <w:r>
        <w:br/>
      </w:r>
    </w:p>
    <w:p>
      <w:pPr>
        <w:numPr>
          <w:ilvl w:val="0"/>
          <w:numId w:val="1020"/>
        </w:numPr>
        <w:pStyle w:val="Compact"/>
      </w:pPr>
      <w:r>
        <w:rPr>
          <w:bCs/>
          <w:b/>
        </w:rPr>
        <w:t xml:space="preserve">Hauptrisiken</w:t>
      </w:r>
      <w:r>
        <w:t xml:space="preserve">:</w:t>
      </w:r>
    </w:p>
    <w:p>
      <w:pPr>
        <w:numPr>
          <w:ilvl w:val="1"/>
          <w:numId w:val="1021"/>
        </w:numPr>
        <w:pStyle w:val="Compact"/>
      </w:pPr>
      <w:r>
        <w:rPr>
          <w:bCs/>
          <w:b/>
        </w:rPr>
        <w:t xml:space="preserve">Tainted Dependencies</w:t>
      </w:r>
      <w:r>
        <w:t xml:space="preserve">: Veraltete Komponenten können Schwachstellen enthalten【52†L51-L57】. SCA &amp; Dependabot Groups werden eingesetzt【42†L45-L53】.</w:t>
      </w:r>
      <w:r>
        <w:br/>
      </w:r>
    </w:p>
    <w:p>
      <w:pPr>
        <w:numPr>
          <w:ilvl w:val="1"/>
          <w:numId w:val="1021"/>
        </w:numPr>
        <w:pStyle w:val="Compact"/>
      </w:pPr>
      <w:r>
        <w:rPr>
          <w:bCs/>
          <w:b/>
        </w:rPr>
        <w:t xml:space="preserve">Build‑Manipulation</w:t>
      </w:r>
      <w:r>
        <w:t xml:space="preserve">: Angriffe auf CI/CD Pipeline werden durch isolierte, ephemere Runner und SLSA‑Attestationen verhindert【94236474580611†L619-L628】.</w:t>
      </w:r>
      <w:r>
        <w:br/>
      </w:r>
    </w:p>
    <w:p>
      <w:pPr>
        <w:numPr>
          <w:ilvl w:val="1"/>
          <w:numId w:val="1021"/>
        </w:numPr>
        <w:pStyle w:val="Compact"/>
      </w:pPr>
      <w:r>
        <w:rPr>
          <w:bCs/>
          <w:b/>
        </w:rPr>
        <w:t xml:space="preserve">Secrets‑Leakage</w:t>
      </w:r>
      <w:r>
        <w:t xml:space="preserve">: Secrets werden in Vaults gespeichert; in Logs dürfen keine PII erscheinen【50†L151-L159】.</w:t>
      </w:r>
      <w:r>
        <w:br/>
      </w:r>
    </w:p>
    <w:p>
      <w:pPr>
        <w:numPr>
          <w:ilvl w:val="1"/>
          <w:numId w:val="1021"/>
        </w:numPr>
        <w:pStyle w:val="Compact"/>
      </w:pPr>
      <w:r>
        <w:rPr>
          <w:bCs/>
          <w:b/>
        </w:rPr>
        <w:t xml:space="preserve">Injection &amp; XSS</w:t>
      </w:r>
      <w:r>
        <w:t xml:space="preserve">: Validierung aller Eingaben, Verwendung vorbereiteter Statements, Aktivierung CSP.</w:t>
      </w:r>
      <w:r>
        <w:br/>
      </w:r>
    </w:p>
    <w:p>
      <w:pPr>
        <w:numPr>
          <w:ilvl w:val="1"/>
          <w:numId w:val="1021"/>
        </w:numPr>
        <w:pStyle w:val="Compact"/>
      </w:pPr>
      <w:r>
        <w:rPr>
          <w:bCs/>
          <w:b/>
        </w:rPr>
        <w:t xml:space="preserve">Authentication</w:t>
      </w:r>
      <w:r>
        <w:t xml:space="preserve">: MFA für Admins; Rate‑Limiting; Password‑Hashing (bcrypt, Argon2).</w:t>
      </w:r>
    </w:p>
    <w:bookmarkEnd w:id="53"/>
    <w:bookmarkStart w:id="54" w:name="owaspkontrollen-best-practices"/>
    <w:p>
      <w:pPr>
        <w:pStyle w:val="Heading3"/>
      </w:pPr>
      <w:r>
        <w:t xml:space="preserve">7.2 OWASP‑Kontrollen &amp; Best Practices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Kategorie</w:t>
            </w:r>
          </w:p>
        </w:tc>
        <w:tc>
          <w:tcPr/>
          <w:p>
            <w:pPr>
              <w:pStyle w:val="Compact"/>
              <w:jc w:val="left"/>
            </w:pPr>
            <w:r>
              <w:t xml:space="preserve">Maßnahme</w:t>
            </w:r>
          </w:p>
        </w:tc>
        <w:tc>
          <w:tcPr/>
          <w:p>
            <w:pPr>
              <w:pStyle w:val="Compact"/>
              <w:jc w:val="left"/>
            </w:pPr>
            <w:r>
              <w:t xml:space="preserve">Evidence</w:t>
            </w:r>
          </w:p>
        </w:tc>
      </w:tr>
      <w:tr>
        <w:tc>
          <w:tcPr/>
          <w:p>
            <w:pPr>
              <w:pStyle w:val="Compact"/>
              <w:jc w:val="left"/>
            </w:pPr>
            <w:r>
              <w:rPr>
                <w:bCs/>
                <w:b/>
              </w:rPr>
              <w:t xml:space="preserve">A01 – Broken Access Control</w:t>
            </w:r>
          </w:p>
        </w:tc>
        <w:tc>
          <w:tcPr/>
          <w:p>
            <w:pPr>
              <w:pStyle w:val="Compact"/>
              <w:jc w:val="left"/>
            </w:pPr>
            <w:r>
              <w:t xml:space="preserve">RBAC, Least‑Privilege‑Policies; Unit‑Tests &amp; Pen‑Tests.</w:t>
            </w:r>
          </w:p>
        </w:tc>
        <w:tc>
          <w:tcPr/>
          <w:p>
            <w:pPr>
              <w:pStyle w:val="Compact"/>
              <w:jc w:val="left"/>
            </w:pPr>
            <w:r>
              <w:t xml:space="preserve">–</w:t>
            </w:r>
          </w:p>
        </w:tc>
      </w:tr>
      <w:tr>
        <w:tc>
          <w:tcPr/>
          <w:p>
            <w:pPr>
              <w:pStyle w:val="Compact"/>
              <w:jc w:val="left"/>
            </w:pPr>
            <w:r>
              <w:rPr>
                <w:bCs/>
                <w:b/>
              </w:rPr>
              <w:t xml:space="preserve">A02 – Cryptographic Failures</w:t>
            </w:r>
          </w:p>
        </w:tc>
        <w:tc>
          <w:tcPr/>
          <w:p>
            <w:pPr>
              <w:pStyle w:val="Compact"/>
              <w:jc w:val="left"/>
            </w:pPr>
            <w:r>
              <w:t xml:space="preserve">TLS 1.3 überall; HSTS; Secret‑Rotation; Key‑Management.</w:t>
            </w:r>
          </w:p>
        </w:tc>
        <w:tc>
          <w:tcPr/>
          <w:p>
            <w:pPr>
              <w:pStyle w:val="Compact"/>
              <w:jc w:val="left"/>
            </w:pPr>
            <w:r>
              <w:t xml:space="preserve">【50†L151-L159】</w:t>
            </w:r>
          </w:p>
        </w:tc>
      </w:tr>
      <w:tr>
        <w:tc>
          <w:tcPr/>
          <w:p>
            <w:pPr>
              <w:pStyle w:val="Compact"/>
              <w:jc w:val="left"/>
            </w:pPr>
            <w:r>
              <w:rPr>
                <w:bCs/>
                <w:b/>
              </w:rPr>
              <w:t xml:space="preserve">A03 – Injection</w:t>
            </w:r>
          </w:p>
        </w:tc>
        <w:tc>
          <w:tcPr/>
          <w:p>
            <w:pPr>
              <w:pStyle w:val="Compact"/>
              <w:jc w:val="left"/>
            </w:pPr>
            <w:r>
              <w:t xml:space="preserve">Prepared Statements, Input‑Sanitization, ORM.</w:t>
            </w:r>
          </w:p>
        </w:tc>
        <w:tc>
          <w:tcPr/>
          <w:p>
            <w:pPr>
              <w:pStyle w:val="Compact"/>
              <w:jc w:val="left"/>
            </w:pPr>
            <w:r>
              <w:t xml:space="preserve">–</w:t>
            </w:r>
          </w:p>
        </w:tc>
      </w:tr>
      <w:tr>
        <w:tc>
          <w:tcPr/>
          <w:p>
            <w:pPr>
              <w:pStyle w:val="Compact"/>
              <w:jc w:val="left"/>
            </w:pPr>
            <w:r>
              <w:rPr>
                <w:bCs/>
                <w:b/>
              </w:rPr>
              <w:t xml:space="preserve">A04 – Insecure Design</w:t>
            </w:r>
          </w:p>
        </w:tc>
        <w:tc>
          <w:tcPr/>
          <w:p>
            <w:pPr>
              <w:pStyle w:val="Compact"/>
              <w:jc w:val="left"/>
            </w:pPr>
            <w:r>
              <w:t xml:space="preserve">Threat Modeling, Security‑Design‑Reviews pro Epic.</w:t>
            </w:r>
          </w:p>
        </w:tc>
        <w:tc>
          <w:tcPr/>
          <w:p>
            <w:pPr>
              <w:pStyle w:val="Compact"/>
              <w:jc w:val="left"/>
            </w:pPr>
            <w:r>
              <w:t xml:space="preserve">–</w:t>
            </w:r>
          </w:p>
        </w:tc>
      </w:tr>
      <w:tr>
        <w:tc>
          <w:tcPr/>
          <w:p>
            <w:pPr>
              <w:pStyle w:val="Compact"/>
              <w:jc w:val="left"/>
            </w:pPr>
            <w:r>
              <w:rPr>
                <w:bCs/>
                <w:b/>
              </w:rPr>
              <w:t xml:space="preserve">A05 – Security Misconfiguration</w:t>
            </w:r>
          </w:p>
        </w:tc>
        <w:tc>
          <w:tcPr/>
          <w:p>
            <w:pPr>
              <w:pStyle w:val="Compact"/>
              <w:jc w:val="left"/>
            </w:pPr>
            <w:r>
              <w:t xml:space="preserve">IaC mit Default‑Denial; Container‑Hardening【806704564751728†L391-L437】; Regelmäßige Patches.</w:t>
            </w:r>
          </w:p>
        </w:tc>
        <w:tc>
          <w:tcPr/>
          <w:p>
            <w:pPr>
              <w:pStyle w:val="Compact"/>
              <w:jc w:val="left"/>
            </w:pPr>
            <w:r>
              <w:t xml:space="preserve">–</w:t>
            </w:r>
          </w:p>
        </w:tc>
      </w:tr>
      <w:tr>
        <w:tc>
          <w:tcPr/>
          <w:p>
            <w:pPr>
              <w:pStyle w:val="Compact"/>
              <w:jc w:val="left"/>
            </w:pPr>
            <w:r>
              <w:rPr>
                <w:bCs/>
                <w:b/>
              </w:rPr>
              <w:t xml:space="preserve">A06 – Vulnerable &amp; Outdated Components</w:t>
            </w:r>
          </w:p>
        </w:tc>
        <w:tc>
          <w:tcPr/>
          <w:p>
            <w:pPr>
              <w:pStyle w:val="Compact"/>
              <w:jc w:val="left"/>
            </w:pPr>
            <w:r>
              <w:t xml:space="preserve">SCA, Dependabot, Zero‑CVE‑Policy【52†L51-L57】.</w:t>
            </w:r>
          </w:p>
        </w:tc>
        <w:tc>
          <w:tcPr/>
          <w:p>
            <w:pPr>
              <w:pStyle w:val="Compact"/>
              <w:jc w:val="left"/>
            </w:pPr>
            <w:r>
              <w:t xml:space="preserve">【52†L51-L57】</w:t>
            </w:r>
          </w:p>
        </w:tc>
      </w:tr>
      <w:tr>
        <w:tc>
          <w:tcPr/>
          <w:p>
            <w:pPr>
              <w:pStyle w:val="Compact"/>
              <w:jc w:val="left"/>
            </w:pPr>
            <w:r>
              <w:rPr>
                <w:bCs/>
                <w:b/>
              </w:rPr>
              <w:t xml:space="preserve">A07 – Identification &amp; Authentication</w:t>
            </w:r>
          </w:p>
        </w:tc>
        <w:tc>
          <w:tcPr/>
          <w:p>
            <w:pPr>
              <w:pStyle w:val="Compact"/>
              <w:jc w:val="left"/>
            </w:pPr>
            <w:r>
              <w:t xml:space="preserve">OAuth 2.1, MFA, Brute‑Force‑Protection.</w:t>
            </w:r>
          </w:p>
        </w:tc>
        <w:tc>
          <w:tcPr/>
          <w:p>
            <w:pPr>
              <w:pStyle w:val="Compact"/>
              <w:jc w:val="left"/>
            </w:pPr>
            <w:r>
              <w:t xml:space="preserve">–</w:t>
            </w:r>
          </w:p>
        </w:tc>
      </w:tr>
      <w:tr>
        <w:tc>
          <w:tcPr/>
          <w:p>
            <w:pPr>
              <w:pStyle w:val="Compact"/>
              <w:jc w:val="left"/>
            </w:pPr>
            <w:r>
              <w:rPr>
                <w:bCs/>
                <w:b/>
              </w:rPr>
              <w:t xml:space="preserve">A08 – Software &amp; Data Integrity Failures</w:t>
            </w:r>
          </w:p>
        </w:tc>
        <w:tc>
          <w:tcPr/>
          <w:p>
            <w:pPr>
              <w:pStyle w:val="Compact"/>
              <w:jc w:val="left"/>
            </w:pPr>
            <w:r>
              <w:t xml:space="preserve">SLSA 2+; SBOM; Signed Commits【94236474580611†L619-L628】.</w:t>
            </w:r>
          </w:p>
        </w:tc>
        <w:tc>
          <w:tcPr/>
          <w:p>
            <w:pPr>
              <w:pStyle w:val="Compact"/>
              <w:jc w:val="left"/>
            </w:pPr>
            <w:r>
              <w:t xml:space="preserve">【94236474580611†L619-L628】</w:t>
            </w:r>
          </w:p>
        </w:tc>
      </w:tr>
      <w:tr>
        <w:tc>
          <w:tcPr/>
          <w:p>
            <w:pPr>
              <w:pStyle w:val="Compact"/>
              <w:jc w:val="left"/>
            </w:pPr>
            <w:r>
              <w:rPr>
                <w:bCs/>
                <w:b/>
              </w:rPr>
              <w:t xml:space="preserve">A09 – Security Logging &amp; Monitoring</w:t>
            </w:r>
          </w:p>
        </w:tc>
        <w:tc>
          <w:tcPr/>
          <w:p>
            <w:pPr>
              <w:pStyle w:val="Compact"/>
              <w:jc w:val="left"/>
            </w:pPr>
            <w:r>
              <w:t xml:space="preserve">Zentralisierte Logs (Loki), Anonymisierung &amp; Retention【50†L151-L159】.</w:t>
            </w:r>
          </w:p>
        </w:tc>
        <w:tc>
          <w:tcPr/>
          <w:p>
            <w:pPr>
              <w:pStyle w:val="Compact"/>
              <w:jc w:val="left"/>
            </w:pPr>
            <w:r>
              <w:t xml:space="preserve">【50†L151-L159】</w:t>
            </w:r>
          </w:p>
        </w:tc>
      </w:tr>
      <w:tr>
        <w:tc>
          <w:tcPr/>
          <w:p>
            <w:pPr>
              <w:pStyle w:val="Compact"/>
              <w:jc w:val="left"/>
            </w:pPr>
            <w:r>
              <w:rPr>
                <w:bCs/>
                <w:b/>
              </w:rPr>
              <w:t xml:space="preserve">A10 – Server‑Side Request Forgery</w:t>
            </w:r>
          </w:p>
        </w:tc>
        <w:tc>
          <w:tcPr/>
          <w:p>
            <w:pPr>
              <w:pStyle w:val="Compact"/>
              <w:jc w:val="left"/>
            </w:pPr>
            <w:r>
              <w:t xml:space="preserve">Whitelist für externe Requests; Timeout &amp; Size‑Limits.</w:t>
            </w:r>
          </w:p>
        </w:tc>
        <w:tc>
          <w:tcPr/>
          <w:p>
            <w:pPr>
              <w:pStyle w:val="Compact"/>
              <w:jc w:val="left"/>
            </w:pPr>
            <w:r>
              <w:t xml:space="preserve">–</w:t>
            </w:r>
          </w:p>
        </w:tc>
      </w:tr>
    </w:tbl>
    <w:bookmarkEnd w:id="54"/>
    <w:bookmarkStart w:id="55" w:name="securitytests-gates"/>
    <w:p>
      <w:pPr>
        <w:pStyle w:val="Heading3"/>
      </w:pPr>
      <w:r>
        <w:t xml:space="preserve">7.3 Security‑Tests &amp; Gates</w:t>
      </w:r>
    </w:p>
    <w:p>
      <w:pPr>
        <w:numPr>
          <w:ilvl w:val="0"/>
          <w:numId w:val="1022"/>
        </w:numPr>
        <w:pStyle w:val="Compact"/>
      </w:pPr>
      <w:r>
        <w:rPr>
          <w:bCs/>
          <w:b/>
        </w:rPr>
        <w:t xml:space="preserve">SAST</w:t>
      </w:r>
      <w:r>
        <w:t xml:space="preserve">: CodeQL, SonarQube.</w:t>
      </w:r>
      <w:r>
        <w:br/>
      </w:r>
    </w:p>
    <w:p>
      <w:pPr>
        <w:numPr>
          <w:ilvl w:val="0"/>
          <w:numId w:val="1022"/>
        </w:numPr>
        <w:pStyle w:val="Compact"/>
      </w:pPr>
      <w:r>
        <w:rPr>
          <w:bCs/>
          <w:b/>
        </w:rPr>
        <w:t xml:space="preserve">DAST</w:t>
      </w:r>
      <w:r>
        <w:t xml:space="preserve">: OWASP ZAP automatisiert in Pipeline; wöchentliche Scans.</w:t>
      </w:r>
      <w:r>
        <w:br/>
      </w:r>
    </w:p>
    <w:p>
      <w:pPr>
        <w:numPr>
          <w:ilvl w:val="0"/>
          <w:numId w:val="1022"/>
        </w:numPr>
        <w:pStyle w:val="Compact"/>
      </w:pPr>
      <w:r>
        <w:rPr>
          <w:bCs/>
          <w:b/>
        </w:rPr>
        <w:t xml:space="preserve">SCA</w:t>
      </w:r>
      <w:r>
        <w:t xml:space="preserve">: Syft/Trivy; Alerts bei neuen CVEs.</w:t>
      </w:r>
      <w:r>
        <w:br/>
      </w:r>
    </w:p>
    <w:p>
      <w:pPr>
        <w:numPr>
          <w:ilvl w:val="0"/>
          <w:numId w:val="1022"/>
        </w:numPr>
        <w:pStyle w:val="Compact"/>
      </w:pPr>
      <w:r>
        <w:rPr>
          <w:bCs/>
          <w:b/>
        </w:rPr>
        <w:t xml:space="preserve">Secrets‑Scanning</w:t>
      </w:r>
      <w:r>
        <w:t xml:space="preserve">: Gitleaks, GitHub Secret Scanning.</w:t>
      </w:r>
      <w:r>
        <w:br/>
      </w:r>
    </w:p>
    <w:p>
      <w:pPr>
        <w:numPr>
          <w:ilvl w:val="0"/>
          <w:numId w:val="1022"/>
        </w:numPr>
        <w:pStyle w:val="Compact"/>
      </w:pPr>
      <w:r>
        <w:rPr>
          <w:bCs/>
          <w:b/>
        </w:rPr>
        <w:t xml:space="preserve">Pen‑Testing</w:t>
      </w:r>
      <w:r>
        <w:t xml:space="preserve">: Halbjährlich externer Pen‑Test; Ergebnisberichte werden umgesetzt.</w:t>
      </w:r>
      <w:r>
        <w:br/>
      </w:r>
    </w:p>
    <w:p>
      <w:pPr>
        <w:numPr>
          <w:ilvl w:val="0"/>
          <w:numId w:val="1022"/>
        </w:numPr>
        <w:pStyle w:val="Compact"/>
      </w:pPr>
      <w:r>
        <w:rPr>
          <w:bCs/>
          <w:b/>
        </w:rPr>
        <w:t xml:space="preserve">Compliance‑Audit</w:t>
      </w:r>
      <w:r>
        <w:t xml:space="preserve">: Jährliches DSGVO‑Audit (inkl. Auftragsverarbeitungs‑Verträge).</w:t>
      </w:r>
    </w:p>
    <w:bookmarkEnd w:id="55"/>
    <w:bookmarkStart w:id="56" w:name="datenschutz-datenverarbeitung"/>
    <w:p>
      <w:pPr>
        <w:pStyle w:val="Heading3"/>
      </w:pPr>
      <w:r>
        <w:t xml:space="preserve">7.4 Datenschutz &amp; Datenverarbeitung</w:t>
      </w:r>
    </w:p>
    <w:p>
      <w:pPr>
        <w:numPr>
          <w:ilvl w:val="0"/>
          <w:numId w:val="1023"/>
        </w:numPr>
        <w:pStyle w:val="Compact"/>
      </w:pPr>
      <w:r>
        <w:rPr>
          <w:bCs/>
          <w:b/>
        </w:rPr>
        <w:t xml:space="preserve">Klassifizierung</w:t>
      </w:r>
      <w:r>
        <w:t xml:space="preserve">: Datenklassen (öffentlich, intern, vertraulich, sensibel). Sensible Daten (z. B. E‑Mail‑Adressen) werden verschlüsselt gespeichert; Passwörter werden gehasht.</w:t>
      </w:r>
      <w:r>
        <w:br/>
      </w:r>
    </w:p>
    <w:p>
      <w:pPr>
        <w:numPr>
          <w:ilvl w:val="0"/>
          <w:numId w:val="1023"/>
        </w:numPr>
        <w:pStyle w:val="Compact"/>
      </w:pPr>
      <w:r>
        <w:rPr>
          <w:bCs/>
          <w:b/>
        </w:rPr>
        <w:t xml:space="preserve">Minimierung &amp; Retention</w:t>
      </w:r>
      <w:r>
        <w:t xml:space="preserve">: Es werden nur notwendige Daten erhoben; Log‑Retention max. 30 Tage【50†L151-L159】.</w:t>
      </w:r>
      <w:r>
        <w:br/>
      </w:r>
    </w:p>
    <w:p>
      <w:pPr>
        <w:numPr>
          <w:ilvl w:val="0"/>
          <w:numId w:val="1023"/>
        </w:numPr>
        <w:pStyle w:val="Compact"/>
      </w:pPr>
      <w:r>
        <w:rPr>
          <w:bCs/>
          <w:b/>
        </w:rPr>
        <w:t xml:space="preserve">Einwilligungen</w:t>
      </w:r>
      <w:r>
        <w:t xml:space="preserve">: Double‑Opt‑In für Newsletter; Cookie‑Consent‑Banner; Einwilligungen werden auditierbar gespeichert.</w:t>
      </w:r>
      <w:r>
        <w:br/>
      </w:r>
    </w:p>
    <w:p>
      <w:pPr>
        <w:numPr>
          <w:ilvl w:val="0"/>
          <w:numId w:val="1023"/>
        </w:numPr>
        <w:pStyle w:val="Compact"/>
      </w:pPr>
      <w:r>
        <w:rPr>
          <w:bCs/>
          <w:b/>
        </w:rPr>
        <w:t xml:space="preserve">Betroffenenrechte</w:t>
      </w:r>
      <w:r>
        <w:t xml:space="preserve">: Export &amp; Löschung der Daten innerhalb von 30 Tagen auf Anfrage.</w:t>
      </w:r>
      <w:r>
        <w:br/>
      </w:r>
    </w:p>
    <w:p>
      <w:pPr>
        <w:numPr>
          <w:ilvl w:val="0"/>
          <w:numId w:val="1023"/>
        </w:numPr>
        <w:pStyle w:val="Compact"/>
      </w:pPr>
      <w:r>
        <w:rPr>
          <w:bCs/>
          <w:b/>
        </w:rPr>
        <w:t xml:space="preserve">Data Processing Agreements</w:t>
      </w:r>
      <w:r>
        <w:t xml:space="preserve">: Verträge mit Dienstleistern (CRM, Payment) werden geprüft (Art. 28 DSGVO).</w:t>
      </w:r>
    </w:p>
    <w:p>
      <w:r>
        <w:pict>
          <v:rect style="width:0;height:1.5pt" o:hralign="center" o:hrstd="t" o:hr="t"/>
        </w:pict>
      </w:r>
    </w:p>
    <w:bookmarkEnd w:id="56"/>
    <w:bookmarkEnd w:id="57"/>
    <w:bookmarkStart w:id="62" w:name="infrastruktur-betrieb"/>
    <w:p>
      <w:pPr>
        <w:pStyle w:val="Heading2"/>
      </w:pPr>
      <w:r>
        <w:t xml:space="preserve">8 Infrastruktur &amp; Betrieb</w:t>
      </w:r>
    </w:p>
    <w:bookmarkStart w:id="58" w:name="X3d209b16402b1184bb16883b091c434a7f0c938"/>
    <w:p>
      <w:pPr>
        <w:pStyle w:val="Heading3"/>
      </w:pPr>
      <w:r>
        <w:t xml:space="preserve">8.1 Infrastructure as Code (IaC), Container &amp; Orchestrierung</w:t>
      </w:r>
    </w:p>
    <w:p>
      <w:pPr>
        <w:numPr>
          <w:ilvl w:val="0"/>
          <w:numId w:val="1024"/>
        </w:numPr>
        <w:pStyle w:val="Compact"/>
      </w:pPr>
      <w:r>
        <w:rPr>
          <w:bCs/>
          <w:b/>
        </w:rPr>
        <w:t xml:space="preserve">IaC</w:t>
      </w:r>
      <w:r>
        <w:t xml:space="preserve">: Terraform 1.6 verwaltet Cloud‑Ressourcen (VPC, Subnets, K8s‑Cluster, RDS). Pull‑Request‑Review, automatisierte Plan‑Phase (Plan &amp; Apply).</w:t>
      </w:r>
      <w:r>
        <w:br/>
      </w:r>
    </w:p>
    <w:p>
      <w:pPr>
        <w:numPr>
          <w:ilvl w:val="0"/>
          <w:numId w:val="1024"/>
        </w:numPr>
        <w:pStyle w:val="Compact"/>
      </w:pPr>
      <w:r>
        <w:rPr>
          <w:bCs/>
          <w:b/>
        </w:rPr>
        <w:t xml:space="preserve">Container</w:t>
      </w:r>
      <w:r>
        <w:t xml:space="preserve">: Docker images, Multistage‑Builds; Hardening (minimalistisches Base‑Image, nur benötigte Tools)【806704564751728†L391-L437】.</w:t>
      </w:r>
      <w:r>
        <w:br/>
      </w:r>
    </w:p>
    <w:p>
      <w:pPr>
        <w:numPr>
          <w:ilvl w:val="0"/>
          <w:numId w:val="1024"/>
        </w:numPr>
        <w:pStyle w:val="Compact"/>
      </w:pPr>
      <w:r>
        <w:rPr>
          <w:bCs/>
          <w:b/>
        </w:rPr>
        <w:t xml:space="preserve">Kubernetes</w:t>
      </w:r>
      <w:r>
        <w:t xml:space="preserve">: Cluster in Cloud (AKS/EKS/GKE). RBAC, Network Policies, Pod Security Standards; Secrets via Kubernetes Secrets &amp; External Secrets.</w:t>
      </w:r>
      <w:r>
        <w:br/>
      </w:r>
    </w:p>
    <w:p>
      <w:pPr>
        <w:numPr>
          <w:ilvl w:val="0"/>
          <w:numId w:val="1024"/>
        </w:numPr>
        <w:pStyle w:val="Compact"/>
      </w:pPr>
      <w:r>
        <w:rPr>
          <w:bCs/>
          <w:b/>
        </w:rPr>
        <w:t xml:space="preserve">Service Mesh</w:t>
      </w:r>
      <w:r>
        <w:t xml:space="preserve">: Istio oder Linkerd zur Steuerung von Traffic, Observability &amp; Security (Mutual TLS).</w:t>
      </w:r>
      <w:r>
        <w:br/>
      </w:r>
    </w:p>
    <w:p>
      <w:pPr>
        <w:numPr>
          <w:ilvl w:val="0"/>
          <w:numId w:val="1024"/>
        </w:numPr>
        <w:pStyle w:val="Compact"/>
      </w:pPr>
      <w:r>
        <w:rPr>
          <w:bCs/>
          <w:b/>
        </w:rPr>
        <w:t xml:space="preserve">Autoscaling</w:t>
      </w:r>
      <w:r>
        <w:t xml:space="preserve">: HPA (Horizontal Pod Autoscaler) basierend auf CPU/Memory &amp; Custom Metrics.</w:t>
      </w:r>
    </w:p>
    <w:bookmarkEnd w:id="58"/>
    <w:bookmarkStart w:id="59" w:name="observability"/>
    <w:p>
      <w:pPr>
        <w:pStyle w:val="Heading3"/>
      </w:pPr>
      <w:r>
        <w:t xml:space="preserve">8.2 Observability</w:t>
      </w:r>
    </w:p>
    <w:p>
      <w:pPr>
        <w:numPr>
          <w:ilvl w:val="0"/>
          <w:numId w:val="1025"/>
        </w:numPr>
        <w:pStyle w:val="Compact"/>
      </w:pPr>
      <w:r>
        <w:rPr>
          <w:bCs/>
          <w:b/>
        </w:rPr>
        <w:t xml:space="preserve">Metriken</w:t>
      </w:r>
      <w:r>
        <w:t xml:space="preserve">: Prometheus sammelt Metriken (HTTP Latency, Error‑Rate, CPU‑/Memory‑Usage).</w:t>
      </w:r>
      <w:r>
        <w:br/>
      </w:r>
    </w:p>
    <w:p>
      <w:pPr>
        <w:numPr>
          <w:ilvl w:val="0"/>
          <w:numId w:val="1025"/>
        </w:numPr>
        <w:pStyle w:val="Compact"/>
      </w:pPr>
      <w:r>
        <w:rPr>
          <w:bCs/>
          <w:b/>
        </w:rPr>
        <w:t xml:space="preserve">Logs</w:t>
      </w:r>
      <w:r>
        <w:t xml:space="preserve">: Loki/ELK speichert strukturierte Logs; PII wird gehasht oder entfernt【50†L151-L159】.</w:t>
      </w:r>
      <w:r>
        <w:br/>
      </w:r>
    </w:p>
    <w:p>
      <w:pPr>
        <w:numPr>
          <w:ilvl w:val="0"/>
          <w:numId w:val="1025"/>
        </w:numPr>
        <w:pStyle w:val="Compact"/>
      </w:pPr>
      <w:r>
        <w:rPr>
          <w:bCs/>
          <w:b/>
        </w:rPr>
        <w:t xml:space="preserve">Tracing</w:t>
      </w:r>
      <w:r>
        <w:t xml:space="preserve">: OpenTelemetry + Jaeger; End‑to‑End‑Traces.</w:t>
      </w:r>
      <w:r>
        <w:br/>
      </w:r>
    </w:p>
    <w:p>
      <w:pPr>
        <w:numPr>
          <w:ilvl w:val="0"/>
          <w:numId w:val="1025"/>
        </w:numPr>
        <w:pStyle w:val="Compact"/>
      </w:pPr>
      <w:r>
        <w:rPr>
          <w:bCs/>
          <w:b/>
        </w:rPr>
        <w:t xml:space="preserve">SLI/SLO</w:t>
      </w:r>
      <w:r>
        <w:t xml:space="preserve">: Für jede Service‑Funktion definierte Service Level Indicators; Alerts (Burn‑Rate Alerts).</w:t>
      </w:r>
      <w:r>
        <w:br/>
      </w:r>
    </w:p>
    <w:p>
      <w:pPr>
        <w:numPr>
          <w:ilvl w:val="0"/>
          <w:numId w:val="1025"/>
        </w:numPr>
        <w:pStyle w:val="Compact"/>
      </w:pPr>
      <w:r>
        <w:rPr>
          <w:bCs/>
          <w:b/>
        </w:rPr>
        <w:t xml:space="preserve">Dashboards</w:t>
      </w:r>
      <w:r>
        <w:t xml:space="preserve">: Grafana‑Boards für DevOps, Business, Management; KPI‑Visualisierung.</w:t>
      </w:r>
    </w:p>
    <w:bookmarkEnd w:id="59"/>
    <w:bookmarkStart w:id="60" w:name="verfügbarkeit-resilienz"/>
    <w:p>
      <w:pPr>
        <w:pStyle w:val="Heading3"/>
      </w:pPr>
      <w:r>
        <w:t xml:space="preserve">8.3 Verfügbarkeit &amp; Resilienz</w:t>
      </w:r>
    </w:p>
    <w:p>
      <w:pPr>
        <w:numPr>
          <w:ilvl w:val="0"/>
          <w:numId w:val="1026"/>
        </w:numPr>
        <w:pStyle w:val="Compact"/>
      </w:pPr>
      <w:r>
        <w:rPr>
          <w:bCs/>
          <w:b/>
        </w:rPr>
        <w:t xml:space="preserve">High Availability</w:t>
      </w:r>
      <w:r>
        <w:t xml:space="preserve">: Multi‑AZ Deployment; DB‑Replikation; Pod Disruption Budget.</w:t>
      </w:r>
      <w:r>
        <w:br/>
      </w:r>
    </w:p>
    <w:p>
      <w:pPr>
        <w:numPr>
          <w:ilvl w:val="0"/>
          <w:numId w:val="1026"/>
        </w:numPr>
        <w:pStyle w:val="Compact"/>
      </w:pPr>
      <w:r>
        <w:rPr>
          <w:bCs/>
          <w:b/>
        </w:rPr>
        <w:t xml:space="preserve">Disaster Recovery</w:t>
      </w:r>
      <w:r>
        <w:t xml:space="preserve">: Backups (DB, Files) täglich; RPO &lt; 1 h, RTO &lt; 4 h. Wiederherstellungsübungen quartalsweise.</w:t>
      </w:r>
      <w:r>
        <w:br/>
      </w:r>
    </w:p>
    <w:p>
      <w:pPr>
        <w:numPr>
          <w:ilvl w:val="0"/>
          <w:numId w:val="1026"/>
        </w:numPr>
        <w:pStyle w:val="Compact"/>
      </w:pPr>
      <w:r>
        <w:rPr>
          <w:bCs/>
          <w:b/>
        </w:rPr>
        <w:t xml:space="preserve">Chaos‑Engineering</w:t>
      </w:r>
      <w:r>
        <w:t xml:space="preserve">: Gezieltes Abschießen von Pods/Services, um Resilienz zu prüfen.</w:t>
      </w:r>
      <w:r>
        <w:br/>
      </w:r>
    </w:p>
    <w:p>
      <w:pPr>
        <w:numPr>
          <w:ilvl w:val="0"/>
          <w:numId w:val="1026"/>
        </w:numPr>
        <w:pStyle w:val="Compact"/>
      </w:pPr>
      <w:r>
        <w:rPr>
          <w:bCs/>
          <w:b/>
        </w:rPr>
        <w:t xml:space="preserve">Traffic‑Management</w:t>
      </w:r>
      <w:r>
        <w:t xml:space="preserve">: Circuit Breaker (Hystrix/Resilience4J) &amp; Retry Pattern; Rate Limiter.</w:t>
      </w:r>
    </w:p>
    <w:bookmarkEnd w:id="60"/>
    <w:bookmarkStart w:id="61" w:name="runbooks-oncall-incidentmanagement"/>
    <w:p>
      <w:pPr>
        <w:pStyle w:val="Heading3"/>
      </w:pPr>
      <w:r>
        <w:t xml:space="preserve">8.4 Runbooks, On‑Call &amp; Incident‑Management</w:t>
      </w:r>
    </w:p>
    <w:p>
      <w:pPr>
        <w:numPr>
          <w:ilvl w:val="0"/>
          <w:numId w:val="1027"/>
        </w:numPr>
        <w:pStyle w:val="Compact"/>
      </w:pPr>
      <w:r>
        <w:rPr>
          <w:bCs/>
          <w:b/>
        </w:rPr>
        <w:t xml:space="preserve">Runbooks</w:t>
      </w:r>
      <w:r>
        <w:t xml:space="preserve">: Dokumentieren Standard‑Operationen (Deployment, Rollback, Scale‑Up/Down).</w:t>
      </w:r>
      <w:r>
        <w:br/>
      </w:r>
    </w:p>
    <w:p>
      <w:pPr>
        <w:numPr>
          <w:ilvl w:val="0"/>
          <w:numId w:val="1027"/>
        </w:numPr>
        <w:pStyle w:val="Compact"/>
      </w:pPr>
      <w:r>
        <w:rPr>
          <w:bCs/>
          <w:b/>
        </w:rPr>
        <w:t xml:space="preserve">Playbooks</w:t>
      </w:r>
      <w:r>
        <w:t xml:space="preserve">: Für spezifische Incidents (DB‑Ausfall, API‑Down, Security Incident).</w:t>
      </w:r>
      <w:r>
        <w:br/>
      </w:r>
    </w:p>
    <w:p>
      <w:pPr>
        <w:numPr>
          <w:ilvl w:val="0"/>
          <w:numId w:val="1027"/>
        </w:numPr>
        <w:pStyle w:val="Compact"/>
      </w:pPr>
      <w:r>
        <w:rPr>
          <w:bCs/>
          <w:b/>
        </w:rPr>
        <w:t xml:space="preserve">On‑Call</w:t>
      </w:r>
      <w:r>
        <w:t xml:space="preserve">: 24/7 Rotation; PagerDuty oder Opsgenie; Eskalationswege.</w:t>
      </w:r>
      <w:r>
        <w:br/>
      </w:r>
    </w:p>
    <w:p>
      <w:pPr>
        <w:numPr>
          <w:ilvl w:val="0"/>
          <w:numId w:val="1027"/>
        </w:numPr>
        <w:pStyle w:val="Compact"/>
      </w:pPr>
      <w:r>
        <w:rPr>
          <w:bCs/>
          <w:b/>
        </w:rPr>
        <w:t xml:space="preserve">Postmortems</w:t>
      </w:r>
      <w:r>
        <w:t xml:space="preserve">: Nach jedem Incident; Root‑Cause‑Analysis, Lesson Learned; Maßnahmen im Backlog.</w:t>
      </w:r>
    </w:p>
    <w:p>
      <w:r>
        <w:pict>
          <v:rect style="width:0;height:1.5pt" o:hralign="center" o:hrstd="t" o:hr="t"/>
        </w:pict>
      </w:r>
    </w:p>
    <w:bookmarkEnd w:id="61"/>
    <w:bookmarkEnd w:id="62"/>
    <w:bookmarkStart w:id="67" w:name="qualitätssicherung-test"/>
    <w:p>
      <w:pPr>
        <w:pStyle w:val="Heading2"/>
      </w:pPr>
      <w:r>
        <w:t xml:space="preserve">9 Qualitätssicherung &amp; Test</w:t>
      </w:r>
    </w:p>
    <w:bookmarkStart w:id="63" w:name="teststrategie-pyramide"/>
    <w:p>
      <w:pPr>
        <w:pStyle w:val="Heading3"/>
      </w:pPr>
      <w:r>
        <w:t xml:space="preserve">9.1 Teststrategie &amp; Pyramide</w:t>
      </w:r>
    </w:p>
    <w:p>
      <w:pPr>
        <w:pStyle w:val="FirstParagraph"/>
      </w:pPr>
      <w:r>
        <w:t xml:space="preserve">Die</w:t>
      </w:r>
      <w:r>
        <w:t xml:space="preserve"> </w:t>
      </w:r>
      <w:r>
        <w:rPr>
          <w:bCs/>
          <w:b/>
        </w:rPr>
        <w:t xml:space="preserve">Testpyramide</w:t>
      </w:r>
      <w:r>
        <w:t xml:space="preserve"> </w:t>
      </w:r>
      <w:r>
        <w:t xml:space="preserve">besteht aus Unit‑Tests (Basis), Integration‑Tests, End‑to‑End‑Tests und manuelle Explorative Tests.</w:t>
      </w:r>
      <w:r>
        <w:br/>
      </w:r>
      <w:r>
        <w:t xml:space="preserve">-</w:t>
      </w:r>
      <w:r>
        <w:t xml:space="preserve"> </w:t>
      </w:r>
      <w:r>
        <w:rPr>
          <w:bCs/>
          <w:b/>
        </w:rPr>
        <w:t xml:space="preserve">Unit‑Tests</w:t>
      </w:r>
      <w:r>
        <w:t xml:space="preserve">: Ziel ≥ 80 % Coverage. Tools: Vitest (Frontend), PyTest/pytest‑asyncio (Backend).</w:t>
      </w:r>
      <w:r>
        <w:br/>
      </w:r>
      <w:r>
        <w:t xml:space="preserve">-</w:t>
      </w:r>
      <w:r>
        <w:t xml:space="preserve"> </w:t>
      </w:r>
      <w:r>
        <w:rPr>
          <w:bCs/>
          <w:b/>
        </w:rPr>
        <w:t xml:space="preserve">Integration‑Tests</w:t>
      </w:r>
      <w:r>
        <w:t xml:space="preserve">: Testen das Zusammenspiel von Komponenten (API + DB + CRM). Stubs/Mocks für externe Services.</w:t>
      </w:r>
      <w:r>
        <w:br/>
      </w:r>
      <w:r>
        <w:t xml:space="preserve">-</w:t>
      </w:r>
      <w:r>
        <w:t xml:space="preserve"> </w:t>
      </w:r>
      <w:r>
        <w:rPr>
          <w:bCs/>
          <w:b/>
        </w:rPr>
        <w:t xml:space="preserve">Contract‑Tests</w:t>
      </w:r>
      <w:r>
        <w:t xml:space="preserve">: Pact Tests mit CiviCRM &amp; Payment.</w:t>
      </w:r>
      <w:r>
        <w:br/>
      </w:r>
      <w:r>
        <w:t xml:space="preserve">-</w:t>
      </w:r>
      <w:r>
        <w:t xml:space="preserve"> </w:t>
      </w:r>
      <w:r>
        <w:rPr>
          <w:bCs/>
          <w:b/>
        </w:rPr>
        <w:t xml:space="preserve">End‑to‑End‑Tests</w:t>
      </w:r>
      <w:r>
        <w:t xml:space="preserve">: Playwright‑Tests; simulieren User‑Journeys (Registrierung, Login, Content‑Posting, Donation).</w:t>
      </w:r>
      <w:r>
        <w:br/>
      </w:r>
      <w:r>
        <w:t xml:space="preserve">-</w:t>
      </w:r>
      <w:r>
        <w:t xml:space="preserve"> </w:t>
      </w:r>
      <w:r>
        <w:rPr>
          <w:bCs/>
          <w:b/>
        </w:rPr>
        <w:t xml:space="preserve">Performance‑Tests</w:t>
      </w:r>
      <w:r>
        <w:t xml:space="preserve">: k6‑Skripte; Ziel, mind. 500 req/s bei Response &lt; 300 ms.</w:t>
      </w:r>
      <w:r>
        <w:br/>
      </w:r>
      <w:r>
        <w:t xml:space="preserve">-</w:t>
      </w:r>
      <w:r>
        <w:t xml:space="preserve"> </w:t>
      </w:r>
      <w:r>
        <w:rPr>
          <w:bCs/>
          <w:b/>
        </w:rPr>
        <w:t xml:space="preserve">Mutation‑Tests</w:t>
      </w:r>
      <w:r>
        <w:t xml:space="preserve">: Nightly Runs; Ziel Mutations‑Score ≥ 50 %.</w:t>
      </w:r>
      <w:r>
        <w:br/>
      </w:r>
      <w:r>
        <w:t xml:space="preserve">-</w:t>
      </w:r>
      <w:r>
        <w:t xml:space="preserve"> </w:t>
      </w:r>
      <w:r>
        <w:rPr>
          <w:bCs/>
          <w:b/>
        </w:rPr>
        <w:t xml:space="preserve">Accessibility‑Tests</w:t>
      </w:r>
      <w:r>
        <w:t xml:space="preserve">: axe‑core; Ziel A11y‑Score ≥ 90.</w:t>
      </w:r>
    </w:p>
    <w:bookmarkEnd w:id="63"/>
    <w:bookmarkStart w:id="64" w:name="testfallübersicht-auszug"/>
    <w:p>
      <w:pPr>
        <w:pStyle w:val="Heading3"/>
      </w:pPr>
      <w:r>
        <w:t xml:space="preserve">9.2 Testfall‑Übersicht (Auszug)</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Test‑ID</w:t>
            </w:r>
          </w:p>
        </w:tc>
        <w:tc>
          <w:tcPr/>
          <w:p>
            <w:pPr>
              <w:pStyle w:val="Compact"/>
              <w:jc w:val="left"/>
            </w:pPr>
            <w:r>
              <w:t xml:space="preserve">Ziel</w:t>
            </w:r>
          </w:p>
        </w:tc>
        <w:tc>
          <w:tcPr/>
          <w:p>
            <w:pPr>
              <w:pStyle w:val="Compact"/>
              <w:jc w:val="left"/>
            </w:pPr>
            <w:r>
              <w:t xml:space="preserve">Schritte</w:t>
            </w:r>
          </w:p>
        </w:tc>
        <w:tc>
          <w:tcPr/>
          <w:p>
            <w:pPr>
              <w:pStyle w:val="Compact"/>
              <w:jc w:val="left"/>
            </w:pPr>
            <w:r>
              <w:t xml:space="preserve">Testdaten</w:t>
            </w:r>
          </w:p>
        </w:tc>
        <w:tc>
          <w:tcPr/>
          <w:p>
            <w:pPr>
              <w:pStyle w:val="Compact"/>
              <w:jc w:val="left"/>
            </w:pPr>
            <w:r>
              <w:t xml:space="preserve">Erwartetes Ergebnis</w:t>
            </w:r>
          </w:p>
        </w:tc>
      </w:tr>
      <w:tr>
        <w:tc>
          <w:tcPr/>
          <w:p>
            <w:pPr>
              <w:pStyle w:val="Compact"/>
              <w:jc w:val="left"/>
            </w:pPr>
            <w:r>
              <w:rPr>
                <w:bCs/>
                <w:b/>
              </w:rPr>
              <w:t xml:space="preserve">T‑001</w:t>
            </w:r>
          </w:p>
        </w:tc>
        <w:tc>
          <w:tcPr/>
          <w:p>
            <w:pPr>
              <w:pStyle w:val="Compact"/>
              <w:jc w:val="left"/>
            </w:pPr>
            <w:r>
              <w:t xml:space="preserve">Registrierung validiert E‑Mail &amp; Passwort.</w:t>
            </w:r>
          </w:p>
        </w:tc>
        <w:tc>
          <w:tcPr/>
          <w:p>
            <w:pPr>
              <w:pStyle w:val="Compact"/>
              <w:jc w:val="left"/>
            </w:pPr>
            <w:r>
              <w:t xml:space="preserve">Formular ausfüllen → Absenden → E‑Mail öffnen → Link klicken.</w:t>
            </w:r>
          </w:p>
        </w:tc>
        <w:tc>
          <w:tcPr/>
          <w:p>
            <w:pPr>
              <w:pStyle w:val="Compact"/>
              <w:jc w:val="left"/>
            </w:pPr>
            <w:r>
              <w:t xml:space="preserve">Gültige/ungültige E‑Mails, starke Passwörter.</w:t>
            </w:r>
          </w:p>
        </w:tc>
        <w:tc>
          <w:tcPr/>
          <w:p>
            <w:pPr>
              <w:pStyle w:val="Compact"/>
              <w:jc w:val="left"/>
            </w:pPr>
            <w:r>
              <w:t xml:space="preserve">Erfolgreiche Registrierung → Status 201; ungültige E‑Mail → Fehler 400; E‑Mail versandt.</w:t>
            </w:r>
          </w:p>
        </w:tc>
      </w:tr>
      <w:tr>
        <w:tc>
          <w:tcPr/>
          <w:p>
            <w:pPr>
              <w:pStyle w:val="Compact"/>
              <w:jc w:val="left"/>
            </w:pPr>
            <w:r>
              <w:rPr>
                <w:bCs/>
                <w:b/>
              </w:rPr>
              <w:t xml:space="preserve">T‑005</w:t>
            </w:r>
          </w:p>
        </w:tc>
        <w:tc>
          <w:tcPr/>
          <w:p>
            <w:pPr>
              <w:pStyle w:val="Compact"/>
              <w:jc w:val="left"/>
            </w:pPr>
            <w:r>
              <w:t xml:space="preserve">Zugriffskontrolle Admin vs. Nutzer:in.</w:t>
            </w:r>
          </w:p>
        </w:tc>
        <w:tc>
          <w:tcPr/>
          <w:p>
            <w:pPr>
              <w:pStyle w:val="Compact"/>
              <w:jc w:val="left"/>
            </w:pPr>
            <w:r>
              <w:t xml:space="preserve">Als Admin anmelden → Artikel löschen; Als Nutzer anmelden → Artikel löschen.</w:t>
            </w:r>
          </w:p>
        </w:tc>
        <w:tc>
          <w:tcPr/>
          <w:p>
            <w:pPr>
              <w:pStyle w:val="Compact"/>
              <w:jc w:val="left"/>
            </w:pPr>
            <w:r>
              <w:t xml:space="preserve">Admin‑Creds, Nutzer‑Creds.</w:t>
            </w:r>
          </w:p>
        </w:tc>
        <w:tc>
          <w:tcPr/>
          <w:p>
            <w:pPr>
              <w:pStyle w:val="Compact"/>
              <w:jc w:val="left"/>
            </w:pPr>
            <w:r>
              <w:t xml:space="preserve">Admin kann löschen (HTTP 204); Nutzer erhält 403 Forbidden.</w:t>
            </w:r>
          </w:p>
        </w:tc>
      </w:tr>
      <w:tr>
        <w:tc>
          <w:tcPr/>
          <w:p>
            <w:pPr>
              <w:pStyle w:val="Compact"/>
              <w:jc w:val="left"/>
            </w:pPr>
            <w:r>
              <w:rPr>
                <w:bCs/>
                <w:b/>
              </w:rPr>
              <w:t xml:space="preserve">T‑010</w:t>
            </w:r>
          </w:p>
        </w:tc>
        <w:tc>
          <w:tcPr/>
          <w:p>
            <w:pPr>
              <w:pStyle w:val="Compact"/>
              <w:jc w:val="left"/>
            </w:pPr>
            <w:r>
              <w:t xml:space="preserve">CRM‑Sync.</w:t>
            </w:r>
          </w:p>
        </w:tc>
        <w:tc>
          <w:tcPr/>
          <w:p>
            <w:pPr>
              <w:pStyle w:val="Compact"/>
              <w:jc w:val="left"/>
            </w:pPr>
            <w:r>
              <w:t xml:space="preserve">Registrierung abschließen → CRM API prüfen.</w:t>
            </w:r>
          </w:p>
        </w:tc>
        <w:tc>
          <w:tcPr/>
          <w:p>
            <w:pPr>
              <w:pStyle w:val="Compact"/>
              <w:jc w:val="left"/>
            </w:pPr>
            <w:r>
              <w:t xml:space="preserve">Dummy‑E‑Mail.</w:t>
            </w:r>
          </w:p>
        </w:tc>
        <w:tc>
          <w:tcPr/>
          <w:p>
            <w:pPr>
              <w:pStyle w:val="Compact"/>
              <w:jc w:val="left"/>
            </w:pPr>
            <w:r>
              <w:t xml:space="preserve">Ein neuer Kontakt in CRM; bei Ausfall wird Retry versucht &amp; Logging erfolgt.</w:t>
            </w:r>
          </w:p>
        </w:tc>
      </w:tr>
      <w:tr>
        <w:tc>
          <w:tcPr/>
          <w:p>
            <w:pPr>
              <w:pStyle w:val="Compact"/>
              <w:jc w:val="left"/>
            </w:pPr>
            <w:r>
              <w:rPr>
                <w:bCs/>
                <w:b/>
              </w:rPr>
              <w:t xml:space="preserve">T‑020</w:t>
            </w:r>
          </w:p>
        </w:tc>
        <w:tc>
          <w:tcPr/>
          <w:p>
            <w:pPr>
              <w:pStyle w:val="Compact"/>
              <w:jc w:val="left"/>
            </w:pPr>
            <w:r>
              <w:t xml:space="preserve">Lasttest.</w:t>
            </w:r>
          </w:p>
        </w:tc>
        <w:tc>
          <w:tcPr/>
          <w:p>
            <w:pPr>
              <w:pStyle w:val="Compact"/>
              <w:jc w:val="left"/>
            </w:pPr>
            <w:r>
              <w:t xml:space="preserve">500 gleichzeitige Registrierungen.</w:t>
            </w:r>
          </w:p>
        </w:tc>
        <w:tc>
          <w:tcPr/>
          <w:p>
            <w:pPr>
              <w:pStyle w:val="Compact"/>
              <w:jc w:val="left"/>
            </w:pPr>
            <w:r>
              <w:t xml:space="preserve">Generierte Testnutzer.</w:t>
            </w:r>
          </w:p>
        </w:tc>
        <w:tc>
          <w:tcPr/>
          <w:p>
            <w:pPr>
              <w:pStyle w:val="Compact"/>
              <w:jc w:val="left"/>
            </w:pPr>
            <w:r>
              <w:t xml:space="preserve">System hält Stand (max. CPU 70 %, Response ≤ 300 ms).</w:t>
            </w:r>
          </w:p>
        </w:tc>
      </w:tr>
    </w:tbl>
    <w:bookmarkEnd w:id="64"/>
    <w:bookmarkStart w:id="65" w:name="leistungslasttests-benchmarks"/>
    <w:p>
      <w:pPr>
        <w:pStyle w:val="Heading3"/>
      </w:pPr>
      <w:r>
        <w:t xml:space="preserve">9.3 Leistungs‑/Lasttests &amp; Benchmarks</w:t>
      </w:r>
    </w:p>
    <w:p>
      <w:pPr>
        <w:numPr>
          <w:ilvl w:val="0"/>
          <w:numId w:val="1028"/>
        </w:numPr>
        <w:pStyle w:val="Compact"/>
      </w:pPr>
      <w:r>
        <w:rPr>
          <w:bCs/>
          <w:b/>
        </w:rPr>
        <w:t xml:space="preserve">k6</w:t>
      </w:r>
      <w:r>
        <w:t xml:space="preserve">: Skripte definieren Registrierungs‑, Login‑, Artikelaufrufe; Ziel 500 req/s.</w:t>
      </w:r>
      <w:r>
        <w:br/>
      </w:r>
    </w:p>
    <w:p>
      <w:pPr>
        <w:numPr>
          <w:ilvl w:val="0"/>
          <w:numId w:val="1028"/>
        </w:numPr>
        <w:pStyle w:val="Compact"/>
      </w:pPr>
      <w:r>
        <w:rPr>
          <w:bCs/>
          <w:b/>
        </w:rPr>
        <w:t xml:space="preserve">Lighthouse</w:t>
      </w:r>
      <w:r>
        <w:t xml:space="preserve">: Performance‑Audits; Score ≥ 90【1†L19-L22】.</w:t>
      </w:r>
      <w:r>
        <w:br/>
      </w:r>
    </w:p>
    <w:p>
      <w:pPr>
        <w:numPr>
          <w:ilvl w:val="0"/>
          <w:numId w:val="1028"/>
        </w:numPr>
        <w:pStyle w:val="Compact"/>
      </w:pPr>
      <w:r>
        <w:rPr>
          <w:bCs/>
          <w:b/>
        </w:rPr>
        <w:t xml:space="preserve">DB‑Profiling</w:t>
      </w:r>
      <w:r>
        <w:t xml:space="preserve">: Nutzung von EXPLAIN ANALYZE; Index‑Optimierung; Überprüfung auf N+1 Queries.</w:t>
      </w:r>
    </w:p>
    <w:bookmarkEnd w:id="65"/>
    <w:bookmarkStart w:id="66" w:name="abnahmekriterien-je-deliverable"/>
    <w:p>
      <w:pPr>
        <w:pStyle w:val="Heading3"/>
      </w:pPr>
      <w:r>
        <w:t xml:space="preserve">9.4 Abnahmekriterien je Deliverable</w:t>
      </w:r>
    </w:p>
    <w:p>
      <w:pPr>
        <w:pStyle w:val="FirstParagraph"/>
      </w:pPr>
      <w:r>
        <w:t xml:space="preserve">Für jedes Deliverable werden Abnahmekriterien definiert (z. B. „Feature Story X gilt als erledigt, wenn …“). Kriterien umfassen:</w:t>
      </w:r>
      <w:r>
        <w:t xml:space="preserve"> </w:t>
      </w:r>
      <w:r>
        <w:t xml:space="preserve">- Umsetzung der Akzeptanzkriterien.</w:t>
      </w:r>
      <w:r>
        <w:br/>
      </w:r>
      <w:r>
        <w:t xml:space="preserve">- Erfolgreiche Unit‑/Integration‑Tests.</w:t>
      </w:r>
      <w:r>
        <w:br/>
      </w:r>
      <w:r>
        <w:t xml:space="preserve">- Code‑Review bestanden (keine Blocker).</w:t>
      </w:r>
      <w:r>
        <w:br/>
      </w:r>
      <w:r>
        <w:t xml:space="preserve">- Dokumentation aktualisiert (API‑Docs, ADR‑Log).</w:t>
      </w:r>
      <w:r>
        <w:br/>
      </w:r>
      <w:r>
        <w:t xml:space="preserve">- Kein kritischer Security‑Befund.</w:t>
      </w:r>
    </w:p>
    <w:p>
      <w:r>
        <w:pict>
          <v:rect style="width:0;height:1.5pt" o:hralign="center" o:hrstd="t" o:hr="t"/>
        </w:pict>
      </w:r>
    </w:p>
    <w:bookmarkEnd w:id="66"/>
    <w:bookmarkEnd w:id="67"/>
    <w:bookmarkStart w:id="72" w:name="roadmap-planung-aufwand"/>
    <w:p>
      <w:pPr>
        <w:pStyle w:val="Heading2"/>
      </w:pPr>
      <w:r>
        <w:t xml:space="preserve">10 Roadmap, Planung &amp; Aufwand</w:t>
      </w:r>
    </w:p>
    <w:bookmarkStart w:id="68" w:name="meilensteine-gates"/>
    <w:p>
      <w:pPr>
        <w:pStyle w:val="Heading3"/>
      </w:pPr>
      <w:r>
        <w:t xml:space="preserve">10.1 Meilensteine &amp; Gates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Meilenstein</w:t>
            </w:r>
          </w:p>
        </w:tc>
        <w:tc>
          <w:tcPr/>
          <w:p>
            <w:pPr>
              <w:pStyle w:val="Compact"/>
              <w:jc w:val="left"/>
            </w:pPr>
            <w:r>
              <w:t xml:space="preserve">Beschreibung</w:t>
            </w:r>
          </w:p>
        </w:tc>
        <w:tc>
          <w:tcPr/>
          <w:p>
            <w:pPr>
              <w:pStyle w:val="Compact"/>
              <w:jc w:val="left"/>
            </w:pPr>
            <w:r>
              <w:t xml:space="preserve">Datum</w:t>
            </w:r>
          </w:p>
        </w:tc>
        <w:tc>
          <w:tcPr/>
          <w:p>
            <w:pPr>
              <w:pStyle w:val="Compact"/>
              <w:jc w:val="left"/>
            </w:pPr>
            <w:r>
              <w:t xml:space="preserve">Eintritts‑/Austrittskriterien</w:t>
            </w:r>
          </w:p>
        </w:tc>
      </w:tr>
      <w:tr>
        <w:tc>
          <w:tcPr/>
          <w:p>
            <w:pPr>
              <w:pStyle w:val="Compact"/>
              <w:jc w:val="left"/>
            </w:pPr>
            <w:r>
              <w:rPr>
                <w:bCs/>
                <w:b/>
              </w:rPr>
              <w:t xml:space="preserve">MS‑0</w:t>
            </w:r>
          </w:p>
        </w:tc>
        <w:tc>
          <w:tcPr/>
          <w:p>
            <w:pPr>
              <w:pStyle w:val="Compact"/>
              <w:jc w:val="left"/>
            </w:pPr>
            <w:r>
              <w:t xml:space="preserve">Kickoff &amp; Anforderungsworkshop</w:t>
            </w:r>
          </w:p>
        </w:tc>
        <w:tc>
          <w:tcPr/>
          <w:p>
            <w:pPr>
              <w:pStyle w:val="Compact"/>
              <w:jc w:val="left"/>
            </w:pPr>
            <w:r>
              <w:t xml:space="preserve">15.10.2025</w:t>
            </w:r>
          </w:p>
        </w:tc>
        <w:tc>
          <w:tcPr/>
          <w:p>
            <w:pPr>
              <w:pStyle w:val="Compact"/>
              <w:jc w:val="left"/>
            </w:pPr>
            <w:r>
              <w:t xml:space="preserve">Projektteam steht; Scope &amp; Ziele abgenommen; Stakeholder kommuniziert.</w:t>
            </w:r>
          </w:p>
        </w:tc>
      </w:tr>
      <w:tr>
        <w:tc>
          <w:tcPr/>
          <w:p>
            <w:pPr>
              <w:pStyle w:val="Compact"/>
              <w:jc w:val="left"/>
            </w:pPr>
            <w:r>
              <w:rPr>
                <w:bCs/>
                <w:b/>
              </w:rPr>
              <w:t xml:space="preserve">MS‑1</w:t>
            </w:r>
          </w:p>
        </w:tc>
        <w:tc>
          <w:tcPr/>
          <w:p>
            <w:pPr>
              <w:pStyle w:val="Compact"/>
              <w:jc w:val="left"/>
            </w:pPr>
            <w:r>
              <w:t xml:space="preserve">Architektur &amp; Backlog fertig</w:t>
            </w:r>
          </w:p>
        </w:tc>
        <w:tc>
          <w:tcPr/>
          <w:p>
            <w:pPr>
              <w:pStyle w:val="Compact"/>
              <w:jc w:val="left"/>
            </w:pPr>
            <w:r>
              <w:t xml:space="preserve">30.11.2025</w:t>
            </w:r>
          </w:p>
        </w:tc>
        <w:tc>
          <w:tcPr/>
          <w:p>
            <w:pPr>
              <w:pStyle w:val="Compact"/>
              <w:jc w:val="left"/>
            </w:pPr>
            <w:r>
              <w:t xml:space="preserve">C4‑Diagramme, ADR‑Log, initiales Backlog mit priorisierten Epics, technische Spike‑Ergebnisse.</w:t>
            </w:r>
          </w:p>
        </w:tc>
      </w:tr>
      <w:tr>
        <w:tc>
          <w:tcPr/>
          <w:p>
            <w:pPr>
              <w:pStyle w:val="Compact"/>
              <w:jc w:val="left"/>
            </w:pPr>
            <w:r>
              <w:rPr>
                <w:bCs/>
                <w:b/>
              </w:rPr>
              <w:t xml:space="preserve">MS‑2</w:t>
            </w:r>
          </w:p>
        </w:tc>
        <w:tc>
          <w:tcPr/>
          <w:p>
            <w:pPr>
              <w:pStyle w:val="Compact"/>
              <w:jc w:val="left"/>
            </w:pPr>
            <w:r>
              <w:t xml:space="preserve">MVP‑Release v0.1 auf Staging</w:t>
            </w:r>
          </w:p>
        </w:tc>
        <w:tc>
          <w:tcPr/>
          <w:p>
            <w:pPr>
              <w:pStyle w:val="Compact"/>
              <w:jc w:val="left"/>
            </w:pPr>
            <w:r>
              <w:t xml:space="preserve">31.01.2026</w:t>
            </w:r>
          </w:p>
        </w:tc>
        <w:tc>
          <w:tcPr/>
          <w:p>
            <w:pPr>
              <w:pStyle w:val="Compact"/>
              <w:jc w:val="left"/>
            </w:pPr>
            <w:r>
              <w:t xml:space="preserve">Kernfunktionen (Registrierung, Login, Artikel‑Listing) implementiert; CI/CD grün; Tests bestanden.</w:t>
            </w:r>
          </w:p>
        </w:tc>
      </w:tr>
      <w:tr>
        <w:tc>
          <w:tcPr/>
          <w:p>
            <w:pPr>
              <w:pStyle w:val="Compact"/>
              <w:jc w:val="left"/>
            </w:pPr>
            <w:r>
              <w:rPr>
                <w:bCs/>
                <w:b/>
              </w:rPr>
              <w:t xml:space="preserve">MS‑3</w:t>
            </w:r>
          </w:p>
        </w:tc>
        <w:tc>
          <w:tcPr/>
          <w:p>
            <w:pPr>
              <w:pStyle w:val="Compact"/>
              <w:jc w:val="left"/>
            </w:pPr>
            <w:r>
              <w:t xml:space="preserve">Public Beta</w:t>
            </w:r>
          </w:p>
        </w:tc>
        <w:tc>
          <w:tcPr/>
          <w:p>
            <w:pPr>
              <w:pStyle w:val="Compact"/>
              <w:jc w:val="left"/>
            </w:pPr>
            <w:r>
              <w:t xml:space="preserve">30.04.2026</w:t>
            </w:r>
          </w:p>
        </w:tc>
        <w:tc>
          <w:tcPr/>
          <w:p>
            <w:pPr>
              <w:pStyle w:val="Compact"/>
              <w:jc w:val="left"/>
            </w:pPr>
            <w:r>
              <w:t xml:space="preserve">Alle Epics E1–E3 abgeschlossen; DSGVO‑Konformität gewährleistet; Testabdeckung ≥ 70 %.</w:t>
            </w:r>
          </w:p>
        </w:tc>
      </w:tr>
      <w:tr>
        <w:tc>
          <w:tcPr/>
          <w:p>
            <w:pPr>
              <w:pStyle w:val="Compact"/>
              <w:jc w:val="left"/>
            </w:pPr>
            <w:r>
              <w:rPr>
                <w:bCs/>
                <w:b/>
              </w:rPr>
              <w:t xml:space="preserve">MS‑4</w:t>
            </w:r>
          </w:p>
        </w:tc>
        <w:tc>
          <w:tcPr/>
          <w:p>
            <w:pPr>
              <w:pStyle w:val="Compact"/>
              <w:jc w:val="left"/>
            </w:pPr>
            <w:r>
              <w:t xml:space="preserve">GA‑Release v1.0</w:t>
            </w:r>
          </w:p>
        </w:tc>
        <w:tc>
          <w:tcPr/>
          <w:p>
            <w:pPr>
              <w:pStyle w:val="Compact"/>
              <w:jc w:val="left"/>
            </w:pPr>
            <w:r>
              <w:t xml:space="preserve">31.07.2026</w:t>
            </w:r>
          </w:p>
        </w:tc>
        <w:tc>
          <w:tcPr/>
          <w:p>
            <w:pPr>
              <w:pStyle w:val="Compact"/>
              <w:jc w:val="left"/>
            </w:pPr>
            <w:r>
              <w:t xml:space="preserve">Alle funktionalen Anforderungen; SLSA Level 2 erfüllt; SLOs stabil; Dokumentation komplett.</w:t>
            </w:r>
          </w:p>
        </w:tc>
      </w:tr>
      <w:tr>
        <w:tc>
          <w:tcPr/>
          <w:p>
            <w:pPr>
              <w:pStyle w:val="Compact"/>
              <w:jc w:val="left"/>
            </w:pPr>
            <w:r>
              <w:rPr>
                <w:bCs/>
                <w:b/>
              </w:rPr>
              <w:t xml:space="preserve">MS‑5</w:t>
            </w:r>
          </w:p>
        </w:tc>
        <w:tc>
          <w:tcPr/>
          <w:p>
            <w:pPr>
              <w:pStyle w:val="Compact"/>
              <w:jc w:val="left"/>
            </w:pPr>
            <w:r>
              <w:t xml:space="preserve">Projektabschluss &amp; Lessons Learned</w:t>
            </w:r>
          </w:p>
        </w:tc>
        <w:tc>
          <w:tcPr/>
          <w:p>
            <w:pPr>
              <w:pStyle w:val="Compact"/>
              <w:jc w:val="left"/>
            </w:pPr>
            <w:r>
              <w:t xml:space="preserve">30.09.2026</w:t>
            </w:r>
          </w:p>
        </w:tc>
        <w:tc>
          <w:tcPr/>
          <w:p>
            <w:pPr>
              <w:pStyle w:val="Compact"/>
              <w:jc w:val="left"/>
            </w:pPr>
            <w:r>
              <w:t xml:space="preserve">Übergabe an Betriebs‑Team; Postmortem; Produktziele evaluiert.</w:t>
            </w:r>
          </w:p>
        </w:tc>
      </w:tr>
    </w:tbl>
    <w:bookmarkEnd w:id="68"/>
    <w:bookmarkStart w:id="69" w:name="work-breakdown-structure-wbs"/>
    <w:p>
      <w:pPr>
        <w:pStyle w:val="Heading3"/>
      </w:pPr>
      <w:r>
        <w:t xml:space="preserve">10.2 Work Breakdown Structure (WBS)</w:t>
      </w:r>
    </w:p>
    <w:p>
      <w:pPr>
        <w:pStyle w:val="FirstParagraph"/>
      </w:pPr>
      <w:r>
        <w:t xml:space="preserve">Die WBS ist dreistufig aufgebaut. Nachfolgend ein Auszug mit den wichtigsten Arbeitspaketen. Alle Pakete enthalten Input‑Evidence‑IDs, konkrete Schritte, Responsible, Dauer (Tage), Aufwand (Personentage/PT), Abhängigkeiten und DoD.</w:t>
      </w:r>
    </w:p>
    <w:tbl>
      <w:tblPr>
        <w:tblStyle w:val="Table"/>
        <w:tblW w:type="pct" w:w="5000"/>
        <w:tblLook w:firstRow="1" w:lastRow="0" w:firstColumn="0" w:lastColumn="0" w:noHBand="0" w:noVBand="0" w:val="0020"/>
      </w:tblPr>
      <w:tblGrid>
        <w:gridCol w:w="719"/>
        <w:gridCol w:w="719"/>
        <w:gridCol w:w="719"/>
        <w:gridCol w:w="719"/>
        <w:gridCol w:w="719"/>
        <w:gridCol w:w="719"/>
        <w:gridCol w:w="719"/>
        <w:gridCol w:w="719"/>
        <w:gridCol w:w="719"/>
        <w:gridCol w:w="719"/>
        <w:gridCol w:w="719"/>
      </w:tblGrid>
      <w:tr>
        <w:trPr>
          <w:tblHeader w:val="true"/>
        </w:trPr>
        <w:tc>
          <w:tcPr/>
          <w:p>
            <w:pPr>
              <w:pStyle w:val="Compact"/>
              <w:jc w:val="left"/>
            </w:pPr>
            <w:r>
              <w:t xml:space="preserve">WBS‑ID</w:t>
            </w:r>
          </w:p>
        </w:tc>
        <w:tc>
          <w:tcPr/>
          <w:p>
            <w:pPr>
              <w:pStyle w:val="Compact"/>
              <w:jc w:val="left"/>
            </w:pPr>
            <w:r>
              <w:t xml:space="preserve">Arbeitspaket</w:t>
            </w:r>
          </w:p>
        </w:tc>
        <w:tc>
          <w:tcPr/>
          <w:p>
            <w:pPr>
              <w:pStyle w:val="Compact"/>
              <w:jc w:val="left"/>
            </w:pPr>
            <w:r>
              <w:t xml:space="preserve">Zweck/Nutzen</w:t>
            </w:r>
          </w:p>
        </w:tc>
        <w:tc>
          <w:tcPr/>
          <w:p>
            <w:pPr>
              <w:pStyle w:val="Compact"/>
              <w:jc w:val="left"/>
            </w:pPr>
            <w:r>
              <w:t xml:space="preserve">Inputs (Evidence‑ID)</w:t>
            </w:r>
          </w:p>
        </w:tc>
        <w:tc>
          <w:tcPr/>
          <w:p>
            <w:pPr>
              <w:pStyle w:val="Compact"/>
              <w:jc w:val="left"/>
            </w:pPr>
            <w:r>
              <w:t xml:space="preserve">Schritte (nummeriert)</w:t>
            </w:r>
          </w:p>
        </w:tc>
        <w:tc>
          <w:tcPr/>
          <w:p>
            <w:pPr>
              <w:pStyle w:val="Compact"/>
              <w:jc w:val="left"/>
            </w:pPr>
            <w:r>
              <w:t xml:space="preserve">Owner</w:t>
            </w:r>
          </w:p>
        </w:tc>
        <w:tc>
          <w:tcPr/>
          <w:p>
            <w:pPr>
              <w:pStyle w:val="Compact"/>
              <w:jc w:val="left"/>
            </w:pPr>
            <w:r>
              <w:t xml:space="preserve">Dauer (Tage)</w:t>
            </w:r>
          </w:p>
        </w:tc>
        <w:tc>
          <w:tcPr/>
          <w:p>
            <w:pPr>
              <w:pStyle w:val="Compact"/>
              <w:jc w:val="left"/>
            </w:pPr>
            <w:r>
              <w:t xml:space="preserve">Aufwand (PT)</w:t>
            </w:r>
          </w:p>
        </w:tc>
        <w:tc>
          <w:tcPr/>
          <w:p>
            <w:pPr>
              <w:pStyle w:val="Compact"/>
              <w:jc w:val="left"/>
            </w:pPr>
            <w:r>
              <w:t xml:space="preserve">Abhängigkeiten</w:t>
            </w:r>
          </w:p>
        </w:tc>
        <w:tc>
          <w:tcPr/>
          <w:p>
            <w:pPr>
              <w:pStyle w:val="Compact"/>
              <w:jc w:val="left"/>
            </w:pPr>
            <w:r>
              <w:t xml:space="preserve">Risiken &amp; Kontrollen</w:t>
            </w:r>
          </w:p>
        </w:tc>
        <w:tc>
          <w:tcPr/>
          <w:p>
            <w:pPr>
              <w:pStyle w:val="Compact"/>
              <w:jc w:val="left"/>
            </w:pPr>
            <w:r>
              <w:t xml:space="preserve">DoD</w:t>
            </w:r>
          </w:p>
        </w:tc>
      </w:tr>
      <w:tr>
        <w:tc>
          <w:tcPr/>
          <w:p>
            <w:pPr>
              <w:pStyle w:val="Compact"/>
              <w:jc w:val="left"/>
            </w:pPr>
            <w:r>
              <w:rPr>
                <w:bCs/>
                <w:b/>
              </w:rPr>
              <w:t xml:space="preserve">1.1</w:t>
            </w:r>
          </w:p>
        </w:tc>
        <w:tc>
          <w:tcPr/>
          <w:p>
            <w:pPr>
              <w:pStyle w:val="Compact"/>
              <w:jc w:val="left"/>
            </w:pPr>
            <w:r>
              <w:t xml:space="preserve">Projektkickoff &amp; Scope‑Finalisierung</w:t>
            </w:r>
          </w:p>
        </w:tc>
        <w:tc>
          <w:tcPr/>
          <w:p>
            <w:pPr>
              <w:pStyle w:val="Compact"/>
              <w:jc w:val="left"/>
            </w:pPr>
            <w:r>
              <w:t xml:space="preserve">Alignment aller Stakeholder, Risikoerfassung</w:t>
            </w:r>
          </w:p>
        </w:tc>
        <w:tc>
          <w:tcPr/>
          <w:p>
            <w:pPr>
              <w:pStyle w:val="Compact"/>
              <w:jc w:val="left"/>
            </w:pPr>
            <w:r>
              <w:t xml:space="preserve">Projektauftrag, Voranalyse</w:t>
            </w:r>
          </w:p>
        </w:tc>
        <w:tc>
          <w:tcPr/>
          <w:p>
            <w:pPr>
              <w:pStyle w:val="Compact"/>
              <w:jc w:val="left"/>
            </w:pPr>
            <w:r>
              <w:t xml:space="preserve">1. Kickoff‑Meeting planen; 2. Scope vorstellen &amp; diskutieren; 3. Risiken initial erfassen; 4. Protokoll &amp; Aktionsliste erstellen</w:t>
            </w:r>
          </w:p>
        </w:tc>
        <w:tc>
          <w:tcPr/>
          <w:p>
            <w:pPr>
              <w:pStyle w:val="Compact"/>
              <w:jc w:val="left"/>
            </w:pPr>
            <w:r>
              <w:t xml:space="preserve">PO, PM</w:t>
            </w:r>
          </w:p>
        </w:tc>
        <w:tc>
          <w:tcPr/>
          <w:p>
            <w:pPr>
              <w:pStyle w:val="Compact"/>
              <w:jc w:val="left"/>
            </w:pPr>
            <w:r>
              <w:t xml:space="preserve">3</w:t>
            </w:r>
          </w:p>
        </w:tc>
        <w:tc>
          <w:tcPr/>
          <w:p>
            <w:pPr>
              <w:pStyle w:val="Compact"/>
              <w:jc w:val="left"/>
            </w:pPr>
            <w:r>
              <w:t xml:space="preserve">6</w:t>
            </w:r>
          </w:p>
        </w:tc>
        <w:tc>
          <w:tcPr/>
          <w:p>
            <w:pPr>
              <w:pStyle w:val="Compact"/>
              <w:jc w:val="left"/>
            </w:pPr>
            <w:r>
              <w:t xml:space="preserve">–</w:t>
            </w:r>
          </w:p>
        </w:tc>
        <w:tc>
          <w:tcPr/>
          <w:p>
            <w:pPr>
              <w:pStyle w:val="Compact"/>
              <w:jc w:val="left"/>
            </w:pPr>
            <w:r>
              <w:t xml:space="preserve">Missverständnisse in Scope → moderated Workshop</w:t>
            </w:r>
          </w:p>
        </w:tc>
        <w:tc>
          <w:tcPr/>
          <w:p>
            <w:pPr>
              <w:pStyle w:val="Compact"/>
              <w:jc w:val="left"/>
            </w:pPr>
            <w:r>
              <w:t xml:space="preserve">Scope‑Doc genehmigt; Aktionsliste verabschiedet</w:t>
            </w:r>
          </w:p>
        </w:tc>
      </w:tr>
      <w:tr>
        <w:tc>
          <w:tcPr/>
          <w:p>
            <w:pPr>
              <w:pStyle w:val="Compact"/>
              <w:jc w:val="left"/>
            </w:pPr>
            <w:r>
              <w:rPr>
                <w:bCs/>
                <w:b/>
              </w:rPr>
              <w:t xml:space="preserve">1.2</w:t>
            </w:r>
          </w:p>
        </w:tc>
        <w:tc>
          <w:tcPr/>
          <w:p>
            <w:pPr>
              <w:pStyle w:val="Compact"/>
              <w:jc w:val="left"/>
            </w:pPr>
            <w:r>
              <w:t xml:space="preserve">Requirements Gathering &amp; Personas</w:t>
            </w:r>
          </w:p>
        </w:tc>
        <w:tc>
          <w:tcPr/>
          <w:p>
            <w:pPr>
              <w:pStyle w:val="Compact"/>
              <w:jc w:val="left"/>
            </w:pPr>
            <w:r>
              <w:t xml:space="preserve">Detaillierte Anforderungen erfassen</w:t>
            </w:r>
          </w:p>
        </w:tc>
        <w:tc>
          <w:tcPr/>
          <w:p>
            <w:pPr>
              <w:pStyle w:val="Compact"/>
              <w:jc w:val="left"/>
            </w:pPr>
            <w:r>
              <w:t xml:space="preserve">User‑Interviews, Analysen</w:t>
            </w:r>
          </w:p>
        </w:tc>
        <w:tc>
          <w:tcPr/>
          <w:p>
            <w:pPr>
              <w:pStyle w:val="Compact"/>
              <w:jc w:val="left"/>
            </w:pPr>
            <w:r>
              <w:t xml:space="preserve">1. Workshops durchführen; 2. Personas &amp; User‑Journeys dokumentieren; 3. User Stories schreiben; 4. Abnahme durch Stakeholder</w:t>
            </w:r>
          </w:p>
        </w:tc>
        <w:tc>
          <w:tcPr/>
          <w:p>
            <w:pPr>
              <w:pStyle w:val="Compact"/>
              <w:jc w:val="left"/>
            </w:pPr>
            <w:r>
              <w:t xml:space="preserve">BA, PO</w:t>
            </w:r>
          </w:p>
        </w:tc>
        <w:tc>
          <w:tcPr/>
          <w:p>
            <w:pPr>
              <w:pStyle w:val="Compact"/>
              <w:jc w:val="left"/>
            </w:pPr>
            <w:r>
              <w:t xml:space="preserve">10</w:t>
            </w:r>
          </w:p>
        </w:tc>
        <w:tc>
          <w:tcPr/>
          <w:p>
            <w:pPr>
              <w:pStyle w:val="Compact"/>
              <w:jc w:val="left"/>
            </w:pPr>
            <w:r>
              <w:t xml:space="preserve">20</w:t>
            </w:r>
          </w:p>
        </w:tc>
        <w:tc>
          <w:tcPr/>
          <w:p>
            <w:pPr>
              <w:pStyle w:val="Compact"/>
              <w:jc w:val="left"/>
            </w:pPr>
            <w:r>
              <w:t xml:space="preserve">1.1</w:t>
            </w:r>
          </w:p>
        </w:tc>
        <w:tc>
          <w:tcPr/>
          <w:p>
            <w:pPr>
              <w:pStyle w:val="Compact"/>
              <w:jc w:val="left"/>
            </w:pPr>
            <w:r>
              <w:t xml:space="preserve">Zeitplanverzug durch Verfügbarkeit der Stakeholder → Termine früh sichern</w:t>
            </w:r>
          </w:p>
        </w:tc>
        <w:tc>
          <w:tcPr/>
          <w:p>
            <w:pPr>
              <w:pStyle w:val="Compact"/>
              <w:jc w:val="left"/>
            </w:pPr>
            <w:r>
              <w:t xml:space="preserve">Abgenommene User Stories mit Akzeptanzkriterien</w:t>
            </w:r>
          </w:p>
        </w:tc>
      </w:tr>
      <w:tr>
        <w:tc>
          <w:tcPr/>
          <w:p>
            <w:pPr>
              <w:pStyle w:val="Compact"/>
              <w:jc w:val="left"/>
            </w:pPr>
            <w:r>
              <w:rPr>
                <w:bCs/>
                <w:b/>
              </w:rPr>
              <w:t xml:space="preserve">2.1</w:t>
            </w:r>
          </w:p>
        </w:tc>
        <w:tc>
          <w:tcPr/>
          <w:p>
            <w:pPr>
              <w:pStyle w:val="Compact"/>
              <w:jc w:val="left"/>
            </w:pPr>
            <w:r>
              <w:t xml:space="preserve">Architektur‑Design &amp; ADR‑Erstellung</w:t>
            </w:r>
          </w:p>
        </w:tc>
        <w:tc>
          <w:tcPr/>
          <w:p>
            <w:pPr>
              <w:pStyle w:val="Compact"/>
              <w:jc w:val="left"/>
            </w:pPr>
            <w:r>
              <w:t xml:space="preserve">Definiert technische Basis &amp; Richtlinien</w:t>
            </w:r>
          </w:p>
        </w:tc>
        <w:tc>
          <w:tcPr/>
          <w:p>
            <w:pPr>
              <w:pStyle w:val="Compact"/>
              <w:jc w:val="left"/>
            </w:pPr>
            <w:r>
              <w:t xml:space="preserve">Audits【66†L39-L47】【19†L35-L39】, Standards【94236474580611†L619-L628】</w:t>
            </w:r>
          </w:p>
        </w:tc>
        <w:tc>
          <w:tcPr/>
          <w:p>
            <w:pPr>
              <w:pStyle w:val="Compact"/>
              <w:jc w:val="left"/>
            </w:pPr>
            <w:r>
              <w:t xml:space="preserve">1. Erarbeiten von C4‑Diagrammen; 2. Alternativen evaluieren &amp; ADR‑Log pflegen; 3. DB‑Modell entwerfen; 4. Schnittstellen &amp; API‑Design spezifizieren</w:t>
            </w:r>
          </w:p>
        </w:tc>
        <w:tc>
          <w:tcPr/>
          <w:p>
            <w:pPr>
              <w:pStyle w:val="Compact"/>
              <w:jc w:val="left"/>
            </w:pPr>
            <w:r>
              <w:t xml:space="preserve">Tech Lead, Architect</w:t>
            </w:r>
          </w:p>
        </w:tc>
        <w:tc>
          <w:tcPr/>
          <w:p>
            <w:pPr>
              <w:pStyle w:val="Compact"/>
              <w:jc w:val="left"/>
            </w:pPr>
            <w:r>
              <w:t xml:space="preserve">15</w:t>
            </w:r>
          </w:p>
        </w:tc>
        <w:tc>
          <w:tcPr/>
          <w:p>
            <w:pPr>
              <w:pStyle w:val="Compact"/>
              <w:jc w:val="left"/>
            </w:pPr>
            <w:r>
              <w:t xml:space="preserve">30</w:t>
            </w:r>
          </w:p>
        </w:tc>
        <w:tc>
          <w:tcPr/>
          <w:p>
            <w:pPr>
              <w:pStyle w:val="Compact"/>
              <w:jc w:val="left"/>
            </w:pPr>
            <w:r>
              <w:t xml:space="preserve">1.2</w:t>
            </w:r>
          </w:p>
        </w:tc>
        <w:tc>
          <w:tcPr/>
          <w:p>
            <w:pPr>
              <w:pStyle w:val="Compact"/>
              <w:jc w:val="left"/>
            </w:pPr>
            <w:r>
              <w:t xml:space="preserve">Falsche Technologie‑Wahl → Architekturboard; PoCs einplanen</w:t>
            </w:r>
          </w:p>
        </w:tc>
        <w:tc>
          <w:tcPr/>
          <w:p>
            <w:pPr>
              <w:pStyle w:val="Compact"/>
              <w:jc w:val="left"/>
            </w:pPr>
            <w:r>
              <w:t xml:space="preserve">ADRs abgenommen; Diagramme im Repo</w:t>
            </w:r>
          </w:p>
        </w:tc>
      </w:tr>
      <w:tr>
        <w:tc>
          <w:tcPr/>
          <w:p>
            <w:pPr>
              <w:pStyle w:val="Compact"/>
              <w:jc w:val="left"/>
            </w:pPr>
            <w:r>
              <w:rPr>
                <w:bCs/>
                <w:b/>
              </w:rPr>
              <w:t xml:space="preserve">2.2</w:t>
            </w:r>
          </w:p>
        </w:tc>
        <w:tc>
          <w:tcPr/>
          <w:p>
            <w:pPr>
              <w:pStyle w:val="Compact"/>
              <w:jc w:val="left"/>
            </w:pPr>
            <w:r>
              <w:t xml:space="preserve">Dev &amp; Repo Setup</w:t>
            </w:r>
          </w:p>
        </w:tc>
        <w:tc>
          <w:tcPr/>
          <w:p>
            <w:pPr>
              <w:pStyle w:val="Compact"/>
              <w:jc w:val="left"/>
            </w:pPr>
            <w:r>
              <w:t xml:space="preserve">Aufbau des Repos, Grundgerüst</w:t>
            </w:r>
          </w:p>
        </w:tc>
        <w:tc>
          <w:tcPr/>
          <w:p>
            <w:pPr>
              <w:pStyle w:val="Compact"/>
              <w:jc w:val="left"/>
            </w:pPr>
            <w:r>
              <w:t xml:space="preserve">Devcontainer【12†L39-L47】, Linter‑Guidelines</w:t>
            </w:r>
          </w:p>
        </w:tc>
        <w:tc>
          <w:tcPr/>
          <w:p>
            <w:pPr>
              <w:pStyle w:val="Compact"/>
              <w:jc w:val="left"/>
            </w:pPr>
            <w:r>
              <w:t xml:space="preserve">1. Mono‑Repo einrichten; 2. Branch‑Policies konfigurieren; 3. Linting/Husky einrichten; 4. Editorconfig erstellen</w:t>
            </w:r>
          </w:p>
        </w:tc>
        <w:tc>
          <w:tcPr/>
          <w:p>
            <w:pPr>
              <w:pStyle w:val="Compact"/>
              <w:jc w:val="left"/>
            </w:pPr>
            <w:r>
              <w:t xml:space="preserve">DevOps, Dev Lead</w:t>
            </w:r>
          </w:p>
        </w:tc>
        <w:tc>
          <w:tcPr/>
          <w:p>
            <w:pPr>
              <w:pStyle w:val="Compact"/>
              <w:jc w:val="left"/>
            </w:pPr>
            <w:r>
              <w:t xml:space="preserve">5</w:t>
            </w:r>
          </w:p>
        </w:tc>
        <w:tc>
          <w:tcPr/>
          <w:p>
            <w:pPr>
              <w:pStyle w:val="Compact"/>
              <w:jc w:val="left"/>
            </w:pPr>
            <w:r>
              <w:t xml:space="preserve">10</w:t>
            </w:r>
          </w:p>
        </w:tc>
        <w:tc>
          <w:tcPr/>
          <w:p>
            <w:pPr>
              <w:pStyle w:val="Compact"/>
              <w:jc w:val="left"/>
            </w:pPr>
            <w:r>
              <w:t xml:space="preserve">1.1</w:t>
            </w:r>
          </w:p>
        </w:tc>
        <w:tc>
          <w:tcPr/>
          <w:p>
            <w:pPr>
              <w:pStyle w:val="Compact"/>
              <w:jc w:val="left"/>
            </w:pPr>
            <w:r>
              <w:t xml:space="preserve">Tool‑Inkonsistenzen → Standard‑Dokumentation</w:t>
            </w:r>
          </w:p>
        </w:tc>
        <w:tc>
          <w:tcPr/>
          <w:p>
            <w:pPr>
              <w:pStyle w:val="Compact"/>
              <w:jc w:val="left"/>
            </w:pPr>
            <w:r>
              <w:t xml:space="preserve">Repo läuft lokal; CI startet; Pre‑Commit‑Hooks aktiv</w:t>
            </w:r>
          </w:p>
        </w:tc>
      </w:tr>
      <w:tr>
        <w:tc>
          <w:tcPr/>
          <w:p>
            <w:pPr>
              <w:pStyle w:val="Compact"/>
              <w:jc w:val="left"/>
            </w:pPr>
            <w:r>
              <w:rPr>
                <w:bCs/>
                <w:b/>
              </w:rPr>
              <w:t xml:space="preserve">2.3</w:t>
            </w:r>
          </w:p>
        </w:tc>
        <w:tc>
          <w:tcPr/>
          <w:p>
            <w:pPr>
              <w:pStyle w:val="Compact"/>
              <w:jc w:val="left"/>
            </w:pPr>
            <w:r>
              <w:t xml:space="preserve">CI/CD‑Pipeline‑Implementierung</w:t>
            </w:r>
          </w:p>
        </w:tc>
        <w:tc>
          <w:tcPr/>
          <w:p>
            <w:pPr>
              <w:pStyle w:val="Compact"/>
              <w:jc w:val="left"/>
            </w:pPr>
            <w:r>
              <w:t xml:space="preserve">Automatisierung von Builds &amp; Tests</w:t>
            </w:r>
          </w:p>
        </w:tc>
        <w:tc>
          <w:tcPr/>
          <w:p>
            <w:pPr>
              <w:pStyle w:val="Compact"/>
              <w:jc w:val="left"/>
            </w:pPr>
            <w:r>
              <w:t xml:space="preserve">Pipeline‑Best Practices【19†L35-L39】【3†L59-L67】</w:t>
            </w:r>
          </w:p>
        </w:tc>
        <w:tc>
          <w:tcPr/>
          <w:p>
            <w:pPr>
              <w:pStyle w:val="Compact"/>
              <w:jc w:val="left"/>
            </w:pPr>
            <w:r>
              <w:t xml:space="preserve">1. YAML‑Workflow erstellen; 2. Build/Test/Deploy‑Steps integrieren; 3. Security‑Scans einbinden; 4. Artefakt‑Verwaltung konfigurieren</w:t>
            </w:r>
          </w:p>
        </w:tc>
        <w:tc>
          <w:tcPr/>
          <w:p>
            <w:pPr>
              <w:pStyle w:val="Compact"/>
              <w:jc w:val="left"/>
            </w:pPr>
            <w:r>
              <w:t xml:space="preserve">DevOps</w:t>
            </w:r>
          </w:p>
        </w:tc>
        <w:tc>
          <w:tcPr/>
          <w:p>
            <w:pPr>
              <w:pStyle w:val="Compact"/>
              <w:jc w:val="left"/>
            </w:pPr>
            <w:r>
              <w:t xml:space="preserve">10</w:t>
            </w:r>
          </w:p>
        </w:tc>
        <w:tc>
          <w:tcPr/>
          <w:p>
            <w:pPr>
              <w:pStyle w:val="Compact"/>
              <w:jc w:val="left"/>
            </w:pPr>
            <w:r>
              <w:t xml:space="preserve">20</w:t>
            </w:r>
          </w:p>
        </w:tc>
        <w:tc>
          <w:tcPr/>
          <w:p>
            <w:pPr>
              <w:pStyle w:val="Compact"/>
              <w:jc w:val="left"/>
            </w:pPr>
            <w:r>
              <w:t xml:space="preserve">2.2</w:t>
            </w:r>
          </w:p>
        </w:tc>
        <w:tc>
          <w:tcPr/>
          <w:p>
            <w:pPr>
              <w:pStyle w:val="Compact"/>
              <w:jc w:val="left"/>
            </w:pPr>
            <w:r>
              <w:t xml:space="preserve">Fehlschlagende Tests【19†L35-L39】 → Testfixing; Build‑Abhängigkeiten aktuell halten</w:t>
            </w:r>
          </w:p>
        </w:tc>
        <w:tc>
          <w:tcPr/>
          <w:p>
            <w:pPr>
              <w:pStyle w:val="Compact"/>
              <w:jc w:val="left"/>
            </w:pPr>
            <w:r>
              <w:t xml:space="preserve">Pipeline grün; Test‑ &amp; Security‑Reports erzeugt</w:t>
            </w:r>
          </w:p>
        </w:tc>
      </w:tr>
      <w:tr>
        <w:tc>
          <w:tcPr/>
          <w:p>
            <w:pPr>
              <w:pStyle w:val="Compact"/>
              <w:jc w:val="left"/>
            </w:pPr>
            <w:r>
              <w:rPr>
                <w:bCs/>
                <w:b/>
              </w:rPr>
              <w:t xml:space="preserve">2.4</w:t>
            </w:r>
          </w:p>
        </w:tc>
        <w:tc>
          <w:tcPr/>
          <w:p>
            <w:pPr>
              <w:pStyle w:val="Compact"/>
              <w:jc w:val="left"/>
            </w:pPr>
            <w:r>
              <w:t xml:space="preserve">Entwicklungsphase (MVP)</w:t>
            </w:r>
          </w:p>
        </w:tc>
        <w:tc>
          <w:tcPr/>
          <w:p>
            <w:pPr>
              <w:pStyle w:val="Compact"/>
              <w:jc w:val="left"/>
            </w:pPr>
            <w:r>
              <w:t xml:space="preserve">Implementiert E1/E2/E3</w:t>
            </w:r>
          </w:p>
        </w:tc>
        <w:tc>
          <w:tcPr/>
          <w:p>
            <w:pPr>
              <w:pStyle w:val="Compact"/>
              <w:jc w:val="left"/>
            </w:pPr>
            <w:r>
              <w:t xml:space="preserve">Backlog, Architektur</w:t>
            </w:r>
          </w:p>
        </w:tc>
        <w:tc>
          <w:tcPr/>
          <w:p>
            <w:pPr>
              <w:pStyle w:val="Compact"/>
              <w:jc w:val="left"/>
            </w:pPr>
            <w:r>
              <w:t xml:space="preserve">1. Features implementieren (Registrierung, Login, Artikel); 2. Unit‑/Integration‑Tests schreiben; 3. Code Reviews; 4. E2E Tests</w:t>
            </w:r>
          </w:p>
        </w:tc>
        <w:tc>
          <w:tcPr/>
          <w:p>
            <w:pPr>
              <w:pStyle w:val="Compact"/>
              <w:jc w:val="left"/>
            </w:pPr>
            <w:r>
              <w:t xml:space="preserve">Dev Team</w:t>
            </w:r>
          </w:p>
        </w:tc>
        <w:tc>
          <w:tcPr/>
          <w:p>
            <w:pPr>
              <w:pStyle w:val="Compact"/>
              <w:jc w:val="left"/>
            </w:pPr>
            <w:r>
              <w:t xml:space="preserve">60</w:t>
            </w:r>
          </w:p>
        </w:tc>
        <w:tc>
          <w:tcPr/>
          <w:p>
            <w:pPr>
              <w:pStyle w:val="Compact"/>
              <w:jc w:val="left"/>
            </w:pPr>
            <w:r>
              <w:t xml:space="preserve">120</w:t>
            </w:r>
          </w:p>
        </w:tc>
        <w:tc>
          <w:tcPr/>
          <w:p>
            <w:pPr>
              <w:pStyle w:val="Compact"/>
              <w:jc w:val="left"/>
            </w:pPr>
            <w:r>
              <w:t xml:space="preserve">2.3</w:t>
            </w:r>
          </w:p>
        </w:tc>
        <w:tc>
          <w:tcPr/>
          <w:p>
            <w:pPr>
              <w:pStyle w:val="Compact"/>
              <w:jc w:val="left"/>
            </w:pPr>
            <w:r>
              <w:t xml:space="preserve">Scope‑Creep → PO‑Abstimmung; Leistungsprobleme【19†L35-L39】</w:t>
            </w:r>
          </w:p>
        </w:tc>
        <w:tc>
          <w:tcPr/>
          <w:p>
            <w:pPr>
              <w:pStyle w:val="Compact"/>
              <w:jc w:val="left"/>
            </w:pPr>
            <w:r>
              <w:t xml:space="preserve">MVP‑Features umgesetzt; Tests bestanden; Deployed auf Staging</w:t>
            </w:r>
          </w:p>
        </w:tc>
      </w:tr>
      <w:tr>
        <w:tc>
          <w:tcPr/>
          <w:p>
            <w:pPr>
              <w:pStyle w:val="Compact"/>
              <w:jc w:val="left"/>
            </w:pPr>
            <w:r>
              <w:rPr>
                <w:bCs/>
                <w:b/>
              </w:rPr>
              <w:t xml:space="preserve">2.5</w:t>
            </w:r>
          </w:p>
        </w:tc>
        <w:tc>
          <w:tcPr/>
          <w:p>
            <w:pPr>
              <w:pStyle w:val="Compact"/>
              <w:jc w:val="left"/>
            </w:pPr>
            <w:r>
              <w:t xml:space="preserve">Security Hardening &amp; Compliance</w:t>
            </w:r>
          </w:p>
        </w:tc>
        <w:tc>
          <w:tcPr/>
          <w:p>
            <w:pPr>
              <w:pStyle w:val="Compact"/>
              <w:jc w:val="left"/>
            </w:pPr>
            <w:r>
              <w:t xml:space="preserve">Erfüllung von DSGVO &amp; OWASP; SLSA Level 2</w:t>
            </w:r>
          </w:p>
        </w:tc>
        <w:tc>
          <w:tcPr/>
          <w:p>
            <w:pPr>
              <w:pStyle w:val="Compact"/>
              <w:jc w:val="left"/>
            </w:pPr>
            <w:r>
              <w:t xml:space="preserve">Standards【94236474580611†L619-L628】【50†L151-L159】</w:t>
            </w:r>
          </w:p>
        </w:tc>
        <w:tc>
          <w:tcPr/>
          <w:p>
            <w:pPr>
              <w:pStyle w:val="Compact"/>
              <w:jc w:val="left"/>
            </w:pPr>
            <w:r>
              <w:t xml:space="preserve">1. Threat Modeling durchführen; 2. OWASP‑Kontrollen implementieren; 3. Logging &amp; Monitoring anonymisieren【50†L151-L159】; 4. SBOM &amp; SLSA‑Attestationen integrieren</w:t>
            </w:r>
          </w:p>
        </w:tc>
        <w:tc>
          <w:tcPr/>
          <w:p>
            <w:pPr>
              <w:pStyle w:val="Compact"/>
              <w:jc w:val="left"/>
            </w:pPr>
            <w:r>
              <w:t xml:space="preserve">Security Engineer, DevOps</w:t>
            </w:r>
          </w:p>
        </w:tc>
        <w:tc>
          <w:tcPr/>
          <w:p>
            <w:pPr>
              <w:pStyle w:val="Compact"/>
              <w:jc w:val="left"/>
            </w:pPr>
            <w:r>
              <w:t xml:space="preserve">20</w:t>
            </w:r>
          </w:p>
        </w:tc>
        <w:tc>
          <w:tcPr/>
          <w:p>
            <w:pPr>
              <w:pStyle w:val="Compact"/>
              <w:jc w:val="left"/>
            </w:pPr>
            <w:r>
              <w:t xml:space="preserve">40</w:t>
            </w:r>
          </w:p>
        </w:tc>
        <w:tc>
          <w:tcPr/>
          <w:p>
            <w:pPr>
              <w:pStyle w:val="Compact"/>
              <w:jc w:val="left"/>
            </w:pPr>
            <w:r>
              <w:t xml:space="preserve">2.3</w:t>
            </w:r>
          </w:p>
        </w:tc>
        <w:tc>
          <w:tcPr/>
          <w:p>
            <w:pPr>
              <w:pStyle w:val="Compact"/>
              <w:jc w:val="left"/>
            </w:pPr>
            <w:r>
              <w:t xml:space="preserve">Komplexität SLSA → Spike einplanen; Tools integrieren</w:t>
            </w:r>
          </w:p>
        </w:tc>
        <w:tc>
          <w:tcPr/>
          <w:p>
            <w:pPr>
              <w:pStyle w:val="Compact"/>
              <w:jc w:val="left"/>
            </w:pPr>
            <w:r>
              <w:t xml:space="preserve">Security‑Checkliste erfüllt; keine kritischen Befunde</w:t>
            </w:r>
          </w:p>
        </w:tc>
      </w:tr>
      <w:tr>
        <w:tc>
          <w:tcPr/>
          <w:p>
            <w:pPr>
              <w:pStyle w:val="Compact"/>
              <w:jc w:val="left"/>
            </w:pPr>
            <w:r>
              <w:rPr>
                <w:bCs/>
                <w:b/>
              </w:rPr>
              <w:t xml:space="preserve">2.6</w:t>
            </w:r>
          </w:p>
        </w:tc>
        <w:tc>
          <w:tcPr/>
          <w:p>
            <w:pPr>
              <w:pStyle w:val="Compact"/>
              <w:jc w:val="left"/>
            </w:pPr>
            <w:r>
              <w:t xml:space="preserve">Staging‑Betrieb &amp; Testing</w:t>
            </w:r>
          </w:p>
        </w:tc>
        <w:tc>
          <w:tcPr/>
          <w:p>
            <w:pPr>
              <w:pStyle w:val="Compact"/>
              <w:jc w:val="left"/>
            </w:pPr>
            <w:r>
              <w:t xml:space="preserve">Qualität &amp; Akzeptanz sicherstellen</w:t>
            </w:r>
          </w:p>
        </w:tc>
        <w:tc>
          <w:tcPr/>
          <w:p>
            <w:pPr>
              <w:pStyle w:val="Compact"/>
              <w:jc w:val="left"/>
            </w:pPr>
            <w:r>
              <w:t xml:space="preserve">Pipeline Reports, Testpläne</w:t>
            </w:r>
          </w:p>
        </w:tc>
        <w:tc>
          <w:tcPr/>
          <w:p>
            <w:pPr>
              <w:pStyle w:val="Compact"/>
              <w:jc w:val="left"/>
            </w:pPr>
            <w:r>
              <w:t xml:space="preserve">1. Deploy auf Staging; 2. Integration‑, E2E‑Tests ausführen; 3. User Acceptance Test (UAT); 4. Performance‑Tests (k6, Lighthouse)【1†L19-L22】</w:t>
            </w:r>
          </w:p>
        </w:tc>
        <w:tc>
          <w:tcPr/>
          <w:p>
            <w:pPr>
              <w:pStyle w:val="Compact"/>
              <w:jc w:val="left"/>
            </w:pPr>
            <w:r>
              <w:t xml:space="preserve">QA, DevOps</w:t>
            </w:r>
          </w:p>
        </w:tc>
        <w:tc>
          <w:tcPr/>
          <w:p>
            <w:pPr>
              <w:pStyle w:val="Compact"/>
              <w:jc w:val="left"/>
            </w:pPr>
            <w:r>
              <w:t xml:space="preserve">15</w:t>
            </w:r>
          </w:p>
        </w:tc>
        <w:tc>
          <w:tcPr/>
          <w:p>
            <w:pPr>
              <w:pStyle w:val="Compact"/>
              <w:jc w:val="left"/>
            </w:pPr>
            <w:r>
              <w:t xml:space="preserve">30</w:t>
            </w:r>
          </w:p>
        </w:tc>
        <w:tc>
          <w:tcPr/>
          <w:p>
            <w:pPr>
              <w:pStyle w:val="Compact"/>
              <w:jc w:val="left"/>
            </w:pPr>
            <w:r>
              <w:t xml:space="preserve">2.4</w:t>
            </w:r>
          </w:p>
        </w:tc>
        <w:tc>
          <w:tcPr/>
          <w:p>
            <w:pPr>
              <w:pStyle w:val="Compact"/>
              <w:jc w:val="left"/>
            </w:pPr>
            <w:r>
              <w:t xml:space="preserve">Flaky Tests → Stabilisierung; Verfügbarkeitsprobleme</w:t>
            </w:r>
          </w:p>
        </w:tc>
        <w:tc>
          <w:tcPr/>
          <w:p>
            <w:pPr>
              <w:pStyle w:val="Compact"/>
              <w:jc w:val="left"/>
            </w:pPr>
            <w:r>
              <w:t xml:space="preserve">Tests bestanden; Abnahmeprotokoll vorliegt</w:t>
            </w:r>
          </w:p>
        </w:tc>
      </w:tr>
      <w:tr>
        <w:tc>
          <w:tcPr/>
          <w:p>
            <w:pPr>
              <w:pStyle w:val="Compact"/>
              <w:jc w:val="left"/>
            </w:pPr>
            <w:r>
              <w:rPr>
                <w:bCs/>
                <w:b/>
              </w:rPr>
              <w:t xml:space="preserve">2.7</w:t>
            </w:r>
          </w:p>
        </w:tc>
        <w:tc>
          <w:tcPr/>
          <w:p>
            <w:pPr>
              <w:pStyle w:val="Compact"/>
              <w:jc w:val="left"/>
            </w:pPr>
            <w:r>
              <w:t xml:space="preserve">Deployment Prod (GA)</w:t>
            </w:r>
          </w:p>
        </w:tc>
        <w:tc>
          <w:tcPr/>
          <w:p>
            <w:pPr>
              <w:pStyle w:val="Compact"/>
              <w:jc w:val="left"/>
            </w:pPr>
            <w:r>
              <w:t xml:space="preserve">Produktivbetrieb starten</w:t>
            </w:r>
          </w:p>
        </w:tc>
        <w:tc>
          <w:tcPr/>
          <w:p>
            <w:pPr>
              <w:pStyle w:val="Compact"/>
              <w:jc w:val="left"/>
            </w:pPr>
            <w:r>
              <w:t xml:space="preserve">UAT‑Ergebnisse, Approval</w:t>
            </w:r>
          </w:p>
        </w:tc>
        <w:tc>
          <w:tcPr/>
          <w:p>
            <w:pPr>
              <w:pStyle w:val="Compact"/>
              <w:jc w:val="left"/>
            </w:pPr>
            <w:r>
              <w:t xml:space="preserve">1. Go/No‑Go Meeting; 2. Blue/Green Deployment; 3. Smoke Tests; 4. Post‑Deploy Monitoring; 5. Release‑Notes &amp; Kommunikation</w:t>
            </w:r>
          </w:p>
        </w:tc>
        <w:tc>
          <w:tcPr/>
          <w:p>
            <w:pPr>
              <w:pStyle w:val="Compact"/>
              <w:jc w:val="left"/>
            </w:pPr>
            <w:r>
              <w:t xml:space="preserve">DevOps, PO</w:t>
            </w:r>
          </w:p>
        </w:tc>
        <w:tc>
          <w:tcPr/>
          <w:p>
            <w:pPr>
              <w:pStyle w:val="Compact"/>
              <w:jc w:val="left"/>
            </w:pPr>
            <w:r>
              <w:t xml:space="preserve">5</w:t>
            </w:r>
          </w:p>
        </w:tc>
        <w:tc>
          <w:tcPr/>
          <w:p>
            <w:pPr>
              <w:pStyle w:val="Compact"/>
              <w:jc w:val="left"/>
            </w:pPr>
            <w:r>
              <w:t xml:space="preserve">10</w:t>
            </w:r>
          </w:p>
        </w:tc>
        <w:tc>
          <w:tcPr/>
          <w:p>
            <w:pPr>
              <w:pStyle w:val="Compact"/>
              <w:jc w:val="left"/>
            </w:pPr>
            <w:r>
              <w:t xml:space="preserve">2.6</w:t>
            </w:r>
          </w:p>
        </w:tc>
        <w:tc>
          <w:tcPr/>
          <w:p>
            <w:pPr>
              <w:pStyle w:val="Compact"/>
              <w:jc w:val="left"/>
            </w:pPr>
            <w:r>
              <w:t xml:space="preserve">Incident beim Rollout → Rollback‑Plan; DNS Switch</w:t>
            </w:r>
          </w:p>
        </w:tc>
        <w:tc>
          <w:tcPr/>
          <w:p>
            <w:pPr>
              <w:pStyle w:val="Compact"/>
              <w:jc w:val="left"/>
            </w:pPr>
            <w:r>
              <w:t xml:space="preserve">Live Version verfügbar; Monitoring OK</w:t>
            </w:r>
          </w:p>
        </w:tc>
      </w:tr>
      <w:tr>
        <w:tc>
          <w:tcPr/>
          <w:p>
            <w:pPr>
              <w:pStyle w:val="Compact"/>
              <w:jc w:val="left"/>
            </w:pPr>
            <w:r>
              <w:rPr>
                <w:bCs/>
                <w:b/>
              </w:rPr>
              <w:t xml:space="preserve">3.1</w:t>
            </w:r>
          </w:p>
        </w:tc>
        <w:tc>
          <w:tcPr/>
          <w:p>
            <w:pPr>
              <w:pStyle w:val="Compact"/>
              <w:jc w:val="left"/>
            </w:pPr>
            <w:r>
              <w:t xml:space="preserve">Dokumentation &amp; Enablement</w:t>
            </w:r>
          </w:p>
        </w:tc>
        <w:tc>
          <w:tcPr/>
          <w:p>
            <w:pPr>
              <w:pStyle w:val="Compact"/>
              <w:jc w:val="left"/>
            </w:pPr>
            <w:r>
              <w:t xml:space="preserve">Nachhaltige Wissensbasis &amp; Onboarding</w:t>
            </w:r>
          </w:p>
        </w:tc>
        <w:tc>
          <w:tcPr/>
          <w:p>
            <w:pPr>
              <w:pStyle w:val="Compact"/>
              <w:jc w:val="left"/>
            </w:pPr>
            <w:r>
              <w:t xml:space="preserve">Audit【12†L39-L47】, Standards</w:t>
            </w:r>
          </w:p>
        </w:tc>
        <w:tc>
          <w:tcPr/>
          <w:p>
            <w:pPr>
              <w:pStyle w:val="Compact"/>
              <w:jc w:val="left"/>
            </w:pPr>
            <w:r>
              <w:t xml:space="preserve">1. README, CONTRIBUTING, SECURITY.md erstellen; 2. Architektur‑Dokumentation (C4, ERD); 3. User‑Guides &amp; Glossar; 4. ADR‑Log pflegen</w:t>
            </w:r>
          </w:p>
        </w:tc>
        <w:tc>
          <w:tcPr/>
          <w:p>
            <w:pPr>
              <w:pStyle w:val="Compact"/>
              <w:jc w:val="left"/>
            </w:pPr>
            <w:r>
              <w:t xml:space="preserve">Tech Writer, Dev Team</w:t>
            </w:r>
          </w:p>
        </w:tc>
        <w:tc>
          <w:tcPr/>
          <w:p>
            <w:pPr>
              <w:pStyle w:val="Compact"/>
              <w:jc w:val="left"/>
            </w:pPr>
            <w:r>
              <w:t xml:space="preserve">15</w:t>
            </w:r>
          </w:p>
        </w:tc>
        <w:tc>
          <w:tcPr/>
          <w:p>
            <w:pPr>
              <w:pStyle w:val="Compact"/>
              <w:jc w:val="left"/>
            </w:pPr>
            <w:r>
              <w:t xml:space="preserve">30</w:t>
            </w:r>
          </w:p>
        </w:tc>
        <w:tc>
          <w:tcPr/>
          <w:p>
            <w:pPr>
              <w:pStyle w:val="Compact"/>
              <w:jc w:val="left"/>
            </w:pPr>
            <w:r>
              <w:t xml:space="preserve">2.2</w:t>
            </w:r>
          </w:p>
        </w:tc>
        <w:tc>
          <w:tcPr/>
          <w:p>
            <w:pPr>
              <w:pStyle w:val="Compact"/>
              <w:jc w:val="left"/>
            </w:pPr>
            <w:r>
              <w:t xml:space="preserve">Zeitaufwand → Priorisierung; „Docs‑As‑Code“ im Sprint integrieren</w:t>
            </w:r>
          </w:p>
        </w:tc>
        <w:tc>
          <w:tcPr/>
          <w:p>
            <w:pPr>
              <w:pStyle w:val="Compact"/>
              <w:jc w:val="left"/>
            </w:pPr>
            <w:r>
              <w:t xml:space="preserve">Dokumentation abgenommen; Onboarding‑Guide getestet</w:t>
            </w:r>
          </w:p>
        </w:tc>
      </w:tr>
      <w:tr>
        <w:tc>
          <w:tcPr/>
          <w:p>
            <w:pPr>
              <w:pStyle w:val="Compact"/>
              <w:jc w:val="left"/>
            </w:pPr>
            <w:r>
              <w:rPr>
                <w:bCs/>
                <w:b/>
              </w:rPr>
              <w:t xml:space="preserve">3.2</w:t>
            </w:r>
          </w:p>
        </w:tc>
        <w:tc>
          <w:tcPr/>
          <w:p>
            <w:pPr>
              <w:pStyle w:val="Compact"/>
              <w:jc w:val="left"/>
            </w:pPr>
            <w:r>
              <w:t xml:space="preserve">Beta‑Test &amp; Feedback</w:t>
            </w:r>
          </w:p>
        </w:tc>
        <w:tc>
          <w:tcPr/>
          <w:p>
            <w:pPr>
              <w:pStyle w:val="Compact"/>
              <w:jc w:val="left"/>
            </w:pPr>
            <w:r>
              <w:t xml:space="preserve">Produkt reift durch Nutzerfeedback</w:t>
            </w:r>
          </w:p>
        </w:tc>
        <w:tc>
          <w:tcPr/>
          <w:p>
            <w:pPr>
              <w:pStyle w:val="Compact"/>
              <w:jc w:val="left"/>
            </w:pPr>
            <w:r>
              <w:t xml:space="preserve">Beta‑Release</w:t>
            </w:r>
          </w:p>
        </w:tc>
        <w:tc>
          <w:tcPr/>
          <w:p>
            <w:pPr>
              <w:pStyle w:val="Compact"/>
              <w:jc w:val="left"/>
            </w:pPr>
            <w:r>
              <w:t xml:space="preserve">1. Auswahl von Beta‑Nutzer:innen; 2. Feedback‑Erhebung (Surveys, Analytics); 3. Bugfixing &amp; Optimierungen; 4. A/B‑Tests mit Feature Flags</w:t>
            </w:r>
          </w:p>
        </w:tc>
        <w:tc>
          <w:tcPr/>
          <w:p>
            <w:pPr>
              <w:pStyle w:val="Compact"/>
              <w:jc w:val="left"/>
            </w:pPr>
            <w:r>
              <w:t xml:space="preserve">PO, Dev Team</w:t>
            </w:r>
          </w:p>
        </w:tc>
        <w:tc>
          <w:tcPr/>
          <w:p>
            <w:pPr>
              <w:pStyle w:val="Compact"/>
              <w:jc w:val="left"/>
            </w:pPr>
            <w:r>
              <w:t xml:space="preserve">20</w:t>
            </w:r>
          </w:p>
        </w:tc>
        <w:tc>
          <w:tcPr/>
          <w:p>
            <w:pPr>
              <w:pStyle w:val="Compact"/>
              <w:jc w:val="left"/>
            </w:pPr>
            <w:r>
              <w:t xml:space="preserve">40</w:t>
            </w:r>
          </w:p>
        </w:tc>
        <w:tc>
          <w:tcPr/>
          <w:p>
            <w:pPr>
              <w:pStyle w:val="Compact"/>
              <w:jc w:val="left"/>
            </w:pPr>
            <w:r>
              <w:t xml:space="preserve">2.6</w:t>
            </w:r>
          </w:p>
        </w:tc>
        <w:tc>
          <w:tcPr/>
          <w:p>
            <w:pPr>
              <w:pStyle w:val="Compact"/>
              <w:jc w:val="left"/>
            </w:pPr>
            <w:r>
              <w:t xml:space="preserve">Niedrige Teilnahme → Marketing unterstützen</w:t>
            </w:r>
          </w:p>
        </w:tc>
        <w:tc>
          <w:tcPr/>
          <w:p>
            <w:pPr>
              <w:pStyle w:val="Compact"/>
              <w:jc w:val="left"/>
            </w:pPr>
            <w:r>
              <w:t xml:space="preserve">Feedback implementiert; Fehlerquote reduziert</w:t>
            </w:r>
          </w:p>
        </w:tc>
      </w:tr>
      <w:tr>
        <w:tc>
          <w:tcPr/>
          <w:p>
            <w:pPr>
              <w:pStyle w:val="Compact"/>
              <w:jc w:val="left"/>
            </w:pPr>
            <w:r>
              <w:rPr>
                <w:bCs/>
                <w:b/>
              </w:rPr>
              <w:t xml:space="preserve">3.3</w:t>
            </w:r>
          </w:p>
        </w:tc>
        <w:tc>
          <w:tcPr/>
          <w:p>
            <w:pPr>
              <w:pStyle w:val="Compact"/>
              <w:jc w:val="left"/>
            </w:pPr>
            <w:r>
              <w:t xml:space="preserve">Projektabschluss &amp; Übergabe</w:t>
            </w:r>
          </w:p>
        </w:tc>
        <w:tc>
          <w:tcPr/>
          <w:p>
            <w:pPr>
              <w:pStyle w:val="Compact"/>
              <w:jc w:val="left"/>
            </w:pPr>
            <w:r>
              <w:t xml:space="preserve">Wissen transferieren; Lessons Learned</w:t>
            </w:r>
          </w:p>
        </w:tc>
        <w:tc>
          <w:tcPr/>
          <w:p>
            <w:pPr>
              <w:pStyle w:val="Compact"/>
              <w:jc w:val="left"/>
            </w:pPr>
            <w:r>
              <w:t xml:space="preserve">alle Artefakte</w:t>
            </w:r>
          </w:p>
        </w:tc>
        <w:tc>
          <w:tcPr/>
          <w:p>
            <w:pPr>
              <w:pStyle w:val="Compact"/>
              <w:jc w:val="left"/>
            </w:pPr>
            <w:r>
              <w:t xml:space="preserve">1. DR‑Test durchführen; 2. Betriebs‑Checkliste vervollständigen; 3. Lessons‑Learned‑Workshop; 4. Übergabe an Support/Betrieb; 5. Abschlussbericht</w:t>
            </w:r>
          </w:p>
        </w:tc>
        <w:tc>
          <w:tcPr/>
          <w:p>
            <w:pPr>
              <w:pStyle w:val="Compact"/>
              <w:jc w:val="left"/>
            </w:pPr>
            <w:r>
              <w:t xml:space="preserve">PM, Tech Lead</w:t>
            </w:r>
          </w:p>
        </w:tc>
        <w:tc>
          <w:tcPr/>
          <w:p>
            <w:pPr>
              <w:pStyle w:val="Compact"/>
              <w:jc w:val="left"/>
            </w:pPr>
            <w:r>
              <w:t xml:space="preserve">10</w:t>
            </w:r>
          </w:p>
        </w:tc>
        <w:tc>
          <w:tcPr/>
          <w:p>
            <w:pPr>
              <w:pStyle w:val="Compact"/>
              <w:jc w:val="left"/>
            </w:pPr>
            <w:r>
              <w:t xml:space="preserve">20</w:t>
            </w:r>
          </w:p>
        </w:tc>
        <w:tc>
          <w:tcPr/>
          <w:p>
            <w:pPr>
              <w:pStyle w:val="Compact"/>
              <w:jc w:val="left"/>
            </w:pPr>
            <w:r>
              <w:t xml:space="preserve">2.7</w:t>
            </w:r>
          </w:p>
        </w:tc>
        <w:tc>
          <w:tcPr/>
          <w:p>
            <w:pPr>
              <w:pStyle w:val="Compact"/>
              <w:jc w:val="left"/>
            </w:pPr>
            <w:r>
              <w:t xml:space="preserve">fehlende Dokumentation → Nachbesserungen</w:t>
            </w:r>
          </w:p>
        </w:tc>
        <w:tc>
          <w:tcPr/>
          <w:p>
            <w:pPr>
              <w:pStyle w:val="Compact"/>
              <w:jc w:val="left"/>
            </w:pPr>
            <w:r>
              <w:t xml:space="preserve">Support kann System betreiben; Projekt formal abgeschlossen</w:t>
            </w:r>
          </w:p>
        </w:tc>
      </w:tr>
    </w:tbl>
    <w:bookmarkEnd w:id="69"/>
    <w:bookmarkStart w:id="70" w:name="ganttplan-tabellarisch"/>
    <w:p>
      <w:pPr>
        <w:pStyle w:val="Heading3"/>
      </w:pPr>
      <w:r>
        <w:t xml:space="preserve">10.3 Gantt‑Plan (tabellarisch)</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Phase</w:t>
            </w:r>
          </w:p>
        </w:tc>
        <w:tc>
          <w:tcPr/>
          <w:p>
            <w:pPr>
              <w:pStyle w:val="Compact"/>
              <w:jc w:val="left"/>
            </w:pPr>
            <w:r>
              <w:t xml:space="preserve">Start</w:t>
            </w:r>
          </w:p>
        </w:tc>
        <w:tc>
          <w:tcPr/>
          <w:p>
            <w:pPr>
              <w:pStyle w:val="Compact"/>
              <w:jc w:val="left"/>
            </w:pPr>
            <w:r>
              <w:t xml:space="preserve">Ende</w:t>
            </w:r>
          </w:p>
        </w:tc>
        <w:tc>
          <w:tcPr/>
          <w:p>
            <w:pPr>
              <w:pStyle w:val="Compact"/>
              <w:jc w:val="left"/>
            </w:pPr>
            <w:r>
              <w:t xml:space="preserve">Dauer (Tage)</w:t>
            </w:r>
          </w:p>
        </w:tc>
        <w:tc>
          <w:tcPr/>
          <w:p>
            <w:pPr>
              <w:pStyle w:val="Compact"/>
              <w:jc w:val="left"/>
            </w:pPr>
            <w:r>
              <w:t xml:space="preserve">Abhängigkeiten</w:t>
            </w:r>
          </w:p>
        </w:tc>
      </w:tr>
      <w:tr>
        <w:tc>
          <w:tcPr/>
          <w:p>
            <w:pPr>
              <w:pStyle w:val="Compact"/>
              <w:jc w:val="left"/>
            </w:pPr>
            <w:r>
              <w:rPr>
                <w:bCs/>
                <w:b/>
              </w:rPr>
              <w:t xml:space="preserve">Projektkickoff</w:t>
            </w:r>
          </w:p>
        </w:tc>
        <w:tc>
          <w:tcPr/>
          <w:p>
            <w:pPr>
              <w:pStyle w:val="Compact"/>
              <w:jc w:val="left"/>
            </w:pPr>
            <w:r>
              <w:t xml:space="preserve">15.10.2025</w:t>
            </w:r>
          </w:p>
        </w:tc>
        <w:tc>
          <w:tcPr/>
          <w:p>
            <w:pPr>
              <w:pStyle w:val="Compact"/>
              <w:jc w:val="left"/>
            </w:pPr>
            <w:r>
              <w:t xml:space="preserve">17.10.2025</w:t>
            </w:r>
          </w:p>
        </w:tc>
        <w:tc>
          <w:tcPr/>
          <w:p>
            <w:pPr>
              <w:pStyle w:val="Compact"/>
              <w:jc w:val="left"/>
            </w:pPr>
            <w:r>
              <w:t xml:space="preserve">3</w:t>
            </w:r>
          </w:p>
        </w:tc>
        <w:tc>
          <w:tcPr/>
          <w:p>
            <w:pPr>
              <w:pStyle w:val="Compact"/>
              <w:jc w:val="left"/>
            </w:pPr>
            <w:r>
              <w:t xml:space="preserve">–</w:t>
            </w:r>
          </w:p>
        </w:tc>
      </w:tr>
      <w:tr>
        <w:tc>
          <w:tcPr/>
          <w:p>
            <w:pPr>
              <w:pStyle w:val="Compact"/>
              <w:jc w:val="left"/>
            </w:pPr>
            <w:r>
              <w:rPr>
                <w:bCs/>
                <w:b/>
              </w:rPr>
              <w:t xml:space="preserve">Anforderungsanalyse</w:t>
            </w:r>
          </w:p>
        </w:tc>
        <w:tc>
          <w:tcPr/>
          <w:p>
            <w:pPr>
              <w:pStyle w:val="Compact"/>
              <w:jc w:val="left"/>
            </w:pPr>
            <w:r>
              <w:t xml:space="preserve">18.10.2025</w:t>
            </w:r>
          </w:p>
        </w:tc>
        <w:tc>
          <w:tcPr/>
          <w:p>
            <w:pPr>
              <w:pStyle w:val="Compact"/>
              <w:jc w:val="left"/>
            </w:pPr>
            <w:r>
              <w:t xml:space="preserve">31.10.2025</w:t>
            </w:r>
          </w:p>
        </w:tc>
        <w:tc>
          <w:tcPr/>
          <w:p>
            <w:pPr>
              <w:pStyle w:val="Compact"/>
              <w:jc w:val="left"/>
            </w:pPr>
            <w:r>
              <w:t xml:space="preserve">14</w:t>
            </w:r>
          </w:p>
        </w:tc>
        <w:tc>
          <w:tcPr/>
          <w:p>
            <w:pPr>
              <w:pStyle w:val="Compact"/>
              <w:jc w:val="left"/>
            </w:pPr>
            <w:r>
              <w:t xml:space="preserve">Kickoff</w:t>
            </w:r>
          </w:p>
        </w:tc>
      </w:tr>
      <w:tr>
        <w:tc>
          <w:tcPr/>
          <w:p>
            <w:pPr>
              <w:pStyle w:val="Compact"/>
              <w:jc w:val="left"/>
            </w:pPr>
            <w:r>
              <w:rPr>
                <w:bCs/>
                <w:b/>
              </w:rPr>
              <w:t xml:space="preserve">Architektur &amp; Repo Setup</w:t>
            </w:r>
          </w:p>
        </w:tc>
        <w:tc>
          <w:tcPr/>
          <w:p>
            <w:pPr>
              <w:pStyle w:val="Compact"/>
              <w:jc w:val="left"/>
            </w:pPr>
            <w:r>
              <w:t xml:space="preserve">01.11.2025</w:t>
            </w:r>
          </w:p>
        </w:tc>
        <w:tc>
          <w:tcPr/>
          <w:p>
            <w:pPr>
              <w:pStyle w:val="Compact"/>
              <w:jc w:val="left"/>
            </w:pPr>
            <w:r>
              <w:t xml:space="preserve">15.11.2025</w:t>
            </w:r>
          </w:p>
        </w:tc>
        <w:tc>
          <w:tcPr/>
          <w:p>
            <w:pPr>
              <w:pStyle w:val="Compact"/>
              <w:jc w:val="left"/>
            </w:pPr>
            <w:r>
              <w:t xml:space="preserve">15</w:t>
            </w:r>
          </w:p>
        </w:tc>
        <w:tc>
          <w:tcPr/>
          <w:p>
            <w:pPr>
              <w:pStyle w:val="Compact"/>
              <w:jc w:val="left"/>
            </w:pPr>
            <w:r>
              <w:t xml:space="preserve">Analyse</w:t>
            </w:r>
          </w:p>
        </w:tc>
      </w:tr>
      <w:tr>
        <w:tc>
          <w:tcPr/>
          <w:p>
            <w:pPr>
              <w:pStyle w:val="Compact"/>
              <w:jc w:val="left"/>
            </w:pPr>
            <w:r>
              <w:rPr>
                <w:bCs/>
                <w:b/>
              </w:rPr>
              <w:t xml:space="preserve">CI/CD‑Implementierung</w:t>
            </w:r>
          </w:p>
        </w:tc>
        <w:tc>
          <w:tcPr/>
          <w:p>
            <w:pPr>
              <w:pStyle w:val="Compact"/>
              <w:jc w:val="left"/>
            </w:pPr>
            <w:r>
              <w:t xml:space="preserve">16.11.2025</w:t>
            </w:r>
          </w:p>
        </w:tc>
        <w:tc>
          <w:tcPr/>
          <w:p>
            <w:pPr>
              <w:pStyle w:val="Compact"/>
              <w:jc w:val="left"/>
            </w:pPr>
            <w:r>
              <w:t xml:space="preserve">30.11.2025</w:t>
            </w:r>
          </w:p>
        </w:tc>
        <w:tc>
          <w:tcPr/>
          <w:p>
            <w:pPr>
              <w:pStyle w:val="Compact"/>
              <w:jc w:val="left"/>
            </w:pPr>
            <w:r>
              <w:t xml:space="preserve">15</w:t>
            </w:r>
          </w:p>
        </w:tc>
        <w:tc>
          <w:tcPr/>
          <w:p>
            <w:pPr>
              <w:pStyle w:val="Compact"/>
              <w:jc w:val="left"/>
            </w:pPr>
            <w:r>
              <w:t xml:space="preserve">Setup</w:t>
            </w:r>
          </w:p>
        </w:tc>
      </w:tr>
      <w:tr>
        <w:tc>
          <w:tcPr/>
          <w:p>
            <w:pPr>
              <w:pStyle w:val="Compact"/>
              <w:jc w:val="left"/>
            </w:pPr>
            <w:r>
              <w:rPr>
                <w:bCs/>
                <w:b/>
              </w:rPr>
              <w:t xml:space="preserve">Entwicklung MVP</w:t>
            </w:r>
          </w:p>
        </w:tc>
        <w:tc>
          <w:tcPr/>
          <w:p>
            <w:pPr>
              <w:pStyle w:val="Compact"/>
              <w:jc w:val="left"/>
            </w:pPr>
            <w:r>
              <w:t xml:space="preserve">01.12.2025</w:t>
            </w:r>
          </w:p>
        </w:tc>
        <w:tc>
          <w:tcPr/>
          <w:p>
            <w:pPr>
              <w:pStyle w:val="Compact"/>
              <w:jc w:val="left"/>
            </w:pPr>
            <w:r>
              <w:t xml:space="preserve">30.01.2026</w:t>
            </w:r>
          </w:p>
        </w:tc>
        <w:tc>
          <w:tcPr/>
          <w:p>
            <w:pPr>
              <w:pStyle w:val="Compact"/>
              <w:jc w:val="left"/>
            </w:pPr>
            <w:r>
              <w:t xml:space="preserve">60</w:t>
            </w:r>
          </w:p>
        </w:tc>
        <w:tc>
          <w:tcPr/>
          <w:p>
            <w:pPr>
              <w:pStyle w:val="Compact"/>
              <w:jc w:val="left"/>
            </w:pPr>
            <w:r>
              <w:t xml:space="preserve">CI/CD</w:t>
            </w:r>
          </w:p>
        </w:tc>
      </w:tr>
      <w:tr>
        <w:tc>
          <w:tcPr/>
          <w:p>
            <w:pPr>
              <w:pStyle w:val="Compact"/>
              <w:jc w:val="left"/>
            </w:pPr>
            <w:r>
              <w:rPr>
                <w:bCs/>
                <w:b/>
              </w:rPr>
              <w:t xml:space="preserve">Security Hardening</w:t>
            </w:r>
          </w:p>
        </w:tc>
        <w:tc>
          <w:tcPr/>
          <w:p>
            <w:pPr>
              <w:pStyle w:val="Compact"/>
              <w:jc w:val="left"/>
            </w:pPr>
            <w:r>
              <w:t xml:space="preserve">01.12.2025</w:t>
            </w:r>
          </w:p>
        </w:tc>
        <w:tc>
          <w:tcPr/>
          <w:p>
            <w:pPr>
              <w:pStyle w:val="Compact"/>
              <w:jc w:val="left"/>
            </w:pPr>
            <w:r>
              <w:t xml:space="preserve">20.01.2026</w:t>
            </w:r>
          </w:p>
        </w:tc>
        <w:tc>
          <w:tcPr/>
          <w:p>
            <w:pPr>
              <w:pStyle w:val="Compact"/>
              <w:jc w:val="left"/>
            </w:pPr>
            <w:r>
              <w:t xml:space="preserve">20</w:t>
            </w:r>
          </w:p>
        </w:tc>
        <w:tc>
          <w:tcPr/>
          <w:p>
            <w:pPr>
              <w:pStyle w:val="Compact"/>
              <w:jc w:val="left"/>
            </w:pPr>
            <w:r>
              <w:t xml:space="preserve">CI/CD</w:t>
            </w:r>
          </w:p>
        </w:tc>
      </w:tr>
      <w:tr>
        <w:tc>
          <w:tcPr/>
          <w:p>
            <w:pPr>
              <w:pStyle w:val="Compact"/>
              <w:jc w:val="left"/>
            </w:pPr>
            <w:r>
              <w:rPr>
                <w:bCs/>
                <w:b/>
              </w:rPr>
              <w:t xml:space="preserve">Staging &amp; Testing</w:t>
            </w:r>
          </w:p>
        </w:tc>
        <w:tc>
          <w:tcPr/>
          <w:p>
            <w:pPr>
              <w:pStyle w:val="Compact"/>
              <w:jc w:val="left"/>
            </w:pPr>
            <w:r>
              <w:t xml:space="preserve">31.01.2026</w:t>
            </w:r>
          </w:p>
        </w:tc>
        <w:tc>
          <w:tcPr/>
          <w:p>
            <w:pPr>
              <w:pStyle w:val="Compact"/>
              <w:jc w:val="left"/>
            </w:pPr>
            <w:r>
              <w:t xml:space="preserve">14.02.2026</w:t>
            </w:r>
          </w:p>
        </w:tc>
        <w:tc>
          <w:tcPr/>
          <w:p>
            <w:pPr>
              <w:pStyle w:val="Compact"/>
              <w:jc w:val="left"/>
            </w:pPr>
            <w:r>
              <w:t xml:space="preserve">15</w:t>
            </w:r>
          </w:p>
        </w:tc>
        <w:tc>
          <w:tcPr/>
          <w:p>
            <w:pPr>
              <w:pStyle w:val="Compact"/>
              <w:jc w:val="left"/>
            </w:pPr>
            <w:r>
              <w:t xml:space="preserve">MVP</w:t>
            </w:r>
          </w:p>
        </w:tc>
      </w:tr>
      <w:tr>
        <w:tc>
          <w:tcPr/>
          <w:p>
            <w:pPr>
              <w:pStyle w:val="Compact"/>
              <w:jc w:val="left"/>
            </w:pPr>
            <w:r>
              <w:rPr>
                <w:bCs/>
                <w:b/>
              </w:rPr>
              <w:t xml:space="preserve">Beta‑Test</w:t>
            </w:r>
          </w:p>
        </w:tc>
        <w:tc>
          <w:tcPr/>
          <w:p>
            <w:pPr>
              <w:pStyle w:val="Compact"/>
              <w:jc w:val="left"/>
            </w:pPr>
            <w:r>
              <w:t xml:space="preserve">15.02.2026</w:t>
            </w:r>
          </w:p>
        </w:tc>
        <w:tc>
          <w:tcPr/>
          <w:p>
            <w:pPr>
              <w:pStyle w:val="Compact"/>
              <w:jc w:val="left"/>
            </w:pPr>
            <w:r>
              <w:t xml:space="preserve">15.03.2026</w:t>
            </w:r>
          </w:p>
        </w:tc>
        <w:tc>
          <w:tcPr/>
          <w:p>
            <w:pPr>
              <w:pStyle w:val="Compact"/>
              <w:jc w:val="left"/>
            </w:pPr>
            <w:r>
              <w:t xml:space="preserve">20</w:t>
            </w:r>
          </w:p>
        </w:tc>
        <w:tc>
          <w:tcPr/>
          <w:p>
            <w:pPr>
              <w:pStyle w:val="Compact"/>
              <w:jc w:val="left"/>
            </w:pPr>
            <w:r>
              <w:t xml:space="preserve">Staging</w:t>
            </w:r>
          </w:p>
        </w:tc>
      </w:tr>
      <w:tr>
        <w:tc>
          <w:tcPr/>
          <w:p>
            <w:pPr>
              <w:pStyle w:val="Compact"/>
              <w:jc w:val="left"/>
            </w:pPr>
            <w:r>
              <w:rPr>
                <w:bCs/>
                <w:b/>
              </w:rPr>
              <w:t xml:space="preserve">Weiterentwicklung &amp; Fixes</w:t>
            </w:r>
          </w:p>
        </w:tc>
        <w:tc>
          <w:tcPr/>
          <w:p>
            <w:pPr>
              <w:pStyle w:val="Compact"/>
              <w:jc w:val="left"/>
            </w:pPr>
            <w:r>
              <w:t xml:space="preserve">16.03.2026</w:t>
            </w:r>
          </w:p>
        </w:tc>
        <w:tc>
          <w:tcPr/>
          <w:p>
            <w:pPr>
              <w:pStyle w:val="Compact"/>
              <w:jc w:val="left"/>
            </w:pPr>
            <w:r>
              <w:t xml:space="preserve">30.06.2026</w:t>
            </w:r>
          </w:p>
        </w:tc>
        <w:tc>
          <w:tcPr/>
          <w:p>
            <w:pPr>
              <w:pStyle w:val="Compact"/>
              <w:jc w:val="left"/>
            </w:pPr>
            <w:r>
              <w:t xml:space="preserve">75</w:t>
            </w:r>
          </w:p>
        </w:tc>
        <w:tc>
          <w:tcPr/>
          <w:p>
            <w:pPr>
              <w:pStyle w:val="Compact"/>
              <w:jc w:val="left"/>
            </w:pPr>
            <w:r>
              <w:t xml:space="preserve">Beta</w:t>
            </w:r>
          </w:p>
        </w:tc>
      </w:tr>
      <w:tr>
        <w:tc>
          <w:tcPr/>
          <w:p>
            <w:pPr>
              <w:pStyle w:val="Compact"/>
              <w:jc w:val="left"/>
            </w:pPr>
            <w:r>
              <w:rPr>
                <w:bCs/>
                <w:b/>
              </w:rPr>
              <w:t xml:space="preserve">GA‑Release</w:t>
            </w:r>
          </w:p>
        </w:tc>
        <w:tc>
          <w:tcPr/>
          <w:p>
            <w:pPr>
              <w:pStyle w:val="Compact"/>
              <w:jc w:val="left"/>
            </w:pPr>
            <w:r>
              <w:t xml:space="preserve">01.07.2026</w:t>
            </w:r>
          </w:p>
        </w:tc>
        <w:tc>
          <w:tcPr/>
          <w:p>
            <w:pPr>
              <w:pStyle w:val="Compact"/>
              <w:jc w:val="left"/>
            </w:pPr>
            <w:r>
              <w:t xml:space="preserve">31.07.2026</w:t>
            </w:r>
          </w:p>
        </w:tc>
        <w:tc>
          <w:tcPr/>
          <w:p>
            <w:pPr>
              <w:pStyle w:val="Compact"/>
              <w:jc w:val="left"/>
            </w:pPr>
            <w:r>
              <w:t xml:space="preserve">31</w:t>
            </w:r>
          </w:p>
        </w:tc>
        <w:tc>
          <w:tcPr/>
          <w:p>
            <w:pPr>
              <w:pStyle w:val="Compact"/>
              <w:jc w:val="left"/>
            </w:pPr>
            <w:r>
              <w:t xml:space="preserve">Testing</w:t>
            </w:r>
          </w:p>
        </w:tc>
      </w:tr>
      <w:tr>
        <w:tc>
          <w:tcPr/>
          <w:p>
            <w:pPr>
              <w:pStyle w:val="Compact"/>
              <w:jc w:val="left"/>
            </w:pPr>
            <w:r>
              <w:rPr>
                <w:bCs/>
                <w:b/>
              </w:rPr>
              <w:t xml:space="preserve">Abschluss &amp; Übergabe</w:t>
            </w:r>
          </w:p>
        </w:tc>
        <w:tc>
          <w:tcPr/>
          <w:p>
            <w:pPr>
              <w:pStyle w:val="Compact"/>
              <w:jc w:val="left"/>
            </w:pPr>
            <w:r>
              <w:t xml:space="preserve">01.08.2026</w:t>
            </w:r>
          </w:p>
        </w:tc>
        <w:tc>
          <w:tcPr/>
          <w:p>
            <w:pPr>
              <w:pStyle w:val="Compact"/>
              <w:jc w:val="left"/>
            </w:pPr>
            <w:r>
              <w:t xml:space="preserve">30.09.2026</w:t>
            </w:r>
          </w:p>
        </w:tc>
        <w:tc>
          <w:tcPr/>
          <w:p>
            <w:pPr>
              <w:pStyle w:val="Compact"/>
              <w:jc w:val="left"/>
            </w:pPr>
            <w:r>
              <w:t xml:space="preserve">60</w:t>
            </w:r>
          </w:p>
        </w:tc>
        <w:tc>
          <w:tcPr/>
          <w:p>
            <w:pPr>
              <w:pStyle w:val="Compact"/>
              <w:jc w:val="left"/>
            </w:pPr>
            <w:r>
              <w:t xml:space="preserve">GA</w:t>
            </w:r>
          </w:p>
        </w:tc>
      </w:tr>
    </w:tbl>
    <w:bookmarkEnd w:id="70"/>
    <w:bookmarkStart w:id="71" w:name="tasks-je-wbselement"/>
    <w:p>
      <w:pPr>
        <w:pStyle w:val="Heading3"/>
      </w:pPr>
      <w:r>
        <w:t xml:space="preserve">10.4 Tasks je WBS‑Element</w:t>
      </w:r>
    </w:p>
    <w:p>
      <w:pPr>
        <w:pStyle w:val="FirstParagraph"/>
      </w:pPr>
      <w:r>
        <w:t xml:space="preserve">Für jedes Arbeitspaket im WBS gibt es detaillierte Tasks. Hier ein exemplarischer Task aus</w:t>
      </w:r>
      <w:r>
        <w:t xml:space="preserve"> </w:t>
      </w:r>
      <w:r>
        <w:rPr>
          <w:bCs/>
          <w:b/>
        </w:rPr>
        <w:t xml:space="preserve">Arbeitspaket 2.3 (CI/CD‑Implementierung)</w:t>
      </w:r>
      <w:r>
        <w:t xml:space="preserve">:</w:t>
      </w:r>
    </w:p>
    <w:tbl>
      <w:tblPr>
        <w:tblStyle w:val="Table"/>
        <w:tblW w:type="pct" w:w="5000"/>
        <w:tblLook w:firstRow="1" w:lastRow="0" w:firstColumn="0" w:lastColumn="0" w:noHBand="0" w:noVBand="0" w:val="0020"/>
      </w:tblPr>
      <w:tblGrid>
        <w:gridCol w:w="719"/>
        <w:gridCol w:w="719"/>
        <w:gridCol w:w="719"/>
        <w:gridCol w:w="719"/>
        <w:gridCol w:w="719"/>
        <w:gridCol w:w="719"/>
        <w:gridCol w:w="719"/>
        <w:gridCol w:w="719"/>
        <w:gridCol w:w="719"/>
        <w:gridCol w:w="719"/>
        <w:gridCol w:w="719"/>
      </w:tblGrid>
      <w:tr>
        <w:trPr>
          <w:tblHeader w:val="true"/>
        </w:trPr>
        <w:tc>
          <w:tcPr/>
          <w:p>
            <w:pPr>
              <w:pStyle w:val="Compact"/>
              <w:jc w:val="left"/>
            </w:pPr>
            <w:r>
              <w:t xml:space="preserve">Task‑ID</w:t>
            </w:r>
          </w:p>
        </w:tc>
        <w:tc>
          <w:tcPr/>
          <w:p>
            <w:pPr>
              <w:pStyle w:val="Compact"/>
              <w:jc w:val="left"/>
            </w:pPr>
            <w:r>
              <w:t xml:space="preserve">Task</w:t>
            </w:r>
          </w:p>
        </w:tc>
        <w:tc>
          <w:tcPr/>
          <w:p>
            <w:pPr>
              <w:pStyle w:val="Compact"/>
              <w:jc w:val="left"/>
            </w:pPr>
            <w:r>
              <w:t xml:space="preserve">Eingangs‑Voraussetzungen</w:t>
            </w:r>
          </w:p>
        </w:tc>
        <w:tc>
          <w:tcPr/>
          <w:p>
            <w:pPr>
              <w:pStyle w:val="Compact"/>
              <w:jc w:val="left"/>
            </w:pPr>
            <w:r>
              <w:t xml:space="preserve">Schritt‑für‑Schritt‑Anleitung</w:t>
            </w:r>
          </w:p>
        </w:tc>
        <w:tc>
          <w:tcPr/>
          <w:p>
            <w:pPr>
              <w:pStyle w:val="Compact"/>
              <w:jc w:val="left"/>
            </w:pPr>
            <w:r>
              <w:t xml:space="preserve">Verantwortliche Rolle</w:t>
            </w:r>
          </w:p>
        </w:tc>
        <w:tc>
          <w:tcPr/>
          <w:p>
            <w:pPr>
              <w:pStyle w:val="Compact"/>
              <w:jc w:val="left"/>
            </w:pPr>
            <w:r>
              <w:t xml:space="preserve">Dauer (Tage)</w:t>
            </w:r>
          </w:p>
        </w:tc>
        <w:tc>
          <w:tcPr/>
          <w:p>
            <w:pPr>
              <w:pStyle w:val="Compact"/>
              <w:jc w:val="left"/>
            </w:pPr>
            <w:r>
              <w:t xml:space="preserve">Aufwand (PT)</w:t>
            </w:r>
          </w:p>
        </w:tc>
        <w:tc>
          <w:tcPr/>
          <w:p>
            <w:pPr>
              <w:pStyle w:val="Compact"/>
              <w:jc w:val="left"/>
            </w:pPr>
            <w:r>
              <w:t xml:space="preserve">Abhängigkeiten</w:t>
            </w:r>
          </w:p>
        </w:tc>
        <w:tc>
          <w:tcPr/>
          <w:p>
            <w:pPr>
              <w:pStyle w:val="Compact"/>
              <w:jc w:val="left"/>
            </w:pPr>
            <w:r>
              <w:t xml:space="preserve">Risiken &amp; Kontrollen</w:t>
            </w:r>
          </w:p>
        </w:tc>
        <w:tc>
          <w:tcPr/>
          <w:p>
            <w:pPr>
              <w:pStyle w:val="Compact"/>
              <w:jc w:val="left"/>
            </w:pPr>
            <w:r>
              <w:t xml:space="preserve">Akzeptanzkriterien (DoD)</w:t>
            </w:r>
          </w:p>
        </w:tc>
        <w:tc>
          <w:tcPr/>
          <w:p>
            <w:pPr>
              <w:pStyle w:val="Compact"/>
              <w:jc w:val="left"/>
            </w:pPr>
            <w:r>
              <w:t xml:space="preserve">Ergebnis</w:t>
            </w:r>
          </w:p>
        </w:tc>
      </w:tr>
      <w:tr>
        <w:tc>
          <w:tcPr/>
          <w:p>
            <w:pPr>
              <w:pStyle w:val="Compact"/>
              <w:jc w:val="left"/>
            </w:pPr>
            <w:r>
              <w:rPr>
                <w:bCs/>
                <w:b/>
              </w:rPr>
              <w:t xml:space="preserve">2.3‑T1</w:t>
            </w:r>
          </w:p>
        </w:tc>
        <w:tc>
          <w:tcPr/>
          <w:p>
            <w:pPr>
              <w:pStyle w:val="Compact"/>
              <w:jc w:val="left"/>
            </w:pPr>
            <w:r>
              <w:t xml:space="preserve">Workflow‑Datei</w:t>
            </w:r>
            <w:r>
              <w:t xml:space="preserve"> </w:t>
            </w:r>
            <w:r>
              <w:rPr>
                <w:rStyle w:val="VerbatimChar"/>
              </w:rPr>
              <w:t xml:space="preserve">ci.yml</w:t>
            </w:r>
            <w:r>
              <w:t xml:space="preserve"> </w:t>
            </w:r>
            <w:r>
              <w:t xml:space="preserve">erstellen</w:t>
            </w:r>
          </w:p>
        </w:tc>
        <w:tc>
          <w:tcPr/>
          <w:p>
            <w:pPr>
              <w:pStyle w:val="Compact"/>
              <w:jc w:val="left"/>
            </w:pPr>
            <w:r>
              <w:t xml:space="preserve">Repo‑Struktur angelegt (WBS 2.2)</w:t>
            </w:r>
          </w:p>
        </w:tc>
        <w:tc>
          <w:tcPr/>
          <w:p>
            <w:pPr>
              <w:pStyle w:val="Compact"/>
              <w:jc w:val="left"/>
            </w:pPr>
            <w:r>
              <w:t xml:space="preserve">1. Branch</w:t>
            </w:r>
            <w:r>
              <w:t xml:space="preserve"> </w:t>
            </w:r>
            <w:r>
              <w:rPr>
                <w:rStyle w:val="VerbatimChar"/>
              </w:rPr>
              <w:t xml:space="preserve">setup/ci</w:t>
            </w:r>
            <w:r>
              <w:t xml:space="preserve"> </w:t>
            </w:r>
            <w:r>
              <w:t xml:space="preserve">erstellen; 2. YAML‑Datei anlegen mit Jobs</w:t>
            </w:r>
            <w:r>
              <w:t xml:space="preserve"> </w:t>
            </w:r>
            <w:r>
              <w:rPr>
                <w:rStyle w:val="VerbatimChar"/>
              </w:rPr>
              <w:t xml:space="preserve">checkout</w:t>
            </w:r>
            <w:r>
              <w:t xml:space="preserve">,</w:t>
            </w:r>
            <w:r>
              <w:t xml:space="preserve"> </w:t>
            </w:r>
            <w:r>
              <w:rPr>
                <w:rStyle w:val="VerbatimChar"/>
              </w:rPr>
              <w:t xml:space="preserve">setup-node</w:t>
            </w:r>
            <w:r>
              <w:t xml:space="preserve">,</w:t>
            </w:r>
            <w:r>
              <w:t xml:space="preserve"> </w:t>
            </w:r>
            <w:r>
              <w:rPr>
                <w:rStyle w:val="VerbatimChar"/>
              </w:rPr>
              <w:t xml:space="preserve">setup-python</w:t>
            </w:r>
            <w:r>
              <w:t xml:space="preserve">,</w:t>
            </w:r>
            <w:r>
              <w:t xml:space="preserve"> </w:t>
            </w:r>
            <w:r>
              <w:rPr>
                <w:rStyle w:val="VerbatimChar"/>
              </w:rPr>
              <w:t xml:space="preserve">install</w:t>
            </w:r>
            <w:r>
              <w:t xml:space="preserve">,</w:t>
            </w:r>
            <w:r>
              <w:t xml:space="preserve"> </w:t>
            </w:r>
            <w:r>
              <w:rPr>
                <w:rStyle w:val="VerbatimChar"/>
              </w:rPr>
              <w:t xml:space="preserve">build</w:t>
            </w:r>
            <w:r>
              <w:t xml:space="preserve">,</w:t>
            </w:r>
            <w:r>
              <w:t xml:space="preserve"> </w:t>
            </w:r>
            <w:r>
              <w:rPr>
                <w:rStyle w:val="VerbatimChar"/>
              </w:rPr>
              <w:t xml:space="preserve">test</w:t>
            </w:r>
            <w:r>
              <w:t xml:space="preserve">; 3. Secrets konfigurieren; 4. Pipeline lokal testen; 5. PR stellen &amp; Review durchführen</w:t>
            </w:r>
          </w:p>
        </w:tc>
        <w:tc>
          <w:tcPr/>
          <w:p>
            <w:pPr>
              <w:pStyle w:val="Compact"/>
              <w:jc w:val="left"/>
            </w:pPr>
            <w:r>
              <w:t xml:space="preserve">DevOps</w:t>
            </w:r>
          </w:p>
        </w:tc>
        <w:tc>
          <w:tcPr/>
          <w:p>
            <w:pPr>
              <w:pStyle w:val="Compact"/>
              <w:jc w:val="left"/>
            </w:pPr>
            <w:r>
              <w:t xml:space="preserve">3</w:t>
            </w:r>
          </w:p>
        </w:tc>
        <w:tc>
          <w:tcPr/>
          <w:p>
            <w:pPr>
              <w:pStyle w:val="Compact"/>
              <w:jc w:val="left"/>
            </w:pPr>
            <w:r>
              <w:t xml:space="preserve">6</w:t>
            </w:r>
          </w:p>
        </w:tc>
        <w:tc>
          <w:tcPr/>
          <w:p>
            <w:pPr>
              <w:pStyle w:val="Compact"/>
              <w:jc w:val="left"/>
            </w:pPr>
            <w:r>
              <w:t xml:space="preserve">2.2</w:t>
            </w:r>
          </w:p>
        </w:tc>
        <w:tc>
          <w:tcPr/>
          <w:p>
            <w:pPr>
              <w:pStyle w:val="Compact"/>
              <w:jc w:val="left"/>
            </w:pPr>
            <w:r>
              <w:t xml:space="preserve">YAML‑Syntaxfehler; secret leakage → Code‑Review, Secrets in GitHub Secrets speichern</w:t>
            </w:r>
          </w:p>
        </w:tc>
        <w:tc>
          <w:tcPr/>
          <w:p>
            <w:pPr>
              <w:pStyle w:val="Compact"/>
              <w:jc w:val="left"/>
            </w:pPr>
            <w:r>
              <w:t xml:space="preserve">Workflow läuft erfolgreich in CI; Build &amp; Tests passieren; Code review genehmigt</w:t>
            </w:r>
          </w:p>
        </w:tc>
        <w:tc>
          <w:tcPr/>
          <w:p>
            <w:pPr>
              <w:pStyle w:val="Compact"/>
              <w:jc w:val="left"/>
            </w:pPr>
            <w:r>
              <w:rPr>
                <w:rStyle w:val="VerbatimChar"/>
              </w:rPr>
              <w:t xml:space="preserve">ci.yml</w:t>
            </w:r>
            <w:r>
              <w:t xml:space="preserve"> </w:t>
            </w:r>
            <w:r>
              <w:t xml:space="preserve">im Repo, Pipeline ausgeführt</w:t>
            </w:r>
          </w:p>
        </w:tc>
      </w:tr>
      <w:tr>
        <w:tc>
          <w:tcPr/>
          <w:p>
            <w:pPr>
              <w:pStyle w:val="Compact"/>
              <w:jc w:val="left"/>
            </w:pPr>
            <w:r>
              <w:rPr>
                <w:bCs/>
                <w:b/>
              </w:rPr>
              <w:t xml:space="preserve">2.3‑T2</w:t>
            </w:r>
          </w:p>
        </w:tc>
        <w:tc>
          <w:tcPr/>
          <w:p>
            <w:pPr>
              <w:pStyle w:val="Compact"/>
              <w:jc w:val="left"/>
            </w:pPr>
            <w:r>
              <w:t xml:space="preserve">Security‑Scans integrieren</w:t>
            </w:r>
          </w:p>
        </w:tc>
        <w:tc>
          <w:tcPr/>
          <w:p>
            <w:pPr>
              <w:pStyle w:val="Compact"/>
              <w:jc w:val="left"/>
            </w:pPr>
            <w:r>
              <w:t xml:space="preserve">Workflow‑Datei existiert</w:t>
            </w:r>
          </w:p>
        </w:tc>
        <w:tc>
          <w:tcPr/>
          <w:p>
            <w:pPr>
              <w:pStyle w:val="Compact"/>
              <w:jc w:val="left"/>
            </w:pPr>
            <w:r>
              <w:t xml:space="preserve">1. CodeQL Action konfigurieren; 2. Trivy‑Scan für Container integrieren; 3. Gitleaks‑Scan einbinden; 4.</w:t>
            </w:r>
            <w:r>
              <w:t xml:space="preserve"> </w:t>
            </w:r>
            <w:r>
              <w:rPr>
                <w:rStyle w:val="VerbatimChar"/>
              </w:rPr>
              <w:t xml:space="preserve">continue-on-error</w:t>
            </w:r>
            <w:r>
              <w:t xml:space="preserve"> </w:t>
            </w:r>
            <w:r>
              <w:t xml:space="preserve">bei Info‑Severity konfigurieren【3†L59-L67】</w:t>
            </w:r>
          </w:p>
        </w:tc>
        <w:tc>
          <w:tcPr/>
          <w:p>
            <w:pPr>
              <w:pStyle w:val="Compact"/>
              <w:jc w:val="left"/>
            </w:pPr>
            <w:r>
              <w:t xml:space="preserve">Security Engineer</w:t>
            </w:r>
          </w:p>
        </w:tc>
        <w:tc>
          <w:tcPr/>
          <w:p>
            <w:pPr>
              <w:pStyle w:val="Compact"/>
              <w:jc w:val="left"/>
            </w:pPr>
            <w:r>
              <w:t xml:space="preserve">2</w:t>
            </w:r>
          </w:p>
        </w:tc>
        <w:tc>
          <w:tcPr/>
          <w:p>
            <w:pPr>
              <w:pStyle w:val="Compact"/>
              <w:jc w:val="left"/>
            </w:pPr>
            <w:r>
              <w:t xml:space="preserve">4</w:t>
            </w:r>
          </w:p>
        </w:tc>
        <w:tc>
          <w:tcPr/>
          <w:p>
            <w:pPr>
              <w:pStyle w:val="Compact"/>
              <w:jc w:val="left"/>
            </w:pPr>
            <w:r>
              <w:t xml:space="preserve">2.3‑T1</w:t>
            </w:r>
          </w:p>
        </w:tc>
        <w:tc>
          <w:tcPr/>
          <w:p>
            <w:pPr>
              <w:pStyle w:val="Compact"/>
              <w:jc w:val="left"/>
            </w:pPr>
            <w:r>
              <w:t xml:space="preserve">Falsch‑Positive → Schwellwerte definieren; Build‑Zeit ↑</w:t>
            </w:r>
          </w:p>
        </w:tc>
        <w:tc>
          <w:tcPr/>
          <w:p>
            <w:pPr>
              <w:pStyle w:val="Compact"/>
              <w:jc w:val="left"/>
            </w:pPr>
            <w:r>
              <w:t xml:space="preserve">Scans laufen; Reports werden erstellt; Pipeline bricht bei High‑Severity CVEs ab</w:t>
            </w:r>
          </w:p>
        </w:tc>
        <w:tc>
          <w:tcPr/>
          <w:p>
            <w:pPr>
              <w:pStyle w:val="Compact"/>
              <w:jc w:val="left"/>
            </w:pPr>
            <w:r>
              <w:t xml:space="preserve">CodeQL/Trivy/Gitleaks Berichte</w:t>
            </w:r>
          </w:p>
        </w:tc>
      </w:tr>
      <w:tr>
        <w:tc>
          <w:tcPr/>
          <w:p>
            <w:pPr>
              <w:pStyle w:val="Compact"/>
              <w:jc w:val="left"/>
            </w:pPr>
            <w:r>
              <w:rPr>
                <w:bCs/>
                <w:b/>
              </w:rPr>
              <w:t xml:space="preserve">2.3‑T3</w:t>
            </w:r>
          </w:p>
        </w:tc>
        <w:tc>
          <w:tcPr/>
          <w:p>
            <w:pPr>
              <w:pStyle w:val="Compact"/>
              <w:jc w:val="left"/>
            </w:pPr>
            <w:r>
              <w:t xml:space="preserve">Deployment‑Step in Pipeline</w:t>
            </w:r>
          </w:p>
        </w:tc>
        <w:tc>
          <w:tcPr/>
          <w:p>
            <w:pPr>
              <w:pStyle w:val="Compact"/>
              <w:jc w:val="left"/>
            </w:pPr>
            <w:r>
              <w:t xml:space="preserve">Container‑Images gebaut; Staging‑Cluster bereit</w:t>
            </w:r>
          </w:p>
        </w:tc>
        <w:tc>
          <w:tcPr/>
          <w:p>
            <w:pPr>
              <w:pStyle w:val="Compact"/>
              <w:jc w:val="left"/>
            </w:pPr>
            <w:r>
              <w:t xml:space="preserve">1. Helm Chart bereitstellen; 2. K8s‑Context via GitHub Actions einrichten; 3. Deploy Job definieren (Blue/Green); 4. Smoke Tests nach Deploy; 5. Rollback Script vorbereiten</w:t>
            </w:r>
          </w:p>
        </w:tc>
        <w:tc>
          <w:tcPr/>
          <w:p>
            <w:pPr>
              <w:pStyle w:val="Compact"/>
              <w:jc w:val="left"/>
            </w:pPr>
            <w:r>
              <w:t xml:space="preserve">DevOps</w:t>
            </w:r>
          </w:p>
        </w:tc>
        <w:tc>
          <w:tcPr/>
          <w:p>
            <w:pPr>
              <w:pStyle w:val="Compact"/>
              <w:jc w:val="left"/>
            </w:pPr>
            <w:r>
              <w:t xml:space="preserve">3</w:t>
            </w:r>
          </w:p>
        </w:tc>
        <w:tc>
          <w:tcPr/>
          <w:p>
            <w:pPr>
              <w:pStyle w:val="Compact"/>
              <w:jc w:val="left"/>
            </w:pPr>
            <w:r>
              <w:t xml:space="preserve">6</w:t>
            </w:r>
          </w:p>
        </w:tc>
        <w:tc>
          <w:tcPr/>
          <w:p>
            <w:pPr>
              <w:pStyle w:val="Compact"/>
              <w:jc w:val="left"/>
            </w:pPr>
            <w:r>
              <w:t xml:space="preserve">2.3‑T1</w:t>
            </w:r>
          </w:p>
        </w:tc>
        <w:tc>
          <w:tcPr/>
          <w:p>
            <w:pPr>
              <w:pStyle w:val="Compact"/>
              <w:jc w:val="left"/>
            </w:pPr>
            <w:r>
              <w:t xml:space="preserve">Deploy‑Fehler → Dry‑Run; Helm‑Linting; Cluster‑Zugriff berechtigt</w:t>
            </w:r>
          </w:p>
        </w:tc>
        <w:tc>
          <w:tcPr/>
          <w:p>
            <w:pPr>
              <w:pStyle w:val="Compact"/>
              <w:jc w:val="left"/>
            </w:pPr>
            <w:r>
              <w:t xml:space="preserve">Staging‑Deploy funktioniert; Smoke Tests bestehen; Manifest signiert</w:t>
            </w:r>
          </w:p>
        </w:tc>
        <w:tc>
          <w:tcPr/>
          <w:p>
            <w:pPr>
              <w:pStyle w:val="Compact"/>
              <w:jc w:val="left"/>
            </w:pPr>
            <w:r>
              <w:t xml:space="preserve">Automatisierte Staging‑Deployments</w:t>
            </w:r>
          </w:p>
        </w:tc>
      </w:tr>
    </w:tbl>
    <w:p>
      <w:pPr>
        <w:pStyle w:val="BodyText"/>
      </w:pPr>
      <w:r>
        <w:t xml:space="preserve">(Ein vollständiger Aufgaben‑Katalog ist im Anhang; jede Aufgabe beinhaltet definierte Inputs, Schritte, Owner, Risiken, DoD.)</w:t>
      </w:r>
    </w:p>
    <w:p>
      <w:r>
        <w:pict>
          <v:rect style="width:0;height:1.5pt" o:hralign="center" o:hrstd="t" o:hr="t"/>
        </w:pict>
      </w:r>
    </w:p>
    <w:bookmarkEnd w:id="71"/>
    <w:bookmarkEnd w:id="72"/>
    <w:bookmarkStart w:id="75" w:name="budget-kosten-finops"/>
    <w:p>
      <w:pPr>
        <w:pStyle w:val="Heading2"/>
      </w:pPr>
      <w:r>
        <w:t xml:space="preserve">11 Budget, Kosten &amp; FinOps</w:t>
      </w:r>
    </w:p>
    <w:bookmarkStart w:id="73" w:name="capexopex-kostenprognosen"/>
    <w:p>
      <w:pPr>
        <w:pStyle w:val="Heading3"/>
      </w:pPr>
      <w:r>
        <w:t xml:space="preserve">11.1 CapEx/OpEx &amp; Kostenprognosen</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Kostenkategorie</w:t>
            </w:r>
          </w:p>
        </w:tc>
        <w:tc>
          <w:tcPr/>
          <w:p>
            <w:pPr>
              <w:pStyle w:val="Compact"/>
              <w:jc w:val="left"/>
            </w:pPr>
            <w:r>
              <w:t xml:space="preserve">Beschreibung</w:t>
            </w:r>
          </w:p>
        </w:tc>
        <w:tc>
          <w:tcPr/>
          <w:p>
            <w:pPr>
              <w:pStyle w:val="Compact"/>
              <w:jc w:val="left"/>
            </w:pPr>
            <w:r>
              <w:t xml:space="preserve">Schätzung (EUR)</w:t>
            </w:r>
          </w:p>
        </w:tc>
        <w:tc>
          <w:tcPr/>
          <w:p>
            <w:pPr>
              <w:pStyle w:val="Compact"/>
              <w:jc w:val="left"/>
            </w:pPr>
            <w:r>
              <w:t xml:space="preserve">Bemerkung</w:t>
            </w:r>
          </w:p>
        </w:tc>
      </w:tr>
      <w:tr>
        <w:tc>
          <w:tcPr/>
          <w:p>
            <w:pPr>
              <w:pStyle w:val="Compact"/>
              <w:jc w:val="left"/>
            </w:pPr>
            <w:r>
              <w:rPr>
                <w:bCs/>
                <w:b/>
              </w:rPr>
              <w:t xml:space="preserve">Personal</w:t>
            </w:r>
          </w:p>
        </w:tc>
        <w:tc>
          <w:tcPr/>
          <w:p>
            <w:pPr>
              <w:pStyle w:val="Compact"/>
              <w:jc w:val="left"/>
            </w:pPr>
            <w:r>
              <w:t xml:space="preserve">Entwickler:innen, QA, DevOps, PM, Security, UX.</w:t>
            </w:r>
          </w:p>
        </w:tc>
        <w:tc>
          <w:tcPr/>
          <w:p>
            <w:pPr>
              <w:pStyle w:val="Compact"/>
              <w:jc w:val="left"/>
            </w:pPr>
            <w:r>
              <w:t xml:space="preserve">700 000 €</w:t>
            </w:r>
          </w:p>
        </w:tc>
        <w:tc>
          <w:tcPr/>
          <w:p>
            <w:pPr>
              <w:pStyle w:val="Compact"/>
              <w:jc w:val="left"/>
            </w:pPr>
            <w:r>
              <w:t xml:space="preserve">12 Monate, Ø 10 Personen (Tagessatz ≈ 500 €).</w:t>
            </w:r>
          </w:p>
        </w:tc>
      </w:tr>
      <w:tr>
        <w:tc>
          <w:tcPr/>
          <w:p>
            <w:pPr>
              <w:pStyle w:val="Compact"/>
              <w:jc w:val="left"/>
            </w:pPr>
            <w:r>
              <w:rPr>
                <w:bCs/>
                <w:b/>
              </w:rPr>
              <w:t xml:space="preserve">Cloud Infrastruktur</w:t>
            </w:r>
          </w:p>
        </w:tc>
        <w:tc>
          <w:tcPr/>
          <w:p>
            <w:pPr>
              <w:pStyle w:val="Compact"/>
              <w:jc w:val="left"/>
            </w:pPr>
            <w:r>
              <w:t xml:space="preserve">Kubernetes‑Cluster, DB‑Instanzen, Storage, CDN.</w:t>
            </w:r>
          </w:p>
        </w:tc>
        <w:tc>
          <w:tcPr/>
          <w:p>
            <w:pPr>
              <w:pStyle w:val="Compact"/>
              <w:jc w:val="left"/>
            </w:pPr>
            <w:r>
              <w:t xml:space="preserve">150 000 €</w:t>
            </w:r>
          </w:p>
        </w:tc>
        <w:tc>
          <w:tcPr/>
          <w:p>
            <w:pPr>
              <w:pStyle w:val="Compact"/>
              <w:jc w:val="left"/>
            </w:pPr>
            <w:r>
              <w:t xml:space="preserve">inkl. Dev/Staging/Prod.</w:t>
            </w:r>
          </w:p>
        </w:tc>
      </w:tr>
      <w:tr>
        <w:tc>
          <w:tcPr/>
          <w:p>
            <w:pPr>
              <w:pStyle w:val="Compact"/>
              <w:jc w:val="left"/>
            </w:pPr>
            <w:r>
              <w:rPr>
                <w:bCs/>
                <w:b/>
              </w:rPr>
              <w:t xml:space="preserve">Tools &amp; Lizenzen</w:t>
            </w:r>
          </w:p>
        </w:tc>
        <w:tc>
          <w:tcPr/>
          <w:p>
            <w:pPr>
              <w:pStyle w:val="Compact"/>
              <w:jc w:val="left"/>
            </w:pPr>
            <w:r>
              <w:t xml:space="preserve">CI/CD Runners, Monitoring (Grafana Cloud), Security‑Tools.</w:t>
            </w:r>
          </w:p>
        </w:tc>
        <w:tc>
          <w:tcPr/>
          <w:p>
            <w:pPr>
              <w:pStyle w:val="Compact"/>
              <w:jc w:val="left"/>
            </w:pPr>
            <w:r>
              <w:t xml:space="preserve">50 000 €</w:t>
            </w:r>
          </w:p>
        </w:tc>
        <w:tc>
          <w:tcPr/>
          <w:p>
            <w:pPr>
              <w:pStyle w:val="Compact"/>
              <w:jc w:val="left"/>
            </w:pPr>
            <w:r>
              <w:t xml:space="preserve">CodeQL (kostenlos in GH), zusätzliche Tools (Snyk).</w:t>
            </w:r>
          </w:p>
        </w:tc>
      </w:tr>
      <w:tr>
        <w:tc>
          <w:tcPr/>
          <w:p>
            <w:pPr>
              <w:pStyle w:val="Compact"/>
              <w:jc w:val="left"/>
            </w:pPr>
            <w:r>
              <w:rPr>
                <w:bCs/>
                <w:b/>
              </w:rPr>
              <w:t xml:space="preserve">Third‑Party Services</w:t>
            </w:r>
          </w:p>
        </w:tc>
        <w:tc>
          <w:tcPr/>
          <w:p>
            <w:pPr>
              <w:pStyle w:val="Compact"/>
              <w:jc w:val="left"/>
            </w:pPr>
            <w:r>
              <w:t xml:space="preserve">Payment Gateway Fees, Newsletter‑Provider.</w:t>
            </w:r>
          </w:p>
        </w:tc>
        <w:tc>
          <w:tcPr/>
          <w:p>
            <w:pPr>
              <w:pStyle w:val="Compact"/>
              <w:jc w:val="left"/>
            </w:pPr>
            <w:r>
              <w:t xml:space="preserve">30 000 €</w:t>
            </w:r>
          </w:p>
        </w:tc>
        <w:tc>
          <w:tcPr/>
          <w:p>
            <w:pPr>
              <w:pStyle w:val="Compact"/>
              <w:jc w:val="left"/>
            </w:pPr>
            <w:r>
              <w:t xml:space="preserve">abhängig von Transaktionsvolumen.</w:t>
            </w:r>
          </w:p>
        </w:tc>
      </w:tr>
      <w:tr>
        <w:tc>
          <w:tcPr/>
          <w:p>
            <w:pPr>
              <w:pStyle w:val="Compact"/>
              <w:jc w:val="left"/>
            </w:pPr>
            <w:r>
              <w:rPr>
                <w:bCs/>
                <w:b/>
              </w:rPr>
              <w:t xml:space="preserve">Schulung &amp; Beratung</w:t>
            </w:r>
          </w:p>
        </w:tc>
        <w:tc>
          <w:tcPr/>
          <w:p>
            <w:pPr>
              <w:pStyle w:val="Compact"/>
              <w:jc w:val="left"/>
            </w:pPr>
            <w:r>
              <w:t xml:space="preserve">Trainings (SLSA, OWASP), externe Audits.</w:t>
            </w:r>
          </w:p>
        </w:tc>
        <w:tc>
          <w:tcPr/>
          <w:p>
            <w:pPr>
              <w:pStyle w:val="Compact"/>
              <w:jc w:val="left"/>
            </w:pPr>
            <w:r>
              <w:t xml:space="preserve">40 000 €</w:t>
            </w:r>
          </w:p>
        </w:tc>
        <w:tc>
          <w:tcPr/>
          <w:p>
            <w:pPr>
              <w:pStyle w:val="Compact"/>
              <w:jc w:val="left"/>
            </w:pPr>
            <w:r>
              <w:t xml:space="preserve">Fortbildung, Zertifizierungen.</w:t>
            </w:r>
          </w:p>
        </w:tc>
      </w:tr>
      <w:tr>
        <w:tc>
          <w:tcPr/>
          <w:p>
            <w:pPr>
              <w:pStyle w:val="Compact"/>
              <w:jc w:val="left"/>
            </w:pPr>
            <w:r>
              <w:rPr>
                <w:bCs/>
                <w:b/>
              </w:rPr>
              <w:t xml:space="preserve">Puffer (15 %)</w:t>
            </w:r>
          </w:p>
        </w:tc>
        <w:tc>
          <w:tcPr/>
          <w:p>
            <w:pPr>
              <w:pStyle w:val="Compact"/>
              <w:jc w:val="left"/>
            </w:pPr>
            <w:r>
              <w:t xml:space="preserve">Risiko‑Puffer für unerwartete Kosten.</w:t>
            </w:r>
          </w:p>
        </w:tc>
        <w:tc>
          <w:tcPr/>
          <w:p>
            <w:pPr>
              <w:pStyle w:val="Compact"/>
              <w:jc w:val="left"/>
            </w:pPr>
            <w:r>
              <w:t xml:space="preserve">180 000 €</w:t>
            </w:r>
          </w:p>
        </w:tc>
        <w:tc>
          <w:tcPr/>
          <w:p>
            <w:pPr>
              <w:pStyle w:val="Compact"/>
              <w:jc w:val="left"/>
            </w:pPr>
            <w:r>
              <w:t xml:space="preserve">+15 %.</w:t>
            </w:r>
          </w:p>
        </w:tc>
      </w:tr>
      <w:tr>
        <w:tc>
          <w:tcPr/>
          <w:p>
            <w:pPr>
              <w:pStyle w:val="Compact"/>
              <w:jc w:val="left"/>
            </w:pPr>
            <w:r>
              <w:rPr>
                <w:bCs/>
                <w:b/>
              </w:rPr>
              <w:t xml:space="preserve">Gesamt</w:t>
            </w:r>
          </w:p>
        </w:tc>
        <w:tc>
          <w:tcPr/>
          <w:p>
            <w:pPr>
              <w:pStyle w:val="Compact"/>
            </w:pPr>
          </w:p>
        </w:tc>
        <w:tc>
          <w:tcPr/>
          <w:p>
            <w:pPr>
              <w:pStyle w:val="Compact"/>
              <w:jc w:val="left"/>
            </w:pPr>
            <w:r>
              <w:rPr>
                <w:bCs/>
                <w:b/>
              </w:rPr>
              <w:t xml:space="preserve">1 150 000 €</w:t>
            </w:r>
          </w:p>
        </w:tc>
        <w:tc>
          <w:tcPr/>
          <w:p>
            <w:pPr>
              <w:pStyle w:val="Compact"/>
              <w:jc w:val="left"/>
            </w:pPr>
            <w:r>
              <w:t xml:space="preserve">Budgetrahmen lt. Ziel (1,2 Mio. €) eingehalten.</w:t>
            </w:r>
          </w:p>
        </w:tc>
      </w:tr>
    </w:tbl>
    <w:bookmarkEnd w:id="73"/>
    <w:bookmarkStart w:id="74" w:name="kapazitäts-kostenprognosen"/>
    <w:p>
      <w:pPr>
        <w:pStyle w:val="Heading3"/>
      </w:pPr>
      <w:r>
        <w:t xml:space="preserve">11.2 Kapazitäts‑ &amp; Kostenprognosen</w:t>
      </w:r>
    </w:p>
    <w:p>
      <w:pPr>
        <w:numPr>
          <w:ilvl w:val="0"/>
          <w:numId w:val="1029"/>
        </w:numPr>
        <w:pStyle w:val="Compact"/>
      </w:pPr>
      <w:r>
        <w:rPr>
          <w:bCs/>
          <w:b/>
        </w:rPr>
        <w:t xml:space="preserve">Autoscaling &amp; Cloud‑Kosten</w:t>
      </w:r>
      <w:r>
        <w:t xml:space="preserve">: Prognose Tools (AWS Cost Explorer) werden eingerichtet; Alerts bei Budgetüberschreitung.</w:t>
      </w:r>
      <w:r>
        <w:br/>
      </w:r>
    </w:p>
    <w:p>
      <w:pPr>
        <w:numPr>
          <w:ilvl w:val="0"/>
          <w:numId w:val="1029"/>
        </w:numPr>
        <w:pStyle w:val="Compact"/>
      </w:pPr>
      <w:r>
        <w:rPr>
          <w:bCs/>
          <w:b/>
        </w:rPr>
        <w:t xml:space="preserve">FinOps</w:t>
      </w:r>
      <w:r>
        <w:t xml:space="preserve">: monatliches Kostenmonitoring, Showback pro Team; Optimierung (Spot‑Instances, Reservierungen).</w:t>
      </w:r>
      <w:r>
        <w:br/>
      </w:r>
    </w:p>
    <w:p>
      <w:pPr>
        <w:numPr>
          <w:ilvl w:val="0"/>
          <w:numId w:val="1029"/>
        </w:numPr>
        <w:pStyle w:val="Compact"/>
      </w:pPr>
      <w:r>
        <w:rPr>
          <w:bCs/>
          <w:b/>
        </w:rPr>
        <w:t xml:space="preserve">Egress‑Kosten</w:t>
      </w:r>
      <w:r>
        <w:t xml:space="preserve">: CDN nutzen (CloudFront/Azure FrontDoor), um Datenübertragung zu reduzieren.</w:t>
      </w:r>
    </w:p>
    <w:p>
      <w:r>
        <w:pict>
          <v:rect style="width:0;height:1.5pt" o:hralign="center" o:hrstd="t" o:hr="t"/>
        </w:pict>
      </w:r>
    </w:p>
    <w:bookmarkEnd w:id="74"/>
    <w:bookmarkEnd w:id="75"/>
    <w:bookmarkStart w:id="78" w:name="risiken-chancen"/>
    <w:p>
      <w:pPr>
        <w:pStyle w:val="Heading2"/>
      </w:pPr>
      <w:r>
        <w:t xml:space="preserve">12 Risiken &amp; Chancen</w:t>
      </w:r>
    </w:p>
    <w:bookmarkStart w:id="76" w:name="risikoregister"/>
    <w:p>
      <w:pPr>
        <w:pStyle w:val="Heading3"/>
      </w:pPr>
      <w:r>
        <w:t xml:space="preserve">12.1 Risikoregister</w:t>
      </w:r>
    </w:p>
    <w:tbl>
      <w:tblPr>
        <w:tblStyle w:val="Table"/>
        <w:tblW w:type="pct" w:w="500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Risiko‑ID</w:t>
            </w:r>
          </w:p>
        </w:tc>
        <w:tc>
          <w:tcPr/>
          <w:p>
            <w:pPr>
              <w:pStyle w:val="Compact"/>
              <w:jc w:val="left"/>
            </w:pPr>
            <w:r>
              <w:t xml:space="preserve">Beschreibung</w:t>
            </w:r>
          </w:p>
        </w:tc>
        <w:tc>
          <w:tcPr/>
          <w:p>
            <w:pPr>
              <w:pStyle w:val="Compact"/>
              <w:jc w:val="left"/>
            </w:pPr>
            <w:r>
              <w:t xml:space="preserve">Wahrscheinlichkeit</w:t>
            </w:r>
          </w:p>
        </w:tc>
        <w:tc>
          <w:tcPr/>
          <w:p>
            <w:pPr>
              <w:pStyle w:val="Compact"/>
              <w:jc w:val="left"/>
            </w:pPr>
            <w:r>
              <w:t xml:space="preserve">Auswirkung</w:t>
            </w:r>
          </w:p>
        </w:tc>
        <w:tc>
          <w:tcPr/>
          <w:p>
            <w:pPr>
              <w:pStyle w:val="Compact"/>
              <w:jc w:val="left"/>
            </w:pPr>
            <w:r>
              <w:t xml:space="preserve">Präventiv‑Maßnahme</w:t>
            </w:r>
          </w:p>
        </w:tc>
        <w:tc>
          <w:tcPr/>
          <w:p>
            <w:pPr>
              <w:pStyle w:val="Compact"/>
              <w:jc w:val="left"/>
            </w:pPr>
            <w:r>
              <w:t xml:space="preserve">Reaktiv‑Maßnahme</w:t>
            </w:r>
          </w:p>
        </w:tc>
        <w:tc>
          <w:tcPr/>
          <w:p>
            <w:pPr>
              <w:pStyle w:val="Compact"/>
              <w:jc w:val="left"/>
            </w:pPr>
            <w:r>
              <w:t xml:space="preserve">Owner</w:t>
            </w:r>
          </w:p>
        </w:tc>
      </w:tr>
      <w:tr>
        <w:tc>
          <w:tcPr/>
          <w:p>
            <w:pPr>
              <w:pStyle w:val="Compact"/>
              <w:jc w:val="left"/>
            </w:pPr>
            <w:r>
              <w:rPr>
                <w:bCs/>
                <w:b/>
              </w:rPr>
              <w:t xml:space="preserve">R1</w:t>
            </w:r>
          </w:p>
        </w:tc>
        <w:tc>
          <w:tcPr/>
          <w:p>
            <w:pPr>
              <w:pStyle w:val="Compact"/>
              <w:jc w:val="left"/>
            </w:pPr>
            <w:r>
              <w:rPr>
                <w:bCs/>
                <w:b/>
              </w:rPr>
              <w:t xml:space="preserve">Veraltete Komponenten &amp; CVEs</w:t>
            </w:r>
            <w:r>
              <w:t xml:space="preserve"> </w:t>
            </w:r>
            <w:r>
              <w:t xml:space="preserve">führen zu Sicherheitslücken【52†L51-L57】.</w:t>
            </w:r>
          </w:p>
        </w:tc>
        <w:tc>
          <w:tcPr/>
          <w:p>
            <w:pPr>
              <w:pStyle w:val="Compact"/>
              <w:jc w:val="left"/>
            </w:pPr>
            <w:r>
              <w:t xml:space="preserve">Mittel</w:t>
            </w:r>
          </w:p>
        </w:tc>
        <w:tc>
          <w:tcPr/>
          <w:p>
            <w:pPr>
              <w:pStyle w:val="Compact"/>
              <w:jc w:val="left"/>
            </w:pPr>
            <w:r>
              <w:t xml:space="preserve">Hoch</w:t>
            </w:r>
          </w:p>
        </w:tc>
        <w:tc>
          <w:tcPr/>
          <w:p>
            <w:pPr>
              <w:pStyle w:val="Compact"/>
              <w:jc w:val="left"/>
            </w:pPr>
            <w:r>
              <w:t xml:space="preserve">Dependabot Groups &amp; regelmäßige Updates【42†L45-L53】; SBOM; SCA.</w:t>
            </w:r>
          </w:p>
        </w:tc>
        <w:tc>
          <w:tcPr/>
          <w:p>
            <w:pPr>
              <w:pStyle w:val="Compact"/>
              <w:jc w:val="left"/>
            </w:pPr>
            <w:r>
              <w:t xml:space="preserve">Notfall‑Patch innerhalb 24 h; Rollback.</w:t>
            </w:r>
          </w:p>
        </w:tc>
        <w:tc>
          <w:tcPr/>
          <w:p>
            <w:pPr>
              <w:pStyle w:val="Compact"/>
              <w:jc w:val="left"/>
            </w:pPr>
            <w:r>
              <w:t xml:space="preserve">Security Engineer</w:t>
            </w:r>
          </w:p>
        </w:tc>
      </w:tr>
      <w:tr>
        <w:tc>
          <w:tcPr/>
          <w:p>
            <w:pPr>
              <w:pStyle w:val="Compact"/>
              <w:jc w:val="left"/>
            </w:pPr>
            <w:r>
              <w:rPr>
                <w:bCs/>
                <w:b/>
              </w:rPr>
              <w:t xml:space="preserve">R2</w:t>
            </w:r>
          </w:p>
        </w:tc>
        <w:tc>
          <w:tcPr/>
          <w:p>
            <w:pPr>
              <w:pStyle w:val="Compact"/>
              <w:jc w:val="left"/>
            </w:pPr>
            <w:r>
              <w:rPr>
                <w:bCs/>
                <w:b/>
              </w:rPr>
              <w:t xml:space="preserve">CI‑Fehlschläge</w:t>
            </w:r>
            <w:r>
              <w:t xml:space="preserve"> </w:t>
            </w:r>
            <w:r>
              <w:t xml:space="preserve">blockieren Releases【19†L35-L39】.</w:t>
            </w:r>
          </w:p>
        </w:tc>
        <w:tc>
          <w:tcPr/>
          <w:p>
            <w:pPr>
              <w:pStyle w:val="Compact"/>
              <w:jc w:val="left"/>
            </w:pPr>
            <w:r>
              <w:t xml:space="preserve">Hoch</w:t>
            </w:r>
          </w:p>
        </w:tc>
        <w:tc>
          <w:tcPr/>
          <w:p>
            <w:pPr>
              <w:pStyle w:val="Compact"/>
              <w:jc w:val="left"/>
            </w:pPr>
            <w:r>
              <w:t xml:space="preserve">Mittel</w:t>
            </w:r>
          </w:p>
        </w:tc>
        <w:tc>
          <w:tcPr/>
          <w:p>
            <w:pPr>
              <w:pStyle w:val="Compact"/>
              <w:jc w:val="left"/>
            </w:pPr>
            <w:r>
              <w:t xml:space="preserve">Tests stabilisieren; Build‑Pipeline fail‑fast; Stage‑Isolation.</w:t>
            </w:r>
          </w:p>
        </w:tc>
        <w:tc>
          <w:tcPr/>
          <w:p>
            <w:pPr>
              <w:pStyle w:val="Compact"/>
              <w:jc w:val="left"/>
            </w:pPr>
            <w:r>
              <w:t xml:space="preserve">Pipeline‑Hotfix; Fehleranalyse; temporarily skip non‑critical gates.</w:t>
            </w:r>
          </w:p>
        </w:tc>
        <w:tc>
          <w:tcPr/>
          <w:p>
            <w:pPr>
              <w:pStyle w:val="Compact"/>
              <w:jc w:val="left"/>
            </w:pPr>
            <w:r>
              <w:t xml:space="preserve">DevOps</w:t>
            </w:r>
          </w:p>
        </w:tc>
      </w:tr>
      <w:tr>
        <w:tc>
          <w:tcPr/>
          <w:p>
            <w:pPr>
              <w:pStyle w:val="Compact"/>
              <w:jc w:val="left"/>
            </w:pPr>
            <w:r>
              <w:rPr>
                <w:bCs/>
                <w:b/>
              </w:rPr>
              <w:t xml:space="preserve">R3</w:t>
            </w:r>
          </w:p>
        </w:tc>
        <w:tc>
          <w:tcPr/>
          <w:p>
            <w:pPr>
              <w:pStyle w:val="Compact"/>
              <w:jc w:val="left"/>
            </w:pPr>
            <w:r>
              <w:rPr>
                <w:bCs/>
                <w:b/>
              </w:rPr>
              <w:t xml:space="preserve">Scope Creep</w:t>
            </w:r>
            <w:r>
              <w:t xml:space="preserve"> </w:t>
            </w:r>
            <w:r>
              <w:t xml:space="preserve">durch unklare Anforderungen.</w:t>
            </w:r>
          </w:p>
        </w:tc>
        <w:tc>
          <w:tcPr/>
          <w:p>
            <w:pPr>
              <w:pStyle w:val="Compact"/>
              <w:jc w:val="left"/>
            </w:pPr>
            <w:r>
              <w:t xml:space="preserve">Mittel</w:t>
            </w:r>
          </w:p>
        </w:tc>
        <w:tc>
          <w:tcPr/>
          <w:p>
            <w:pPr>
              <w:pStyle w:val="Compact"/>
              <w:jc w:val="left"/>
            </w:pPr>
            <w:r>
              <w:t xml:space="preserve">Mittel</w:t>
            </w:r>
          </w:p>
        </w:tc>
        <w:tc>
          <w:tcPr/>
          <w:p>
            <w:pPr>
              <w:pStyle w:val="Compact"/>
              <w:jc w:val="left"/>
            </w:pPr>
            <w:r>
              <w:t xml:space="preserve">Product Vision dokumentieren; Change‑Board; Backlog‑Priorisierung.</w:t>
            </w:r>
          </w:p>
        </w:tc>
        <w:tc>
          <w:tcPr/>
          <w:p>
            <w:pPr>
              <w:pStyle w:val="Compact"/>
              <w:jc w:val="left"/>
            </w:pPr>
            <w:r>
              <w:t xml:space="preserve">Neue Anforderungen in separates Release verschieben.</w:t>
            </w:r>
          </w:p>
        </w:tc>
        <w:tc>
          <w:tcPr/>
          <w:p>
            <w:pPr>
              <w:pStyle w:val="Compact"/>
              <w:jc w:val="left"/>
            </w:pPr>
            <w:r>
              <w:t xml:space="preserve">PO</w:t>
            </w:r>
          </w:p>
        </w:tc>
      </w:tr>
      <w:tr>
        <w:tc>
          <w:tcPr/>
          <w:p>
            <w:pPr>
              <w:pStyle w:val="Compact"/>
              <w:jc w:val="left"/>
            </w:pPr>
            <w:r>
              <w:rPr>
                <w:bCs/>
                <w:b/>
              </w:rPr>
              <w:t xml:space="preserve">R4</w:t>
            </w:r>
          </w:p>
        </w:tc>
        <w:tc>
          <w:tcPr/>
          <w:p>
            <w:pPr>
              <w:pStyle w:val="Compact"/>
              <w:jc w:val="left"/>
            </w:pPr>
            <w:r>
              <w:rPr>
                <w:bCs/>
                <w:b/>
              </w:rPr>
              <w:t xml:space="preserve">Compliance‑Verstoß</w:t>
            </w:r>
            <w:r>
              <w:t xml:space="preserve"> </w:t>
            </w:r>
            <w:r>
              <w:t xml:space="preserve">(DSGVO/ISO).</w:t>
            </w:r>
          </w:p>
        </w:tc>
        <w:tc>
          <w:tcPr/>
          <w:p>
            <w:pPr>
              <w:pStyle w:val="Compact"/>
              <w:jc w:val="left"/>
            </w:pPr>
            <w:r>
              <w:t xml:space="preserve">Niedrig</w:t>
            </w:r>
          </w:p>
        </w:tc>
        <w:tc>
          <w:tcPr/>
          <w:p>
            <w:pPr>
              <w:pStyle w:val="Compact"/>
              <w:jc w:val="left"/>
            </w:pPr>
            <w:r>
              <w:t xml:space="preserve">Hoch</w:t>
            </w:r>
          </w:p>
        </w:tc>
        <w:tc>
          <w:tcPr/>
          <w:p>
            <w:pPr>
              <w:pStyle w:val="Compact"/>
              <w:jc w:val="left"/>
            </w:pPr>
            <w:r>
              <w:t xml:space="preserve">Datenschutz‑Folgenabschätzung; regelmäßige Audits【50†L151-L159】.</w:t>
            </w:r>
          </w:p>
        </w:tc>
        <w:tc>
          <w:tcPr/>
          <w:p>
            <w:pPr>
              <w:pStyle w:val="Compact"/>
              <w:jc w:val="left"/>
            </w:pPr>
            <w:r>
              <w:t xml:space="preserve">Incident‑Response‐Plan; Meldung binnen 72 h.</w:t>
            </w:r>
          </w:p>
        </w:tc>
        <w:tc>
          <w:tcPr/>
          <w:p>
            <w:pPr>
              <w:pStyle w:val="Compact"/>
              <w:jc w:val="left"/>
            </w:pPr>
            <w:r>
              <w:t xml:space="preserve">Datenschutzbeauftragte:r</w:t>
            </w:r>
          </w:p>
        </w:tc>
      </w:tr>
      <w:tr>
        <w:tc>
          <w:tcPr/>
          <w:p>
            <w:pPr>
              <w:pStyle w:val="Compact"/>
              <w:jc w:val="left"/>
            </w:pPr>
            <w:r>
              <w:rPr>
                <w:bCs/>
                <w:b/>
              </w:rPr>
              <w:t xml:space="preserve">R5</w:t>
            </w:r>
          </w:p>
        </w:tc>
        <w:tc>
          <w:tcPr/>
          <w:p>
            <w:pPr>
              <w:pStyle w:val="Compact"/>
              <w:jc w:val="left"/>
            </w:pPr>
            <w:r>
              <w:rPr>
                <w:bCs/>
                <w:b/>
              </w:rPr>
              <w:t xml:space="preserve">Teamfluktuation</w:t>
            </w:r>
            <w:r>
              <w:t xml:space="preserve"> </w:t>
            </w:r>
            <w:r>
              <w:t xml:space="preserve">führt zu Wissensverlust.</w:t>
            </w:r>
          </w:p>
        </w:tc>
        <w:tc>
          <w:tcPr/>
          <w:p>
            <w:pPr>
              <w:pStyle w:val="Compact"/>
              <w:jc w:val="left"/>
            </w:pPr>
            <w:r>
              <w:t xml:space="preserve">Mittel</w:t>
            </w:r>
          </w:p>
        </w:tc>
        <w:tc>
          <w:tcPr/>
          <w:p>
            <w:pPr>
              <w:pStyle w:val="Compact"/>
              <w:jc w:val="left"/>
            </w:pPr>
            <w:r>
              <w:t xml:space="preserve">Mittel</w:t>
            </w:r>
          </w:p>
        </w:tc>
        <w:tc>
          <w:tcPr/>
          <w:p>
            <w:pPr>
              <w:pStyle w:val="Compact"/>
              <w:jc w:val="left"/>
            </w:pPr>
            <w:r>
              <w:t xml:space="preserve">Onboarding‑Guide, Dokumentation &amp; Pair‑Programming.</w:t>
            </w:r>
          </w:p>
        </w:tc>
        <w:tc>
          <w:tcPr/>
          <w:p>
            <w:pPr>
              <w:pStyle w:val="Compact"/>
              <w:jc w:val="left"/>
            </w:pPr>
            <w:r>
              <w:t xml:space="preserve">Wissens‑Transfer; Redundanz bei Rollen.</w:t>
            </w:r>
          </w:p>
        </w:tc>
        <w:tc>
          <w:tcPr/>
          <w:p>
            <w:pPr>
              <w:pStyle w:val="Compact"/>
              <w:jc w:val="left"/>
            </w:pPr>
            <w:r>
              <w:t xml:space="preserve">PM</w:t>
            </w:r>
          </w:p>
        </w:tc>
      </w:tr>
      <w:tr>
        <w:tc>
          <w:tcPr/>
          <w:p>
            <w:pPr>
              <w:pStyle w:val="Compact"/>
              <w:jc w:val="left"/>
            </w:pPr>
            <w:r>
              <w:rPr>
                <w:bCs/>
                <w:b/>
              </w:rPr>
              <w:t xml:space="preserve">R6</w:t>
            </w:r>
          </w:p>
        </w:tc>
        <w:tc>
          <w:tcPr/>
          <w:p>
            <w:pPr>
              <w:pStyle w:val="Compact"/>
              <w:jc w:val="left"/>
            </w:pPr>
            <w:r>
              <w:rPr>
                <w:bCs/>
                <w:b/>
              </w:rPr>
              <w:t xml:space="preserve">Budgetüberschreitung</w:t>
            </w:r>
            <w:r>
              <w:t xml:space="preserve"> </w:t>
            </w:r>
            <w:r>
              <w:t xml:space="preserve">durch unerwartete Cloud‑Kosten.</w:t>
            </w:r>
          </w:p>
        </w:tc>
        <w:tc>
          <w:tcPr/>
          <w:p>
            <w:pPr>
              <w:pStyle w:val="Compact"/>
              <w:jc w:val="left"/>
            </w:pPr>
            <w:r>
              <w:t xml:space="preserve">Mittel</w:t>
            </w:r>
          </w:p>
        </w:tc>
        <w:tc>
          <w:tcPr/>
          <w:p>
            <w:pPr>
              <w:pStyle w:val="Compact"/>
              <w:jc w:val="left"/>
            </w:pPr>
            <w:r>
              <w:t xml:space="preserve">Mittel</w:t>
            </w:r>
          </w:p>
        </w:tc>
        <w:tc>
          <w:tcPr/>
          <w:p>
            <w:pPr>
              <w:pStyle w:val="Compact"/>
              <w:jc w:val="left"/>
            </w:pPr>
            <w:r>
              <w:t xml:space="preserve">FinOps‑Monitoring; Reservierungen; Limit‑Alerts.</w:t>
            </w:r>
          </w:p>
        </w:tc>
        <w:tc>
          <w:tcPr/>
          <w:p>
            <w:pPr>
              <w:pStyle w:val="Compact"/>
              <w:jc w:val="left"/>
            </w:pPr>
            <w:r>
              <w:t xml:space="preserve">Reduzieren von Non‑Prod‑Umgebungen; Optimierung.</w:t>
            </w:r>
          </w:p>
        </w:tc>
        <w:tc>
          <w:tcPr/>
          <w:p>
            <w:pPr>
              <w:pStyle w:val="Compact"/>
              <w:jc w:val="left"/>
            </w:pPr>
            <w:r>
              <w:t xml:space="preserve">PO, DevOps</w:t>
            </w:r>
          </w:p>
        </w:tc>
      </w:tr>
      <w:tr>
        <w:tc>
          <w:tcPr/>
          <w:p>
            <w:pPr>
              <w:pStyle w:val="Compact"/>
              <w:jc w:val="left"/>
            </w:pPr>
            <w:r>
              <w:rPr>
                <w:bCs/>
                <w:b/>
              </w:rPr>
              <w:t xml:space="preserve">R7</w:t>
            </w:r>
          </w:p>
        </w:tc>
        <w:tc>
          <w:tcPr/>
          <w:p>
            <w:pPr>
              <w:pStyle w:val="Compact"/>
              <w:jc w:val="left"/>
            </w:pPr>
            <w:r>
              <w:rPr>
                <w:bCs/>
                <w:b/>
              </w:rPr>
              <w:t xml:space="preserve">Externe API‑Änderungen</w:t>
            </w:r>
            <w:r>
              <w:t xml:space="preserve"> </w:t>
            </w:r>
            <w:r>
              <w:t xml:space="preserve">(CRM/Payment) brechen Integration.</w:t>
            </w:r>
          </w:p>
        </w:tc>
        <w:tc>
          <w:tcPr/>
          <w:p>
            <w:pPr>
              <w:pStyle w:val="Compact"/>
              <w:jc w:val="left"/>
            </w:pPr>
            <w:r>
              <w:t xml:space="preserve">Niedrig</w:t>
            </w:r>
          </w:p>
        </w:tc>
        <w:tc>
          <w:tcPr/>
          <w:p>
            <w:pPr>
              <w:pStyle w:val="Compact"/>
              <w:jc w:val="left"/>
            </w:pPr>
            <w:r>
              <w:t xml:space="preserve">Mittel</w:t>
            </w:r>
          </w:p>
        </w:tc>
        <w:tc>
          <w:tcPr/>
          <w:p>
            <w:pPr>
              <w:pStyle w:val="Compact"/>
              <w:jc w:val="left"/>
            </w:pPr>
            <w:r>
              <w:t xml:space="preserve">Contract‑Tests; Versionierung; SLA‑Überwachung.</w:t>
            </w:r>
          </w:p>
        </w:tc>
        <w:tc>
          <w:tcPr/>
          <w:p>
            <w:pPr>
              <w:pStyle w:val="Compact"/>
              <w:jc w:val="left"/>
            </w:pPr>
            <w:r>
              <w:t xml:space="preserve">Hotfix, Mock‑Server.</w:t>
            </w:r>
          </w:p>
        </w:tc>
        <w:tc>
          <w:tcPr/>
          <w:p>
            <w:pPr>
              <w:pStyle w:val="Compact"/>
              <w:jc w:val="left"/>
            </w:pPr>
            <w:r>
              <w:t xml:space="preserve">Backend Team</w:t>
            </w:r>
          </w:p>
        </w:tc>
      </w:tr>
      <w:tr>
        <w:tc>
          <w:tcPr/>
          <w:p>
            <w:pPr>
              <w:pStyle w:val="Compact"/>
              <w:jc w:val="left"/>
            </w:pPr>
            <w:r>
              <w:rPr>
                <w:bCs/>
                <w:b/>
              </w:rPr>
              <w:t xml:space="preserve">R8</w:t>
            </w:r>
          </w:p>
        </w:tc>
        <w:tc>
          <w:tcPr/>
          <w:p>
            <w:pPr>
              <w:pStyle w:val="Compact"/>
              <w:jc w:val="left"/>
            </w:pPr>
            <w:r>
              <w:rPr>
                <w:bCs/>
                <w:b/>
              </w:rPr>
              <w:t xml:space="preserve">Container‑Security Vorfälle</w:t>
            </w:r>
            <w:r>
              <w:t xml:space="preserve"> </w:t>
            </w:r>
            <w:r>
              <w:t xml:space="preserve">(Malware in Images).</w:t>
            </w:r>
          </w:p>
        </w:tc>
        <w:tc>
          <w:tcPr/>
          <w:p>
            <w:pPr>
              <w:pStyle w:val="Compact"/>
              <w:jc w:val="left"/>
            </w:pPr>
            <w:r>
              <w:t xml:space="preserve">Niedrig</w:t>
            </w:r>
          </w:p>
        </w:tc>
        <w:tc>
          <w:tcPr/>
          <w:p>
            <w:pPr>
              <w:pStyle w:val="Compact"/>
              <w:jc w:val="left"/>
            </w:pPr>
            <w:r>
              <w:t xml:space="preserve">Hoch</w:t>
            </w:r>
          </w:p>
        </w:tc>
        <w:tc>
          <w:tcPr/>
          <w:p>
            <w:pPr>
              <w:pStyle w:val="Compact"/>
              <w:jc w:val="left"/>
            </w:pPr>
            <w:r>
              <w:t xml:space="preserve">Hardening &amp; Scanning【806704564751728†L391-L437】; Signierung.</w:t>
            </w:r>
          </w:p>
        </w:tc>
        <w:tc>
          <w:tcPr/>
          <w:p>
            <w:pPr>
              <w:pStyle w:val="Compact"/>
              <w:jc w:val="left"/>
            </w:pPr>
            <w:r>
              <w:t xml:space="preserve">Notary revoke &amp; redeploy; Forensik.</w:t>
            </w:r>
          </w:p>
        </w:tc>
        <w:tc>
          <w:tcPr/>
          <w:p>
            <w:pPr>
              <w:pStyle w:val="Compact"/>
              <w:jc w:val="left"/>
            </w:pPr>
            <w:r>
              <w:t xml:space="preserve">DevOps</w:t>
            </w:r>
          </w:p>
        </w:tc>
      </w:tr>
    </w:tbl>
    <w:bookmarkEnd w:id="76"/>
    <w:bookmarkStart w:id="77" w:name="chancen"/>
    <w:p>
      <w:pPr>
        <w:pStyle w:val="Heading3"/>
      </w:pPr>
      <w:r>
        <w:t xml:space="preserve">12.2 Chancen</w:t>
      </w:r>
    </w:p>
    <w:p>
      <w:pPr>
        <w:numPr>
          <w:ilvl w:val="0"/>
          <w:numId w:val="1030"/>
        </w:numPr>
        <w:pStyle w:val="Compact"/>
      </w:pPr>
      <w:r>
        <w:rPr>
          <w:bCs/>
          <w:b/>
        </w:rPr>
        <w:t xml:space="preserve">Continuous Improvement</w:t>
      </w:r>
      <w:r>
        <w:t xml:space="preserve">: Modernisierung von Deployments (GitOps, ArgoCD).</w:t>
      </w:r>
      <w:r>
        <w:br/>
      </w:r>
    </w:p>
    <w:p>
      <w:pPr>
        <w:numPr>
          <w:ilvl w:val="0"/>
          <w:numId w:val="1030"/>
        </w:numPr>
        <w:pStyle w:val="Compact"/>
      </w:pPr>
      <w:r>
        <w:rPr>
          <w:bCs/>
          <w:b/>
        </w:rPr>
        <w:t xml:space="preserve">Innovation</w:t>
      </w:r>
      <w:r>
        <w:t xml:space="preserve">: Nutzung von AI‑gestützten Features (Recommendation, Chatbots) in späteren Phasen.</w:t>
      </w:r>
      <w:r>
        <w:br/>
      </w:r>
    </w:p>
    <w:p>
      <w:pPr>
        <w:numPr>
          <w:ilvl w:val="0"/>
          <w:numId w:val="1030"/>
        </w:numPr>
        <w:pStyle w:val="Compact"/>
      </w:pPr>
      <w:r>
        <w:rPr>
          <w:bCs/>
          <w:b/>
        </w:rPr>
        <w:t xml:space="preserve">Open‑Source‑Engagement</w:t>
      </w:r>
      <w:r>
        <w:t xml:space="preserve">: Veröffentlichung von Teilen als Open‑Source; Community‑Beiträge.</w:t>
      </w:r>
    </w:p>
    <w:p>
      <w:r>
        <w:pict>
          <v:rect style="width:0;height:1.5pt" o:hralign="center" o:hrstd="t" o:hr="t"/>
        </w:pict>
      </w:r>
    </w:p>
    <w:bookmarkEnd w:id="77"/>
    <w:bookmarkEnd w:id="78"/>
    <w:bookmarkStart w:id="81" w:name="kommunikation-enablement"/>
    <w:p>
      <w:pPr>
        <w:pStyle w:val="Heading2"/>
      </w:pPr>
      <w:r>
        <w:t xml:space="preserve">13 Kommunikation &amp; Enablement</w:t>
      </w:r>
    </w:p>
    <w:bookmarkStart w:id="79" w:name="stakeholdermatrix-kommunikationsplan"/>
    <w:p>
      <w:pPr>
        <w:pStyle w:val="Heading3"/>
      </w:pPr>
      <w:r>
        <w:t xml:space="preserve">13.1 Stakeholder‑Matrix &amp; Kommunikationsplan</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Stakeholder</w:t>
            </w:r>
          </w:p>
        </w:tc>
        <w:tc>
          <w:tcPr/>
          <w:p>
            <w:pPr>
              <w:pStyle w:val="Compact"/>
              <w:jc w:val="left"/>
            </w:pPr>
            <w:r>
              <w:t xml:space="preserve">Rolle</w:t>
            </w:r>
          </w:p>
        </w:tc>
        <w:tc>
          <w:tcPr/>
          <w:p>
            <w:pPr>
              <w:pStyle w:val="Compact"/>
              <w:jc w:val="left"/>
            </w:pPr>
            <w:r>
              <w:t xml:space="preserve">Informationsbedarf</w:t>
            </w:r>
          </w:p>
        </w:tc>
        <w:tc>
          <w:tcPr/>
          <w:p>
            <w:pPr>
              <w:pStyle w:val="Compact"/>
              <w:jc w:val="left"/>
            </w:pPr>
            <w:r>
              <w:t xml:space="preserve">Kommunikationskanal</w:t>
            </w:r>
          </w:p>
        </w:tc>
        <w:tc>
          <w:tcPr/>
          <w:p>
            <w:pPr>
              <w:pStyle w:val="Compact"/>
              <w:jc w:val="left"/>
            </w:pPr>
            <w:r>
              <w:t xml:space="preserve">Frequenz</w:t>
            </w:r>
          </w:p>
        </w:tc>
      </w:tr>
      <w:tr>
        <w:tc>
          <w:tcPr/>
          <w:p>
            <w:pPr>
              <w:pStyle w:val="Compact"/>
              <w:jc w:val="left"/>
            </w:pPr>
            <w:r>
              <w:rPr>
                <w:bCs/>
                <w:b/>
              </w:rPr>
              <w:t xml:space="preserve">Sponsor</w:t>
            </w:r>
          </w:p>
        </w:tc>
        <w:tc>
          <w:tcPr/>
          <w:p>
            <w:pPr>
              <w:pStyle w:val="Compact"/>
              <w:jc w:val="left"/>
            </w:pPr>
            <w:r>
              <w:t xml:space="preserve">Budget &amp; strategische Richtung</w:t>
            </w:r>
          </w:p>
        </w:tc>
        <w:tc>
          <w:tcPr/>
          <w:p>
            <w:pPr>
              <w:pStyle w:val="Compact"/>
              <w:jc w:val="left"/>
            </w:pPr>
            <w:r>
              <w:t xml:space="preserve">Status, Risiken, Budget</w:t>
            </w:r>
          </w:p>
        </w:tc>
        <w:tc>
          <w:tcPr/>
          <w:p>
            <w:pPr>
              <w:pStyle w:val="Compact"/>
              <w:jc w:val="left"/>
            </w:pPr>
            <w:r>
              <w:t xml:space="preserve">Steering Committee Meeting; Berichte</w:t>
            </w:r>
          </w:p>
        </w:tc>
        <w:tc>
          <w:tcPr/>
          <w:p>
            <w:pPr>
              <w:pStyle w:val="Compact"/>
              <w:jc w:val="left"/>
            </w:pPr>
            <w:r>
              <w:t xml:space="preserve">Monatlich</w:t>
            </w:r>
          </w:p>
        </w:tc>
      </w:tr>
      <w:tr>
        <w:tc>
          <w:tcPr/>
          <w:p>
            <w:pPr>
              <w:pStyle w:val="Compact"/>
              <w:jc w:val="left"/>
            </w:pPr>
            <w:r>
              <w:rPr>
                <w:bCs/>
                <w:b/>
              </w:rPr>
              <w:t xml:space="preserve">PO &amp; Team</w:t>
            </w:r>
          </w:p>
        </w:tc>
        <w:tc>
          <w:tcPr/>
          <w:p>
            <w:pPr>
              <w:pStyle w:val="Compact"/>
              <w:jc w:val="left"/>
            </w:pPr>
            <w:r>
              <w:t xml:space="preserve">Produktumsetzung</w:t>
            </w:r>
          </w:p>
        </w:tc>
        <w:tc>
          <w:tcPr/>
          <w:p>
            <w:pPr>
              <w:pStyle w:val="Compact"/>
              <w:jc w:val="left"/>
            </w:pPr>
            <w:r>
              <w:t xml:space="preserve">Daily Scrum, Sprint Review</w:t>
            </w:r>
          </w:p>
        </w:tc>
        <w:tc>
          <w:tcPr/>
          <w:p>
            <w:pPr>
              <w:pStyle w:val="Compact"/>
              <w:jc w:val="left"/>
            </w:pPr>
            <w:r>
              <w:t xml:space="preserve">Jira, Slack, Sprint‑Meetings</w:t>
            </w:r>
          </w:p>
        </w:tc>
        <w:tc>
          <w:tcPr/>
          <w:p>
            <w:pPr>
              <w:pStyle w:val="Compact"/>
              <w:jc w:val="left"/>
            </w:pPr>
            <w:r>
              <w:t xml:space="preserve">Täglich/Wöchentlich</w:t>
            </w:r>
          </w:p>
        </w:tc>
      </w:tr>
      <w:tr>
        <w:tc>
          <w:tcPr/>
          <w:p>
            <w:pPr>
              <w:pStyle w:val="Compact"/>
              <w:jc w:val="left"/>
            </w:pPr>
            <w:r>
              <w:rPr>
                <w:bCs/>
                <w:b/>
              </w:rPr>
              <w:t xml:space="preserve">Redaktion</w:t>
            </w:r>
          </w:p>
        </w:tc>
        <w:tc>
          <w:tcPr/>
          <w:p>
            <w:pPr>
              <w:pStyle w:val="Compact"/>
              <w:jc w:val="left"/>
            </w:pPr>
            <w:r>
              <w:t xml:space="preserve">Inhaltserstellung</w:t>
            </w:r>
          </w:p>
        </w:tc>
        <w:tc>
          <w:tcPr/>
          <w:p>
            <w:pPr>
              <w:pStyle w:val="Compact"/>
              <w:jc w:val="left"/>
            </w:pPr>
            <w:r>
              <w:t xml:space="preserve">Feature‑Releases, CMS‑Änderungen</w:t>
            </w:r>
          </w:p>
        </w:tc>
        <w:tc>
          <w:tcPr/>
          <w:p>
            <w:pPr>
              <w:pStyle w:val="Compact"/>
              <w:jc w:val="left"/>
            </w:pPr>
            <w:r>
              <w:t xml:space="preserve">Newsletter, Confluence</w:t>
            </w:r>
          </w:p>
        </w:tc>
        <w:tc>
          <w:tcPr/>
          <w:p>
            <w:pPr>
              <w:pStyle w:val="Compact"/>
              <w:jc w:val="left"/>
            </w:pPr>
            <w:r>
              <w:t xml:space="preserve">Monatlich</w:t>
            </w:r>
          </w:p>
        </w:tc>
      </w:tr>
      <w:tr>
        <w:tc>
          <w:tcPr/>
          <w:p>
            <w:pPr>
              <w:pStyle w:val="Compact"/>
              <w:jc w:val="left"/>
            </w:pPr>
            <w:r>
              <w:rPr>
                <w:bCs/>
                <w:b/>
              </w:rPr>
              <w:t xml:space="preserve">Datenschutzbeauftragte:r</w:t>
            </w:r>
          </w:p>
        </w:tc>
        <w:tc>
          <w:tcPr/>
          <w:p>
            <w:pPr>
              <w:pStyle w:val="Compact"/>
              <w:jc w:val="left"/>
            </w:pPr>
            <w:r>
              <w:t xml:space="preserve">Compliance</w:t>
            </w:r>
          </w:p>
        </w:tc>
        <w:tc>
          <w:tcPr/>
          <w:p>
            <w:pPr>
              <w:pStyle w:val="Compact"/>
              <w:jc w:val="left"/>
            </w:pPr>
            <w:r>
              <w:t xml:space="preserve">Design‑Änderungen, Audit‑Reports</w:t>
            </w:r>
          </w:p>
        </w:tc>
        <w:tc>
          <w:tcPr/>
          <w:p>
            <w:pPr>
              <w:pStyle w:val="Compact"/>
              <w:jc w:val="left"/>
            </w:pPr>
            <w:r>
              <w:t xml:space="preserve">E‑Mail, Audit‑Meetings</w:t>
            </w:r>
          </w:p>
        </w:tc>
        <w:tc>
          <w:tcPr/>
          <w:p>
            <w:pPr>
              <w:pStyle w:val="Compact"/>
              <w:jc w:val="left"/>
            </w:pPr>
            <w:r>
              <w:t xml:space="preserve">Quartal</w:t>
            </w:r>
          </w:p>
        </w:tc>
      </w:tr>
      <w:tr>
        <w:tc>
          <w:tcPr/>
          <w:p>
            <w:pPr>
              <w:pStyle w:val="Compact"/>
              <w:jc w:val="left"/>
            </w:pPr>
            <w:r>
              <w:rPr>
                <w:bCs/>
                <w:b/>
              </w:rPr>
              <w:t xml:space="preserve">Endnutzer:innen (Beta)</w:t>
            </w:r>
          </w:p>
        </w:tc>
        <w:tc>
          <w:tcPr/>
          <w:p>
            <w:pPr>
              <w:pStyle w:val="Compact"/>
              <w:jc w:val="left"/>
            </w:pPr>
            <w:r>
              <w:t xml:space="preserve">Feedback</w:t>
            </w:r>
          </w:p>
        </w:tc>
        <w:tc>
          <w:tcPr/>
          <w:p>
            <w:pPr>
              <w:pStyle w:val="Compact"/>
              <w:jc w:val="left"/>
            </w:pPr>
            <w:r>
              <w:t xml:space="preserve">Produktänderungen, Surveys</w:t>
            </w:r>
          </w:p>
        </w:tc>
        <w:tc>
          <w:tcPr/>
          <w:p>
            <w:pPr>
              <w:pStyle w:val="Compact"/>
              <w:jc w:val="left"/>
            </w:pPr>
            <w:r>
              <w:t xml:space="preserve">E‑Mail, In‑App‑Banner</w:t>
            </w:r>
          </w:p>
        </w:tc>
        <w:tc>
          <w:tcPr/>
          <w:p>
            <w:pPr>
              <w:pStyle w:val="Compact"/>
              <w:jc w:val="left"/>
            </w:pPr>
            <w:r>
              <w:t xml:space="preserve">Bei Releases</w:t>
            </w:r>
          </w:p>
        </w:tc>
      </w:tr>
      <w:tr>
        <w:tc>
          <w:tcPr/>
          <w:p>
            <w:pPr>
              <w:pStyle w:val="Compact"/>
              <w:jc w:val="left"/>
            </w:pPr>
            <w:r>
              <w:rPr>
                <w:bCs/>
                <w:b/>
              </w:rPr>
              <w:t xml:space="preserve">IT‑Betrieb</w:t>
            </w:r>
          </w:p>
        </w:tc>
        <w:tc>
          <w:tcPr/>
          <w:p>
            <w:pPr>
              <w:pStyle w:val="Compact"/>
              <w:jc w:val="left"/>
            </w:pPr>
            <w:r>
              <w:t xml:space="preserve">Betrieb &amp; Support</w:t>
            </w:r>
          </w:p>
        </w:tc>
        <w:tc>
          <w:tcPr/>
          <w:p>
            <w:pPr>
              <w:pStyle w:val="Compact"/>
              <w:jc w:val="left"/>
            </w:pPr>
            <w:r>
              <w:t xml:space="preserve">Incident‑Reports, Deploy‑Pläne</w:t>
            </w:r>
          </w:p>
        </w:tc>
        <w:tc>
          <w:tcPr/>
          <w:p>
            <w:pPr>
              <w:pStyle w:val="Compact"/>
              <w:jc w:val="left"/>
            </w:pPr>
            <w:r>
              <w:t xml:space="preserve">PagerDuty, Runbooks</w:t>
            </w:r>
          </w:p>
        </w:tc>
        <w:tc>
          <w:tcPr/>
          <w:p>
            <w:pPr>
              <w:pStyle w:val="Compact"/>
              <w:jc w:val="left"/>
            </w:pPr>
            <w:r>
              <w:t xml:space="preserve">Laufend</w:t>
            </w:r>
          </w:p>
        </w:tc>
      </w:tr>
    </w:tbl>
    <w:bookmarkEnd w:id="79"/>
    <w:bookmarkStart w:id="80" w:name="X199110867962f2b6e9793f09ec7815a6126d668"/>
    <w:p>
      <w:pPr>
        <w:pStyle w:val="Heading3"/>
      </w:pPr>
      <w:r>
        <w:t xml:space="preserve">13.2 Entwickler‑Onboarding, Schulung &amp; Wissenssicherung</w:t>
      </w:r>
    </w:p>
    <w:p>
      <w:pPr>
        <w:numPr>
          <w:ilvl w:val="0"/>
          <w:numId w:val="1031"/>
        </w:numPr>
        <w:pStyle w:val="Compact"/>
      </w:pPr>
      <w:r>
        <w:rPr>
          <w:bCs/>
          <w:b/>
        </w:rPr>
        <w:t xml:space="preserve">Onboarding‑Guide</w:t>
      </w:r>
      <w:r>
        <w:t xml:space="preserve">: Schritt‑für‑Schritt‑Anleitung zur lokalen Einrichtung, Code‑Style, Branching, CI/CD【12†L39-L47】.</w:t>
      </w:r>
      <w:r>
        <w:br/>
      </w:r>
    </w:p>
    <w:p>
      <w:pPr>
        <w:numPr>
          <w:ilvl w:val="0"/>
          <w:numId w:val="1031"/>
        </w:numPr>
        <w:pStyle w:val="Compact"/>
      </w:pPr>
      <w:r>
        <w:rPr>
          <w:bCs/>
          <w:b/>
        </w:rPr>
        <w:t xml:space="preserve">Schulungen</w:t>
      </w:r>
      <w:r>
        <w:t xml:space="preserve">: Workshops zu OWASP, SLSA, Kubernetes &amp; DevOps Tools; Pair‑Programming.</w:t>
      </w:r>
      <w:r>
        <w:br/>
      </w:r>
    </w:p>
    <w:p>
      <w:pPr>
        <w:numPr>
          <w:ilvl w:val="0"/>
          <w:numId w:val="1031"/>
        </w:numPr>
        <w:pStyle w:val="Compact"/>
      </w:pPr>
      <w:r>
        <w:rPr>
          <w:bCs/>
          <w:b/>
        </w:rPr>
        <w:t xml:space="preserve">Knowledge Base</w:t>
      </w:r>
      <w:r>
        <w:t xml:space="preserve">: Confluence/Wiki mit ADR‑Log, Runbooks, FAQs; regelmässige Updates.</w:t>
      </w:r>
      <w:r>
        <w:br/>
      </w:r>
    </w:p>
    <w:p>
      <w:pPr>
        <w:numPr>
          <w:ilvl w:val="0"/>
          <w:numId w:val="1031"/>
        </w:numPr>
        <w:pStyle w:val="Compact"/>
      </w:pPr>
      <w:r>
        <w:rPr>
          <w:bCs/>
          <w:b/>
        </w:rPr>
        <w:t xml:space="preserve">Communities of Practice</w:t>
      </w:r>
      <w:r>
        <w:t xml:space="preserve">: Kapitel über Security, DevOps, UX; wöchentliche Brown Bags.</w:t>
      </w:r>
    </w:p>
    <w:p>
      <w:r>
        <w:pict>
          <v:rect style="width:0;height:1.5pt" o:hralign="center" o:hrstd="t" o:hr="t"/>
        </w:pict>
      </w:r>
    </w:p>
    <w:bookmarkEnd w:id="80"/>
    <w:bookmarkEnd w:id="81"/>
    <w:bookmarkStart w:id="84" w:name="betrieb-übergabe"/>
    <w:p>
      <w:pPr>
        <w:pStyle w:val="Heading2"/>
      </w:pPr>
      <w:r>
        <w:t xml:space="preserve">14 Betrieb &amp; Übergabe</w:t>
      </w:r>
    </w:p>
    <w:bookmarkStart w:id="82" w:name="betriebscheckliste-slaola"/>
    <w:p>
      <w:pPr>
        <w:pStyle w:val="Heading3"/>
      </w:pPr>
      <w:r>
        <w:t xml:space="preserve">14.1 Betriebs‑Checkliste &amp; SLA/OLA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Bereich</w:t>
            </w:r>
          </w:p>
        </w:tc>
        <w:tc>
          <w:tcPr/>
          <w:p>
            <w:pPr>
              <w:pStyle w:val="Compact"/>
              <w:jc w:val="left"/>
            </w:pPr>
            <w:r>
              <w:t xml:space="preserve">Checkliste</w:t>
            </w:r>
          </w:p>
        </w:tc>
        <w:tc>
          <w:tcPr/>
          <w:p>
            <w:pPr>
              <w:pStyle w:val="Compact"/>
              <w:jc w:val="left"/>
            </w:pPr>
            <w:r>
              <w:t xml:space="preserve">SLA/OLA</w:t>
            </w:r>
          </w:p>
        </w:tc>
      </w:tr>
      <w:tr>
        <w:tc>
          <w:tcPr/>
          <w:p>
            <w:pPr>
              <w:pStyle w:val="Compact"/>
              <w:jc w:val="left"/>
            </w:pPr>
            <w:r>
              <w:rPr>
                <w:bCs/>
                <w:b/>
              </w:rPr>
              <w:t xml:space="preserve">Monitoring</w:t>
            </w:r>
          </w:p>
        </w:tc>
        <w:tc>
          <w:tcPr/>
          <w:p>
            <w:pPr>
              <w:pStyle w:val="Compact"/>
              <w:jc w:val="left"/>
            </w:pPr>
            <w:r>
              <w:t xml:space="preserve">Ist Prometheus / Grafana aktiv? Sind Alerts konfiguriert?</w:t>
            </w:r>
          </w:p>
        </w:tc>
        <w:tc>
          <w:tcPr/>
          <w:p>
            <w:pPr>
              <w:pStyle w:val="Compact"/>
              <w:jc w:val="left"/>
            </w:pPr>
            <w:r>
              <w:t xml:space="preserve">SLO Error Rate &lt; 1 %, Alert Reaktionszeit &lt; 15 min.</w:t>
            </w:r>
          </w:p>
        </w:tc>
      </w:tr>
      <w:tr>
        <w:tc>
          <w:tcPr/>
          <w:p>
            <w:pPr>
              <w:pStyle w:val="Compact"/>
              <w:jc w:val="left"/>
            </w:pPr>
            <w:r>
              <w:rPr>
                <w:bCs/>
                <w:b/>
              </w:rPr>
              <w:t xml:space="preserve">Backup &amp; Restore</w:t>
            </w:r>
          </w:p>
        </w:tc>
        <w:tc>
          <w:tcPr/>
          <w:p>
            <w:pPr>
              <w:pStyle w:val="Compact"/>
              <w:jc w:val="left"/>
            </w:pPr>
            <w:r>
              <w:t xml:space="preserve">Werden DB‑Backups täglich erstellt und getestet?</w:t>
            </w:r>
          </w:p>
        </w:tc>
        <w:tc>
          <w:tcPr/>
          <w:p>
            <w:pPr>
              <w:pStyle w:val="Compact"/>
              <w:jc w:val="left"/>
            </w:pPr>
            <w:r>
              <w:t xml:space="preserve">RPO &lt; 1 h; RTO &lt; 4 h.</w:t>
            </w:r>
          </w:p>
        </w:tc>
      </w:tr>
      <w:tr>
        <w:tc>
          <w:tcPr/>
          <w:p>
            <w:pPr>
              <w:pStyle w:val="Compact"/>
              <w:jc w:val="left"/>
            </w:pPr>
            <w:r>
              <w:rPr>
                <w:bCs/>
                <w:b/>
              </w:rPr>
              <w:t xml:space="preserve">Security</w:t>
            </w:r>
          </w:p>
        </w:tc>
        <w:tc>
          <w:tcPr/>
          <w:p>
            <w:pPr>
              <w:pStyle w:val="Compact"/>
              <w:jc w:val="left"/>
            </w:pPr>
            <w:r>
              <w:t xml:space="preserve">Sind alle Secrets gültig und rotationiert? Führen wir periodische Pen‑Tests durch?</w:t>
            </w:r>
          </w:p>
        </w:tc>
        <w:tc>
          <w:tcPr/>
          <w:p>
            <w:pPr>
              <w:pStyle w:val="Compact"/>
              <w:jc w:val="left"/>
            </w:pPr>
            <w:r>
              <w:t xml:space="preserve">CVEs in Prod = 0; Secret‑Rotation alle 90 Tage.</w:t>
            </w:r>
          </w:p>
        </w:tc>
      </w:tr>
      <w:tr>
        <w:tc>
          <w:tcPr/>
          <w:p>
            <w:pPr>
              <w:pStyle w:val="Compact"/>
              <w:jc w:val="left"/>
            </w:pPr>
            <w:r>
              <w:rPr>
                <w:bCs/>
                <w:b/>
              </w:rPr>
              <w:t xml:space="preserve">Compliance</w:t>
            </w:r>
          </w:p>
        </w:tc>
        <w:tc>
          <w:tcPr/>
          <w:p>
            <w:pPr>
              <w:pStyle w:val="Compact"/>
              <w:jc w:val="left"/>
            </w:pPr>
            <w:r>
              <w:t xml:space="preserve">DSGVO‑Audit bestanden? Consent‑Logs vorhanden?</w:t>
            </w:r>
          </w:p>
        </w:tc>
        <w:tc>
          <w:tcPr/>
          <w:p>
            <w:pPr>
              <w:pStyle w:val="Compact"/>
              <w:jc w:val="left"/>
            </w:pPr>
            <w:r>
              <w:t xml:space="preserve">Einhaltung der Löschfristen; Dokumentation aktuell.</w:t>
            </w:r>
          </w:p>
        </w:tc>
      </w:tr>
      <w:tr>
        <w:tc>
          <w:tcPr/>
          <w:p>
            <w:pPr>
              <w:pStyle w:val="Compact"/>
              <w:jc w:val="left"/>
            </w:pPr>
            <w:r>
              <w:rPr>
                <w:bCs/>
                <w:b/>
              </w:rPr>
              <w:t xml:space="preserve">Capacity</w:t>
            </w:r>
          </w:p>
        </w:tc>
        <w:tc>
          <w:tcPr/>
          <w:p>
            <w:pPr>
              <w:pStyle w:val="Compact"/>
              <w:jc w:val="left"/>
            </w:pPr>
            <w:r>
              <w:t xml:space="preserve">Ist ausreichend Ressourcen‑Headroom vorhanden?</w:t>
            </w:r>
          </w:p>
        </w:tc>
        <w:tc>
          <w:tcPr/>
          <w:p>
            <w:pPr>
              <w:pStyle w:val="Compact"/>
              <w:jc w:val="left"/>
            </w:pPr>
            <w:r>
              <w:t xml:space="preserve">CPU &amp; Memory Nutzung &lt; 70 % (p95).</w:t>
            </w:r>
          </w:p>
        </w:tc>
      </w:tr>
    </w:tbl>
    <w:bookmarkEnd w:id="82"/>
    <w:bookmarkStart w:id="83" w:name="X8f64a34edc82bf2f40e061290f8c3633892e2e7"/>
    <w:p>
      <w:pPr>
        <w:pStyle w:val="Heading3"/>
      </w:pPr>
      <w:r>
        <w:t xml:space="preserve">14.2 Kontinuierliche Verbesserung (KVP) &amp; Tech‑Debt</w:t>
      </w:r>
    </w:p>
    <w:p>
      <w:pPr>
        <w:numPr>
          <w:ilvl w:val="0"/>
          <w:numId w:val="1032"/>
        </w:numPr>
        <w:pStyle w:val="Compact"/>
      </w:pPr>
      <w:r>
        <w:rPr>
          <w:bCs/>
          <w:b/>
        </w:rPr>
        <w:t xml:space="preserve">Incident Reviews</w:t>
      </w:r>
      <w:r>
        <w:t xml:space="preserve">: Nach jedem Incident Postmortem; Aufgaben im Tech‑Debt Backlog.</w:t>
      </w:r>
      <w:r>
        <w:br/>
      </w:r>
    </w:p>
    <w:p>
      <w:pPr>
        <w:numPr>
          <w:ilvl w:val="0"/>
          <w:numId w:val="1032"/>
        </w:numPr>
        <w:pStyle w:val="Compact"/>
      </w:pPr>
      <w:r>
        <w:rPr>
          <w:bCs/>
          <w:b/>
        </w:rPr>
        <w:t xml:space="preserve">Retrospektiven</w:t>
      </w:r>
      <w:r>
        <w:t xml:space="preserve">: Jede Sprint‑Retro identifiziert Verbesserungen (Prozess, Technik).</w:t>
      </w:r>
      <w:r>
        <w:br/>
      </w:r>
    </w:p>
    <w:p>
      <w:pPr>
        <w:numPr>
          <w:ilvl w:val="0"/>
          <w:numId w:val="1032"/>
        </w:numPr>
        <w:pStyle w:val="Compact"/>
      </w:pPr>
      <w:r>
        <w:rPr>
          <w:bCs/>
          <w:b/>
        </w:rPr>
        <w:t xml:space="preserve">Tech‑Debt Backlog</w:t>
      </w:r>
      <w:r>
        <w:t xml:space="preserve">: Sichtbar im Jira; priorisiert nach Business‑Impact &amp; Risiko.</w:t>
      </w:r>
      <w:r>
        <w:br/>
      </w:r>
    </w:p>
    <w:p>
      <w:pPr>
        <w:numPr>
          <w:ilvl w:val="0"/>
          <w:numId w:val="1032"/>
        </w:numPr>
        <w:pStyle w:val="Compact"/>
      </w:pPr>
      <w:r>
        <w:rPr>
          <w:bCs/>
          <w:b/>
        </w:rPr>
        <w:t xml:space="preserve">Innovation Days</w:t>
      </w:r>
      <w:r>
        <w:t xml:space="preserve">: Alle 8 Wochen; Team arbeitet an Prototypen oder refactored Legacy‑Teile.</w:t>
      </w:r>
    </w:p>
    <w:p>
      <w:r>
        <w:pict>
          <v:rect style="width:0;height:1.5pt" o:hralign="center" o:hrstd="t" o:hr="t"/>
        </w:pict>
      </w:r>
    </w:p>
    <w:bookmarkEnd w:id="83"/>
    <w:bookmarkEnd w:id="84"/>
    <w:bookmarkStart w:id="88" w:name="recherche-evidence"/>
    <w:p>
      <w:pPr>
        <w:pStyle w:val="Heading2"/>
      </w:pPr>
      <w:r>
        <w:t xml:space="preserve">15 Recherche &amp; Evidence</w:t>
      </w:r>
    </w:p>
    <w:bookmarkStart w:id="85" w:name="Xad916c5c544e0c6eff6829a938ea7aaf3443609"/>
    <w:p>
      <w:pPr>
        <w:pStyle w:val="Heading3"/>
      </w:pPr>
      <w:r>
        <w:t xml:space="preserve">15.1 Executive Summary der Rechercheergebnisse</w:t>
      </w:r>
    </w:p>
    <w:p>
      <w:pPr>
        <w:numPr>
          <w:ilvl w:val="0"/>
          <w:numId w:val="1033"/>
        </w:numPr>
        <w:pStyle w:val="Compact"/>
      </w:pPr>
      <w:r>
        <w:rPr>
          <w:bCs/>
          <w:b/>
        </w:rPr>
        <w:t xml:space="preserve">Audit‑Highlights</w:t>
      </w:r>
      <w:r>
        <w:t xml:space="preserve">: Der initiale Audit des bestehenden Repos zeigte instabile CI‑Pipelines, fehlende Tests und 28 offene Abhängigkeits‑PRs【19†L20-L28】【19†L35-L39】. Es gab gute Ansätze bei Security‑Scans und DSGVO‑Bewusstsein【50†L105-L113】【1†L118-L126】.</w:t>
      </w:r>
      <w:r>
        <w:br/>
      </w:r>
    </w:p>
    <w:p>
      <w:pPr>
        <w:numPr>
          <w:ilvl w:val="0"/>
          <w:numId w:val="1033"/>
        </w:numPr>
        <w:pStyle w:val="Compact"/>
      </w:pPr>
      <w:r>
        <w:rPr>
          <w:bCs/>
          <w:b/>
        </w:rPr>
        <w:t xml:space="preserve">Moderne Best Practices</w:t>
      </w:r>
      <w:r>
        <w:t xml:space="preserve">: Supply‑Chain‑Security wird nach SLSA Levels strukturiert【94236474580611†L619-L628】; Container‑Security Best Practices umfassen Hardening von Images, gesicherte Registries, TLS, RBAC und Netzpolitik【806704564751728†L391-L437】【806704564751728†L455-L468】.</w:t>
      </w:r>
      <w:r>
        <w:br/>
      </w:r>
    </w:p>
    <w:p>
      <w:pPr>
        <w:numPr>
          <w:ilvl w:val="0"/>
          <w:numId w:val="1033"/>
        </w:numPr>
        <w:pStyle w:val="Compact"/>
      </w:pPr>
      <w:r>
        <w:rPr>
          <w:bCs/>
          <w:b/>
        </w:rPr>
        <w:t xml:space="preserve">Scrum‑Guidelines</w:t>
      </w:r>
      <w:r>
        <w:t xml:space="preserve">: 2020 – 2025 gibt es keine neue Version; die 2020er‑Version bleibt gültig【606628840459431†L96-L107】.</w:t>
      </w:r>
      <w:r>
        <w:br/>
      </w:r>
    </w:p>
    <w:p>
      <w:pPr>
        <w:numPr>
          <w:ilvl w:val="0"/>
          <w:numId w:val="1033"/>
        </w:numPr>
        <w:pStyle w:val="Compact"/>
      </w:pPr>
      <w:r>
        <w:rPr>
          <w:bCs/>
          <w:b/>
        </w:rPr>
        <w:t xml:space="preserve">Compliance</w:t>
      </w:r>
      <w:r>
        <w:t xml:space="preserve">: ISO 27001 (2022) bietet Rahmen für Informationssicherheits‑Management【663759207839439†L140-L152】; DSGVO verlangt strikte Protokollierung &amp; Minimierung【50†L151-L159】.</w:t>
      </w:r>
    </w:p>
    <w:bookmarkEnd w:id="85"/>
    <w:bookmarkStart w:id="86" w:name="evidence-log"/>
    <w:p>
      <w:pPr>
        <w:pStyle w:val="Heading3"/>
      </w:pPr>
      <w:r>
        <w:t xml:space="preserve">15.2 Evidence Log</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Evidence‑ID</w:t>
            </w:r>
          </w:p>
        </w:tc>
        <w:tc>
          <w:tcPr/>
          <w:p>
            <w:pPr>
              <w:pStyle w:val="Compact"/>
              <w:jc w:val="left"/>
            </w:pPr>
            <w:r>
              <w:t xml:space="preserve">Quelle</w:t>
            </w:r>
          </w:p>
        </w:tc>
        <w:tc>
          <w:tcPr/>
          <w:p>
            <w:pPr>
              <w:pStyle w:val="Compact"/>
              <w:jc w:val="left"/>
            </w:pPr>
            <w:r>
              <w:t xml:space="preserve">Datum</w:t>
            </w:r>
          </w:p>
        </w:tc>
        <w:tc>
          <w:tcPr/>
          <w:p>
            <w:pPr>
              <w:pStyle w:val="Compact"/>
              <w:jc w:val="left"/>
            </w:pPr>
            <w:r>
              <w:t xml:space="preserve">Scoring (0–5)</w:t>
            </w:r>
          </w:p>
        </w:tc>
        <w:tc>
          <w:tcPr/>
          <w:p>
            <w:pPr>
              <w:pStyle w:val="Compact"/>
              <w:jc w:val="left"/>
            </w:pPr>
            <w:r>
              <w:t xml:space="preserve">Confidence</w:t>
            </w:r>
          </w:p>
        </w:tc>
        <w:tc>
          <w:tcPr/>
          <w:p>
            <w:pPr>
              <w:pStyle w:val="Compact"/>
              <w:jc w:val="left"/>
            </w:pPr>
            <w:r>
              <w:t xml:space="preserve">Extrahierte Fakten</w:t>
            </w:r>
          </w:p>
        </w:tc>
      </w:tr>
      <w:tr>
        <w:tc>
          <w:tcPr/>
          <w:p>
            <w:pPr>
              <w:pStyle w:val="Compact"/>
              <w:jc w:val="left"/>
            </w:pPr>
            <w:r>
              <w:rPr>
                <w:bCs/>
                <w:b/>
              </w:rPr>
              <w:t xml:space="preserve">E‑19a</w:t>
            </w:r>
          </w:p>
        </w:tc>
        <w:tc>
          <w:tcPr/>
          <w:p>
            <w:pPr>
              <w:pStyle w:val="Compact"/>
              <w:jc w:val="left"/>
            </w:pPr>
            <w:r>
              <w:t xml:space="preserve">Audit Repo – Build fails &amp; Dependabot PRs【19†L35-L39】【19†L20-L28】</w:t>
            </w:r>
          </w:p>
        </w:tc>
        <w:tc>
          <w:tcPr/>
          <w:p>
            <w:pPr>
              <w:pStyle w:val="Compact"/>
              <w:jc w:val="left"/>
            </w:pPr>
            <w:r>
              <w:t xml:space="preserve">2024</w:t>
            </w:r>
          </w:p>
        </w:tc>
        <w:tc>
          <w:tcPr/>
          <w:p>
            <w:pPr>
              <w:pStyle w:val="Compact"/>
              <w:jc w:val="left"/>
            </w:pPr>
            <w:r>
              <w:t xml:space="preserve">5</w:t>
            </w:r>
          </w:p>
        </w:tc>
        <w:tc>
          <w:tcPr/>
          <w:p>
            <w:pPr>
              <w:pStyle w:val="Compact"/>
              <w:jc w:val="left"/>
            </w:pPr>
            <w:r>
              <w:t xml:space="preserve">High</w:t>
            </w:r>
          </w:p>
        </w:tc>
        <w:tc>
          <w:tcPr/>
          <w:p>
            <w:pPr>
              <w:pStyle w:val="Compact"/>
              <w:jc w:val="left"/>
            </w:pPr>
            <w:r>
              <w:t xml:space="preserve">Instabile Tests (TS‑Compile, PHP Tests) blockieren Pipeline; 28 Dependabot PRs offen.</w:t>
            </w:r>
          </w:p>
        </w:tc>
      </w:tr>
      <w:tr>
        <w:tc>
          <w:tcPr/>
          <w:p>
            <w:pPr>
              <w:pStyle w:val="Compact"/>
              <w:jc w:val="left"/>
            </w:pPr>
            <w:r>
              <w:rPr>
                <w:bCs/>
                <w:b/>
              </w:rPr>
              <w:t xml:space="preserve">E‑50a</w:t>
            </w:r>
          </w:p>
        </w:tc>
        <w:tc>
          <w:tcPr/>
          <w:p>
            <w:pPr>
              <w:pStyle w:val="Compact"/>
              <w:jc w:val="left"/>
            </w:pPr>
            <w:r>
              <w:t xml:space="preserve">DSGVO &amp; Logging【50†L151-L159】【50†L105-L113】</w:t>
            </w:r>
          </w:p>
        </w:tc>
        <w:tc>
          <w:tcPr/>
          <w:p>
            <w:pPr>
              <w:pStyle w:val="Compact"/>
              <w:jc w:val="left"/>
            </w:pPr>
            <w:r>
              <w:t xml:space="preserve">2024</w:t>
            </w:r>
          </w:p>
        </w:tc>
        <w:tc>
          <w:tcPr/>
          <w:p>
            <w:pPr>
              <w:pStyle w:val="Compact"/>
              <w:jc w:val="left"/>
            </w:pPr>
            <w:r>
              <w:t xml:space="preserve">4</w:t>
            </w:r>
          </w:p>
        </w:tc>
        <w:tc>
          <w:tcPr/>
          <w:p>
            <w:pPr>
              <w:pStyle w:val="Compact"/>
              <w:jc w:val="left"/>
            </w:pPr>
            <w:r>
              <w:t xml:space="preserve">High</w:t>
            </w:r>
          </w:p>
        </w:tc>
        <w:tc>
          <w:tcPr/>
          <w:p>
            <w:pPr>
              <w:pStyle w:val="Compact"/>
              <w:jc w:val="left"/>
            </w:pPr>
            <w:r>
              <w:t xml:space="preserve">Logs dürfen keine PII enthalten; Logs max. 30 Tage; Consent‑Mechanismen notwendig; Scans (Gitleaks) laufen.</w:t>
            </w:r>
          </w:p>
        </w:tc>
      </w:tr>
      <w:tr>
        <w:tc>
          <w:tcPr/>
          <w:p>
            <w:pPr>
              <w:pStyle w:val="Compact"/>
              <w:jc w:val="left"/>
            </w:pPr>
            <w:r>
              <w:rPr>
                <w:bCs/>
                <w:b/>
              </w:rPr>
              <w:t xml:space="preserve">E‑42a</w:t>
            </w:r>
          </w:p>
        </w:tc>
        <w:tc>
          <w:tcPr/>
          <w:p>
            <w:pPr>
              <w:pStyle w:val="Compact"/>
              <w:jc w:val="left"/>
            </w:pPr>
            <w:r>
              <w:t xml:space="preserve">Dependabot Groups【42†L45-L53】</w:t>
            </w:r>
          </w:p>
        </w:tc>
        <w:tc>
          <w:tcPr/>
          <w:p>
            <w:pPr>
              <w:pStyle w:val="Compact"/>
              <w:jc w:val="left"/>
            </w:pPr>
            <w:r>
              <w:t xml:space="preserve">2025‑06</w:t>
            </w:r>
          </w:p>
        </w:tc>
        <w:tc>
          <w:tcPr/>
          <w:p>
            <w:pPr>
              <w:pStyle w:val="Compact"/>
              <w:jc w:val="left"/>
            </w:pPr>
            <w:r>
              <w:t xml:space="preserve">4</w:t>
            </w:r>
          </w:p>
        </w:tc>
        <w:tc>
          <w:tcPr/>
          <w:p>
            <w:pPr>
              <w:pStyle w:val="Compact"/>
              <w:jc w:val="left"/>
            </w:pPr>
            <w:r>
              <w:t xml:space="preserve">High</w:t>
            </w:r>
          </w:p>
        </w:tc>
        <w:tc>
          <w:tcPr/>
          <w:p>
            <w:pPr>
              <w:pStyle w:val="Compact"/>
              <w:jc w:val="left"/>
            </w:pPr>
            <w:r>
              <w:t xml:space="preserve">GitHub Dependabot unterstützt Gruppenupdates zur Reduktion der PR‑Flut.</w:t>
            </w:r>
          </w:p>
        </w:tc>
      </w:tr>
      <w:tr>
        <w:tc>
          <w:tcPr/>
          <w:p>
            <w:pPr>
              <w:pStyle w:val="Compact"/>
              <w:jc w:val="left"/>
            </w:pPr>
            <w:r>
              <w:rPr>
                <w:bCs/>
                <w:b/>
              </w:rPr>
              <w:t xml:space="preserve">E‑57a</w:t>
            </w:r>
          </w:p>
        </w:tc>
        <w:tc>
          <w:tcPr/>
          <w:p>
            <w:pPr>
              <w:pStyle w:val="Compact"/>
              <w:jc w:val="left"/>
            </w:pPr>
            <w:r>
              <w:t xml:space="preserve">SBOM &amp; Supply‑Chain【57†L158-L165】</w:t>
            </w:r>
          </w:p>
        </w:tc>
        <w:tc>
          <w:tcPr/>
          <w:p>
            <w:pPr>
              <w:pStyle w:val="Compact"/>
              <w:jc w:val="left"/>
            </w:pPr>
            <w:r>
              <w:t xml:space="preserve">2024</w:t>
            </w:r>
          </w:p>
        </w:tc>
        <w:tc>
          <w:tcPr/>
          <w:p>
            <w:pPr>
              <w:pStyle w:val="Compact"/>
              <w:jc w:val="left"/>
            </w:pPr>
            <w:r>
              <w:t xml:space="preserve">4</w:t>
            </w:r>
          </w:p>
        </w:tc>
        <w:tc>
          <w:tcPr/>
          <w:p>
            <w:pPr>
              <w:pStyle w:val="Compact"/>
              <w:jc w:val="left"/>
            </w:pPr>
            <w:r>
              <w:t xml:space="preserve">Medium</w:t>
            </w:r>
          </w:p>
        </w:tc>
        <w:tc>
          <w:tcPr/>
          <w:p>
            <w:pPr>
              <w:pStyle w:val="Compact"/>
              <w:jc w:val="left"/>
            </w:pPr>
            <w:r>
              <w:t xml:space="preserve">SBOMs sollen jede Release begleiten; transitive Abhängigkeiten sichtbar; unterstützt Compliance.</w:t>
            </w:r>
          </w:p>
        </w:tc>
      </w:tr>
      <w:tr>
        <w:tc>
          <w:tcPr/>
          <w:p>
            <w:pPr>
              <w:pStyle w:val="Compact"/>
              <w:jc w:val="left"/>
            </w:pPr>
            <w:r>
              <w:rPr>
                <w:bCs/>
                <w:b/>
              </w:rPr>
              <w:t xml:space="preserve">E‑66a</w:t>
            </w:r>
          </w:p>
        </w:tc>
        <w:tc>
          <w:tcPr/>
          <w:p>
            <w:pPr>
              <w:pStyle w:val="Compact"/>
              <w:jc w:val="left"/>
            </w:pPr>
            <w:r>
              <w:t xml:space="preserve">Containerisierung Vorteile【66†L39-L47】</w:t>
            </w:r>
          </w:p>
        </w:tc>
        <w:tc>
          <w:tcPr/>
          <w:p>
            <w:pPr>
              <w:pStyle w:val="Compact"/>
              <w:jc w:val="left"/>
            </w:pPr>
            <w:r>
              <w:t xml:space="preserve">2024</w:t>
            </w:r>
          </w:p>
        </w:tc>
        <w:tc>
          <w:tcPr/>
          <w:p>
            <w:pPr>
              <w:pStyle w:val="Compact"/>
              <w:jc w:val="left"/>
            </w:pPr>
            <w:r>
              <w:t xml:space="preserve">4</w:t>
            </w:r>
          </w:p>
        </w:tc>
        <w:tc>
          <w:tcPr/>
          <w:p>
            <w:pPr>
              <w:pStyle w:val="Compact"/>
              <w:jc w:val="left"/>
            </w:pPr>
            <w:r>
              <w:t xml:space="preserve">Medium</w:t>
            </w:r>
          </w:p>
        </w:tc>
        <w:tc>
          <w:tcPr/>
          <w:p>
            <w:pPr>
              <w:pStyle w:val="Compact"/>
              <w:jc w:val="left"/>
            </w:pPr>
            <w:r>
              <w:t xml:space="preserve">Container bieten Isolation, reproduzierbare Deployments und Skalierbarkeit.</w:t>
            </w:r>
          </w:p>
        </w:tc>
      </w:tr>
      <w:tr>
        <w:tc>
          <w:tcPr/>
          <w:p>
            <w:pPr>
              <w:pStyle w:val="Compact"/>
              <w:jc w:val="left"/>
            </w:pPr>
            <w:r>
              <w:rPr>
                <w:bCs/>
                <w:b/>
              </w:rPr>
              <w:t xml:space="preserve">E‑14a</w:t>
            </w:r>
          </w:p>
        </w:tc>
        <w:tc>
          <w:tcPr/>
          <w:p>
            <w:pPr>
              <w:pStyle w:val="Compact"/>
              <w:jc w:val="left"/>
            </w:pPr>
            <w:r>
              <w:t xml:space="preserve">DevEx Verbesserungen【14†L35-L43】</w:t>
            </w:r>
          </w:p>
        </w:tc>
        <w:tc>
          <w:tcPr/>
          <w:p>
            <w:pPr>
              <w:pStyle w:val="Compact"/>
              <w:jc w:val="left"/>
            </w:pPr>
            <w:r>
              <w:t xml:space="preserve">2024</w:t>
            </w:r>
          </w:p>
        </w:tc>
        <w:tc>
          <w:tcPr/>
          <w:p>
            <w:pPr>
              <w:pStyle w:val="Compact"/>
              <w:jc w:val="left"/>
            </w:pPr>
            <w:r>
              <w:t xml:space="preserve">4</w:t>
            </w:r>
          </w:p>
        </w:tc>
        <w:tc>
          <w:tcPr/>
          <w:p>
            <w:pPr>
              <w:pStyle w:val="Compact"/>
              <w:jc w:val="left"/>
            </w:pPr>
            <w:r>
              <w:t xml:space="preserve">High</w:t>
            </w:r>
          </w:p>
        </w:tc>
        <w:tc>
          <w:tcPr/>
          <w:p>
            <w:pPr>
              <w:pStyle w:val="Compact"/>
              <w:jc w:val="left"/>
            </w:pPr>
            <w:r>
              <w:t xml:space="preserve">Einführung von Husky &amp; Pre‑Commit Hooks verbessert Code‑Qualität &amp; Developer Experience.</w:t>
            </w:r>
          </w:p>
        </w:tc>
      </w:tr>
      <w:tr>
        <w:tc>
          <w:tcPr/>
          <w:p>
            <w:pPr>
              <w:pStyle w:val="Compact"/>
              <w:jc w:val="left"/>
            </w:pPr>
            <w:r>
              <w:rPr>
                <w:bCs/>
                <w:b/>
              </w:rPr>
              <w:t xml:space="preserve">E‑606a</w:t>
            </w:r>
          </w:p>
        </w:tc>
        <w:tc>
          <w:tcPr/>
          <w:p>
            <w:pPr>
              <w:pStyle w:val="Compact"/>
              <w:jc w:val="left"/>
            </w:pPr>
            <w:r>
              <w:t xml:space="preserve">Scrum Guide 2020 – 2025【606628840459431†L96-L107】</w:t>
            </w:r>
          </w:p>
        </w:tc>
        <w:tc>
          <w:tcPr/>
          <w:p>
            <w:pPr>
              <w:pStyle w:val="Compact"/>
              <w:jc w:val="left"/>
            </w:pPr>
            <w:r>
              <w:t xml:space="preserve">2025</w:t>
            </w:r>
          </w:p>
        </w:tc>
        <w:tc>
          <w:tcPr/>
          <w:p>
            <w:pPr>
              <w:pStyle w:val="Compact"/>
              <w:jc w:val="left"/>
            </w:pPr>
            <w:r>
              <w:t xml:space="preserve">5</w:t>
            </w:r>
          </w:p>
        </w:tc>
        <w:tc>
          <w:tcPr/>
          <w:p>
            <w:pPr>
              <w:pStyle w:val="Compact"/>
              <w:jc w:val="left"/>
            </w:pPr>
            <w:r>
              <w:t xml:space="preserve">High</w:t>
            </w:r>
          </w:p>
        </w:tc>
        <w:tc>
          <w:tcPr/>
          <w:p>
            <w:pPr>
              <w:pStyle w:val="Compact"/>
              <w:jc w:val="left"/>
            </w:pPr>
            <w:r>
              <w:t xml:space="preserve">Offizieller Scrum Guide wurde 2020 aktualisiert; seitdem unverändert – gültig bis 2025.</w:t>
            </w:r>
          </w:p>
        </w:tc>
      </w:tr>
      <w:tr>
        <w:tc>
          <w:tcPr/>
          <w:p>
            <w:pPr>
              <w:pStyle w:val="Compact"/>
              <w:jc w:val="left"/>
            </w:pPr>
            <w:r>
              <w:rPr>
                <w:bCs/>
                <w:b/>
              </w:rPr>
              <w:t xml:space="preserve">E‑942a</w:t>
            </w:r>
          </w:p>
        </w:tc>
        <w:tc>
          <w:tcPr/>
          <w:p>
            <w:pPr>
              <w:pStyle w:val="Compact"/>
              <w:jc w:val="left"/>
            </w:pPr>
            <w:r>
              <w:t xml:space="preserve">SLSA Framework【94236474580611†L619-L628】</w:t>
            </w:r>
          </w:p>
        </w:tc>
        <w:tc>
          <w:tcPr/>
          <w:p>
            <w:pPr>
              <w:pStyle w:val="Compact"/>
              <w:jc w:val="left"/>
            </w:pPr>
            <w:r>
              <w:t xml:space="preserve">2025‑06</w:t>
            </w:r>
          </w:p>
        </w:tc>
        <w:tc>
          <w:tcPr/>
          <w:p>
            <w:pPr>
              <w:pStyle w:val="Compact"/>
              <w:jc w:val="left"/>
            </w:pPr>
            <w:r>
              <w:t xml:space="preserve">5</w:t>
            </w:r>
          </w:p>
        </w:tc>
        <w:tc>
          <w:tcPr/>
          <w:p>
            <w:pPr>
              <w:pStyle w:val="Compact"/>
              <w:jc w:val="left"/>
            </w:pPr>
            <w:r>
              <w:t xml:space="preserve">High</w:t>
            </w:r>
          </w:p>
        </w:tc>
        <w:tc>
          <w:tcPr/>
          <w:p>
            <w:pPr>
              <w:pStyle w:val="Compact"/>
              <w:jc w:val="left"/>
            </w:pPr>
            <w:r>
              <w:t xml:space="preserve">SLSA definiert 4 Reifestufen; verifizierbare Build‑Provenance verhindert Tampering.</w:t>
            </w:r>
          </w:p>
        </w:tc>
      </w:tr>
      <w:tr>
        <w:tc>
          <w:tcPr/>
          <w:p>
            <w:pPr>
              <w:pStyle w:val="Compact"/>
              <w:jc w:val="left"/>
            </w:pPr>
            <w:r>
              <w:rPr>
                <w:bCs/>
                <w:b/>
              </w:rPr>
              <w:t xml:space="preserve">E‑942b</w:t>
            </w:r>
          </w:p>
        </w:tc>
        <w:tc>
          <w:tcPr/>
          <w:p>
            <w:pPr>
              <w:pStyle w:val="Compact"/>
              <w:jc w:val="left"/>
            </w:pPr>
            <w:r>
              <w:t xml:space="preserve">Pipeline Hardening &amp; Logging【94236474580611†L660-L702】</w:t>
            </w:r>
          </w:p>
        </w:tc>
        <w:tc>
          <w:tcPr/>
          <w:p>
            <w:pPr>
              <w:pStyle w:val="Compact"/>
              <w:jc w:val="left"/>
            </w:pPr>
            <w:r>
              <w:t xml:space="preserve">2025‑06</w:t>
            </w:r>
          </w:p>
        </w:tc>
        <w:tc>
          <w:tcPr/>
          <w:p>
            <w:pPr>
              <w:pStyle w:val="Compact"/>
              <w:jc w:val="left"/>
            </w:pPr>
            <w:r>
              <w:t xml:space="preserve">5</w:t>
            </w:r>
          </w:p>
        </w:tc>
        <w:tc>
          <w:tcPr/>
          <w:p>
            <w:pPr>
              <w:pStyle w:val="Compact"/>
              <w:jc w:val="left"/>
            </w:pPr>
            <w:r>
              <w:t xml:space="preserve">High</w:t>
            </w:r>
          </w:p>
        </w:tc>
        <w:tc>
          <w:tcPr/>
          <w:p>
            <w:pPr>
              <w:pStyle w:val="Compact"/>
              <w:jc w:val="left"/>
            </w:pPr>
            <w:r>
              <w:t xml:space="preserve">Pipeline‑Hardening: isolierte Build‑Umgebungen, secrets in Vault, Logging aller Build‑Schritte; scanning &amp; alerts.</w:t>
            </w:r>
          </w:p>
        </w:tc>
      </w:tr>
      <w:tr>
        <w:tc>
          <w:tcPr/>
          <w:p>
            <w:pPr>
              <w:pStyle w:val="Compact"/>
              <w:jc w:val="left"/>
            </w:pPr>
            <w:r>
              <w:rPr>
                <w:bCs/>
                <w:b/>
              </w:rPr>
              <w:t xml:space="preserve">E‑663a</w:t>
            </w:r>
          </w:p>
        </w:tc>
        <w:tc>
          <w:tcPr/>
          <w:p>
            <w:pPr>
              <w:pStyle w:val="Compact"/>
              <w:jc w:val="left"/>
            </w:pPr>
            <w:r>
              <w:t xml:space="preserve">ISO 27001 Standard【663759207839439†L140-L152】</w:t>
            </w:r>
          </w:p>
        </w:tc>
        <w:tc>
          <w:tcPr/>
          <w:p>
            <w:pPr>
              <w:pStyle w:val="Compact"/>
              <w:jc w:val="left"/>
            </w:pPr>
            <w:r>
              <w:t xml:space="preserve">2025</w:t>
            </w:r>
          </w:p>
        </w:tc>
        <w:tc>
          <w:tcPr/>
          <w:p>
            <w:pPr>
              <w:pStyle w:val="Compact"/>
              <w:jc w:val="left"/>
            </w:pPr>
            <w:r>
              <w:t xml:space="preserve">3</w:t>
            </w:r>
          </w:p>
        </w:tc>
        <w:tc>
          <w:tcPr/>
          <w:p>
            <w:pPr>
              <w:pStyle w:val="Compact"/>
              <w:jc w:val="left"/>
            </w:pPr>
            <w:r>
              <w:t xml:space="preserve">Medium</w:t>
            </w:r>
          </w:p>
        </w:tc>
        <w:tc>
          <w:tcPr/>
          <w:p>
            <w:pPr>
              <w:pStyle w:val="Compact"/>
              <w:jc w:val="left"/>
            </w:pPr>
            <w:r>
              <w:t xml:space="preserve">ISO 27001 definiert Anforderungen an ein Informationssicherheits‑Managementsystem.</w:t>
            </w:r>
          </w:p>
        </w:tc>
      </w:tr>
      <w:tr>
        <w:tc>
          <w:tcPr/>
          <w:p>
            <w:pPr>
              <w:pStyle w:val="Compact"/>
              <w:jc w:val="left"/>
            </w:pPr>
            <w:r>
              <w:rPr>
                <w:bCs/>
                <w:b/>
              </w:rPr>
              <w:t xml:space="preserve">E‑806a</w:t>
            </w:r>
          </w:p>
        </w:tc>
        <w:tc>
          <w:tcPr/>
          <w:p>
            <w:pPr>
              <w:pStyle w:val="Compact"/>
              <w:jc w:val="left"/>
            </w:pPr>
            <w:r>
              <w:t xml:space="preserve">Container Security Best Practices【806704564751728†L391-L437】【806704564751728†L455-L468】</w:t>
            </w:r>
          </w:p>
        </w:tc>
        <w:tc>
          <w:tcPr/>
          <w:p>
            <w:pPr>
              <w:pStyle w:val="Compact"/>
              <w:jc w:val="left"/>
            </w:pPr>
            <w:r>
              <w:t xml:space="preserve">2025</w:t>
            </w:r>
          </w:p>
        </w:tc>
        <w:tc>
          <w:tcPr/>
          <w:p>
            <w:pPr>
              <w:pStyle w:val="Compact"/>
              <w:jc w:val="left"/>
            </w:pPr>
            <w:r>
              <w:t xml:space="preserve">5</w:t>
            </w:r>
          </w:p>
        </w:tc>
        <w:tc>
          <w:tcPr/>
          <w:p>
            <w:pPr>
              <w:pStyle w:val="Compact"/>
              <w:jc w:val="left"/>
            </w:pPr>
            <w:r>
              <w:t xml:space="preserve">High</w:t>
            </w:r>
          </w:p>
        </w:tc>
        <w:tc>
          <w:tcPr/>
          <w:p>
            <w:pPr>
              <w:pStyle w:val="Compact"/>
              <w:jc w:val="left"/>
            </w:pPr>
            <w:r>
              <w:t xml:space="preserve">Sicherung von Images (trustworthy images, minimal base), gesicherte Registries, TLS, RBAC, Netzwerk‑Isolation; runtime security.</w:t>
            </w:r>
          </w:p>
        </w:tc>
      </w:tr>
      <w:tr>
        <w:tc>
          <w:tcPr/>
          <w:p>
            <w:pPr>
              <w:pStyle w:val="Compact"/>
              <w:jc w:val="left"/>
            </w:pPr>
            <w:r>
              <w:rPr>
                <w:bCs/>
                <w:b/>
              </w:rPr>
              <w:t xml:space="preserve">E‑50b</w:t>
            </w:r>
          </w:p>
        </w:tc>
        <w:tc>
          <w:tcPr/>
          <w:p>
            <w:pPr>
              <w:pStyle w:val="Compact"/>
              <w:jc w:val="left"/>
            </w:pPr>
            <w:r>
              <w:t xml:space="preserve">Security Logging &amp; Monitoring【50†L151-L159】</w:t>
            </w:r>
          </w:p>
        </w:tc>
        <w:tc>
          <w:tcPr/>
          <w:p>
            <w:pPr>
              <w:pStyle w:val="Compact"/>
              <w:jc w:val="left"/>
            </w:pPr>
            <w:r>
              <w:t xml:space="preserve">2024</w:t>
            </w:r>
          </w:p>
        </w:tc>
        <w:tc>
          <w:tcPr/>
          <w:p>
            <w:pPr>
              <w:pStyle w:val="Compact"/>
              <w:jc w:val="left"/>
            </w:pPr>
            <w:r>
              <w:t xml:space="preserve">4</w:t>
            </w:r>
          </w:p>
        </w:tc>
        <w:tc>
          <w:tcPr/>
          <w:p>
            <w:pPr>
              <w:pStyle w:val="Compact"/>
              <w:jc w:val="left"/>
            </w:pPr>
            <w:r>
              <w:t xml:space="preserve">High</w:t>
            </w:r>
          </w:p>
        </w:tc>
        <w:tc>
          <w:tcPr/>
          <w:p>
            <w:pPr>
              <w:pStyle w:val="Compact"/>
              <w:jc w:val="left"/>
            </w:pPr>
            <w:r>
              <w:t xml:space="preserve">Logging anonymisieren, Retention &lt; 30 Tage, Alerts definieren.</w:t>
            </w:r>
          </w:p>
        </w:tc>
      </w:tr>
    </w:tbl>
    <w:p>
      <w:pPr>
        <w:pStyle w:val="BodyText"/>
      </w:pPr>
      <w:r>
        <w:rPr>
          <w:bCs/>
          <w:b/>
        </w:rPr>
        <w:t xml:space="preserve">Quality‑Bewertung</w:t>
      </w:r>
      <w:r>
        <w:t xml:space="preserve">: Quellen mit Score ≥ 4 gelten als</w:t>
      </w:r>
      <w:r>
        <w:t xml:space="preserve"> </w:t>
      </w:r>
      <w:r>
        <w:rPr>
          <w:bCs/>
          <w:b/>
        </w:rPr>
        <w:t xml:space="preserve">High Confidence</w:t>
      </w:r>
      <w:r>
        <w:t xml:space="preserve">; 3 – 4 als</w:t>
      </w:r>
      <w:r>
        <w:t xml:space="preserve"> </w:t>
      </w:r>
      <w:r>
        <w:rPr>
          <w:bCs/>
          <w:b/>
        </w:rPr>
        <w:t xml:space="preserve">Medium</w:t>
      </w:r>
      <w:r>
        <w:t xml:space="preserve">. Größere Entscheidungen (Architecture, Security) basieren nur auf High‑/Medium‑Confidence Quellen. Widersprüche: Keiner der Quellen widerspricht einer anderen; sie ergänzen sich. Ältere Quellen (&gt; 2023) wurden nicht verwendet. </w:t>
      </w:r>
    </w:p>
    <w:bookmarkEnd w:id="86"/>
    <w:bookmarkStart w:id="87" w:name="nicht-übernommen-warum"/>
    <w:p>
      <w:pPr>
        <w:pStyle w:val="Heading3"/>
      </w:pPr>
      <w:r>
        <w:t xml:space="preserve">15.3 „Nicht übernommen &amp; warum“</w:t>
      </w:r>
    </w:p>
    <w:p>
      <w:pPr>
        <w:numPr>
          <w:ilvl w:val="0"/>
          <w:numId w:val="1034"/>
        </w:numPr>
        <w:pStyle w:val="Compact"/>
      </w:pPr>
      <w:r>
        <w:rPr>
          <w:bCs/>
          <w:b/>
        </w:rPr>
        <w:t xml:space="preserve">Plesk‑Hosting</w:t>
      </w:r>
      <w:r>
        <w:t xml:space="preserve">: Obwohl im Audit als aktueller Zustand erwähnt, wurde Plesk nicht in die Zielarchitektur übernommen. Grund: Shared‑Hosting erschwert CI/CD, Containerisierung &amp; Skalierung【9†L25-L33】.</w:t>
      </w:r>
      <w:r>
        <w:br/>
      </w:r>
    </w:p>
    <w:p>
      <w:pPr>
        <w:numPr>
          <w:ilvl w:val="0"/>
          <w:numId w:val="1034"/>
        </w:numPr>
        <w:pStyle w:val="Compact"/>
      </w:pPr>
      <w:r>
        <w:rPr>
          <w:bCs/>
          <w:b/>
        </w:rPr>
        <w:t xml:space="preserve">Legacy‑PHP‑Bridges</w:t>
      </w:r>
      <w:r>
        <w:t xml:space="preserve">: Alte PHP‑Dateien werden im Zielsystem ersetzt durch gesicherte API‑Proxy oder Microservice in Python.</w:t>
      </w:r>
      <w:r>
        <w:br/>
      </w:r>
    </w:p>
    <w:p>
      <w:pPr>
        <w:numPr>
          <w:ilvl w:val="0"/>
          <w:numId w:val="1034"/>
        </w:numPr>
        <w:pStyle w:val="Compact"/>
      </w:pPr>
      <w:r>
        <w:rPr>
          <w:bCs/>
          <w:b/>
        </w:rPr>
        <w:t xml:space="preserve">Monorepo Beibehaltung</w:t>
      </w:r>
      <w:r>
        <w:t xml:space="preserve">: Trotz Kopplungsproblemen im Audit wird zunächst das Monorepo beibehalten; Trennung in eigenständige Repos wird als optionaler Schritt für spätere Phasen betrachtet, um Komplexität zu vermeiden.</w:t>
      </w:r>
      <w:r>
        <w:br/>
      </w:r>
    </w:p>
    <w:p>
      <w:pPr>
        <w:numPr>
          <w:ilvl w:val="0"/>
          <w:numId w:val="1034"/>
        </w:numPr>
        <w:pStyle w:val="Compact"/>
      </w:pPr>
      <w:r>
        <w:rPr>
          <w:bCs/>
          <w:b/>
        </w:rPr>
        <w:t xml:space="preserve">GraphQL‑Only API</w:t>
      </w:r>
      <w:r>
        <w:t xml:space="preserve">: Aufgrund Team‑Kenntnissen und Einfachheit wurde ein REST‑First‑Ansatz gewählt; GraphQL ist optional.</w:t>
      </w:r>
    </w:p>
    <w:p>
      <w:r>
        <w:pict>
          <v:rect style="width:0;height:1.5pt" o:hralign="center" o:hrstd="t" o:hr="t"/>
        </w:pict>
      </w:r>
    </w:p>
    <w:bookmarkEnd w:id="87"/>
    <w:bookmarkEnd w:id="88"/>
    <w:bookmarkStart w:id="94" w:name="anhänge"/>
    <w:p>
      <w:pPr>
        <w:pStyle w:val="Heading2"/>
      </w:pPr>
      <w:r>
        <w:t xml:space="preserve">16 Anhänge</w:t>
      </w:r>
    </w:p>
    <w:bookmarkStart w:id="89" w:name="glossar"/>
    <w:p>
      <w:pPr>
        <w:pStyle w:val="Heading3"/>
      </w:pPr>
      <w:r>
        <w:t xml:space="preserve">16.1 Glossar</w:t>
      </w:r>
    </w:p>
    <w:p>
      <w:pPr>
        <w:numPr>
          <w:ilvl w:val="0"/>
          <w:numId w:val="1035"/>
        </w:numPr>
        <w:pStyle w:val="Compact"/>
      </w:pPr>
      <w:r>
        <w:rPr>
          <w:bCs/>
          <w:b/>
        </w:rPr>
        <w:t xml:space="preserve">ADR (Architectural Decision Record)</w:t>
      </w:r>
      <w:r>
        <w:t xml:space="preserve"> </w:t>
      </w:r>
      <w:r>
        <w:t xml:space="preserve">– Dokumentiert eine Architekturentscheidung mit Kontext, Alternativen, Begründung und Konsequenzen.</w:t>
      </w:r>
    </w:p>
    <w:p>
      <w:pPr>
        <w:numPr>
          <w:ilvl w:val="0"/>
          <w:numId w:val="1035"/>
        </w:numPr>
        <w:pStyle w:val="Compact"/>
      </w:pPr>
      <w:r>
        <w:rPr>
          <w:bCs/>
          <w:b/>
        </w:rPr>
        <w:t xml:space="preserve">CI/CD</w:t>
      </w:r>
      <w:r>
        <w:t xml:space="preserve"> </w:t>
      </w:r>
      <w:r>
        <w:t xml:space="preserve">– Continuous Integration / Continuous Delivery. Automatisierung der Softwarebereitstellung.</w:t>
      </w:r>
    </w:p>
    <w:p>
      <w:pPr>
        <w:numPr>
          <w:ilvl w:val="0"/>
          <w:numId w:val="1035"/>
        </w:numPr>
        <w:pStyle w:val="Compact"/>
      </w:pPr>
      <w:r>
        <w:rPr>
          <w:bCs/>
          <w:b/>
        </w:rPr>
        <w:t xml:space="preserve">SBOM (Software Bill of Materials)</w:t>
      </w:r>
      <w:r>
        <w:t xml:space="preserve"> </w:t>
      </w:r>
      <w:r>
        <w:t xml:space="preserve">– Liste aller Komponenten (inkl. transitive Abhängigkeiten) eines Software‑Artefakts【57†L158-L165】.</w:t>
      </w:r>
    </w:p>
    <w:p>
      <w:pPr>
        <w:numPr>
          <w:ilvl w:val="0"/>
          <w:numId w:val="1035"/>
        </w:numPr>
        <w:pStyle w:val="Compact"/>
      </w:pPr>
      <w:r>
        <w:rPr>
          <w:bCs/>
          <w:b/>
        </w:rPr>
        <w:t xml:space="preserve">SLA/SLO/SLI</w:t>
      </w:r>
      <w:r>
        <w:t xml:space="preserve"> </w:t>
      </w:r>
      <w:r>
        <w:t xml:space="preserve">– Service Level Agreement / Objective / Indicator: definierte Zielwerte für Servicequalität.</w:t>
      </w:r>
    </w:p>
    <w:p>
      <w:pPr>
        <w:numPr>
          <w:ilvl w:val="0"/>
          <w:numId w:val="1035"/>
        </w:numPr>
        <w:pStyle w:val="Compact"/>
      </w:pPr>
      <w:r>
        <w:rPr>
          <w:bCs/>
          <w:b/>
        </w:rPr>
        <w:t xml:space="preserve">SLSA (Supply Chain Levels for Software Artifacts)</w:t>
      </w:r>
      <w:r>
        <w:t xml:space="preserve"> </w:t>
      </w:r>
      <w:r>
        <w:t xml:space="preserve">– Framework zur Absicherung der Software‑Lieferkette【94236474580611†L619-L628】.</w:t>
      </w:r>
    </w:p>
    <w:p>
      <w:pPr>
        <w:numPr>
          <w:ilvl w:val="0"/>
          <w:numId w:val="1035"/>
        </w:numPr>
        <w:pStyle w:val="Compact"/>
      </w:pPr>
      <w:r>
        <w:rPr>
          <w:bCs/>
          <w:b/>
        </w:rPr>
        <w:t xml:space="preserve">STRIDE</w:t>
      </w:r>
      <w:r>
        <w:t xml:space="preserve"> </w:t>
      </w:r>
      <w:r>
        <w:t xml:space="preserve">– Threat‑Modeling‑Methode (Spoofing, Tampering, Repudiation, Information Disclosure, Denial of Service, Elevation of Privilege).</w:t>
      </w:r>
    </w:p>
    <w:p>
      <w:pPr>
        <w:numPr>
          <w:ilvl w:val="0"/>
          <w:numId w:val="1035"/>
        </w:numPr>
        <w:pStyle w:val="Compact"/>
      </w:pPr>
      <w:r>
        <w:rPr>
          <w:bCs/>
          <w:b/>
        </w:rPr>
        <w:t xml:space="preserve">KVP</w:t>
      </w:r>
      <w:r>
        <w:t xml:space="preserve"> </w:t>
      </w:r>
      <w:r>
        <w:t xml:space="preserve">– Kontinuierlicher Verbesserungsprozess.</w:t>
      </w:r>
    </w:p>
    <w:bookmarkEnd w:id="89"/>
    <w:bookmarkStart w:id="90" w:name="vorlagen-checklisten"/>
    <w:p>
      <w:pPr>
        <w:pStyle w:val="Heading3"/>
      </w:pPr>
      <w:r>
        <w:t xml:space="preserve">16.2 Vorlagen &amp; Checklisten</w:t>
      </w:r>
    </w:p>
    <w:p>
      <w:pPr>
        <w:pStyle w:val="FirstParagraph"/>
      </w:pPr>
      <w:r>
        <w:t xml:space="preserve">– siehe separate Dateien (Deployment Runbook, ADR‑Template, Testplan‑Template).</w:t>
      </w:r>
    </w:p>
    <w:bookmarkEnd w:id="90"/>
    <w:bookmarkStart w:id="91" w:name="adrlog-vollständig"/>
    <w:p>
      <w:pPr>
        <w:pStyle w:val="Heading3"/>
      </w:pPr>
      <w:r>
        <w:t xml:space="preserve">16.3 ADR‑Log (vollständig)</w:t>
      </w:r>
    </w:p>
    <w:p>
      <w:pPr>
        <w:pStyle w:val="FirstParagraph"/>
      </w:pPr>
      <w:r>
        <w:t xml:space="preserve">– Referenziert im Kapitel 3.2.</w:t>
      </w:r>
    </w:p>
    <w:bookmarkEnd w:id="91"/>
    <w:bookmarkStart w:id="92" w:name="revisionshistorie"/>
    <w:p>
      <w:pPr>
        <w:pStyle w:val="Heading3"/>
      </w:pPr>
      <w:r>
        <w:t xml:space="preserve">16.4 Revisionshistorie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Version</w:t>
            </w:r>
          </w:p>
        </w:tc>
        <w:tc>
          <w:tcPr/>
          <w:p>
            <w:pPr>
              <w:pStyle w:val="Compact"/>
              <w:jc w:val="left"/>
            </w:pPr>
            <w:r>
              <w:t xml:space="preserve">Datum</w:t>
            </w:r>
          </w:p>
        </w:tc>
        <w:tc>
          <w:tcPr/>
          <w:p>
            <w:pPr>
              <w:pStyle w:val="Compact"/>
              <w:jc w:val="left"/>
            </w:pPr>
            <w:r>
              <w:t xml:space="preserve">Änderungen</w:t>
            </w:r>
          </w:p>
        </w:tc>
        <w:tc>
          <w:tcPr/>
          <w:p>
            <w:pPr>
              <w:pStyle w:val="Compact"/>
              <w:jc w:val="left"/>
            </w:pPr>
            <w:r>
              <w:t xml:space="preserve">Autor:in</w:t>
            </w:r>
          </w:p>
        </w:tc>
      </w:tr>
      <w:tr>
        <w:tc>
          <w:tcPr/>
          <w:p>
            <w:pPr>
              <w:pStyle w:val="Compact"/>
              <w:jc w:val="left"/>
            </w:pPr>
            <w:r>
              <w:rPr>
                <w:bCs/>
                <w:b/>
              </w:rPr>
              <w:t xml:space="preserve">v1.0</w:t>
            </w:r>
          </w:p>
        </w:tc>
        <w:tc>
          <w:tcPr/>
          <w:p>
            <w:pPr>
              <w:pStyle w:val="Compact"/>
              <w:jc w:val="left"/>
            </w:pPr>
            <w:r>
              <w:t xml:space="preserve">30.09.2025</w:t>
            </w:r>
          </w:p>
        </w:tc>
        <w:tc>
          <w:tcPr/>
          <w:p>
            <w:pPr>
              <w:pStyle w:val="Compact"/>
              <w:jc w:val="left"/>
            </w:pPr>
            <w:r>
              <w:t xml:space="preserve">Erstversion des Umsetzungsplans.</w:t>
            </w:r>
          </w:p>
        </w:tc>
        <w:tc>
          <w:tcPr/>
          <w:p>
            <w:pPr>
              <w:pStyle w:val="Compact"/>
              <w:jc w:val="left"/>
            </w:pPr>
            <w:r>
              <w:t xml:space="preserve">Projektteam</w:t>
            </w:r>
          </w:p>
        </w:tc>
      </w:tr>
    </w:tbl>
    <w:bookmarkEnd w:id="92"/>
    <w:bookmarkStart w:id="93" w:name="literaturverzeichnis-quellen"/>
    <w:p>
      <w:pPr>
        <w:pStyle w:val="Heading3"/>
      </w:pPr>
      <w:r>
        <w:t xml:space="preserve">16.5 Literaturverzeichnis / Quellen</w:t>
      </w:r>
    </w:p>
    <w:p>
      <w:pPr>
        <w:pStyle w:val="FirstParagraph"/>
      </w:pPr>
      <w:r>
        <w:t xml:space="preserve">Die Quellen sind inline zitiert; siehe Evidence‑Log (Kapitel 15).</w:t>
      </w:r>
    </w:p>
    <w:p>
      <w:r>
        <w:pict>
          <v:rect style="width:0;height:1.5pt" o:hralign="center" o:hrstd="t" o:hr="t"/>
        </w:pict>
      </w:r>
    </w:p>
    <w:bookmarkEnd w:id="93"/>
    <w:bookmarkEnd w:id="94"/>
    <w:bookmarkStart w:id="95" w:name="Xd6b2f854710c7a4e23145854234b5796946ecdf"/>
    <w:p>
      <w:pPr>
        <w:pStyle w:val="Heading2"/>
      </w:pPr>
      <w:r>
        <w:t xml:space="preserve">Action Sheet – Top 10 Prioritäten für die nächsten 14 Tage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Nr.</w:t>
            </w:r>
          </w:p>
        </w:tc>
        <w:tc>
          <w:tcPr/>
          <w:p>
            <w:pPr>
              <w:pStyle w:val="Compact"/>
              <w:jc w:val="left"/>
            </w:pPr>
            <w:r>
              <w:t xml:space="preserve">Aufgabe</w:t>
            </w:r>
          </w:p>
        </w:tc>
        <w:tc>
          <w:tcPr/>
          <w:p>
            <w:pPr>
              <w:pStyle w:val="Compact"/>
              <w:jc w:val="left"/>
            </w:pPr>
            <w:r>
              <w:t xml:space="preserve">Begründung</w:t>
            </w:r>
          </w:p>
        </w:tc>
        <w:tc>
          <w:tcPr/>
          <w:p>
            <w:pPr>
              <w:pStyle w:val="Compact"/>
              <w:jc w:val="left"/>
            </w:pPr>
            <w:r>
              <w:t xml:space="preserve">Owner</w:t>
            </w:r>
          </w:p>
        </w:tc>
        <w:tc>
          <w:tcPr/>
          <w:p>
            <w:pPr>
              <w:pStyle w:val="Compact"/>
              <w:jc w:val="left"/>
            </w:pPr>
            <w:r>
              <w:t xml:space="preserve">Deadline</w:t>
            </w:r>
          </w:p>
        </w:tc>
      </w:tr>
      <w:tr>
        <w:tc>
          <w:tcPr/>
          <w:p>
            <w:pPr>
              <w:pStyle w:val="Compact"/>
              <w:jc w:val="left"/>
            </w:pPr>
            <w:r>
              <w:rPr>
                <w:bCs/>
                <w:b/>
              </w:rPr>
              <w:t xml:space="preserve">1</w:t>
            </w:r>
          </w:p>
        </w:tc>
        <w:tc>
          <w:tcPr/>
          <w:p>
            <w:pPr>
              <w:pStyle w:val="Compact"/>
              <w:jc w:val="left"/>
            </w:pPr>
            <w:r>
              <w:t xml:space="preserve">Kickoff‑Meeting vorbereiten und durchführen</w:t>
            </w:r>
          </w:p>
        </w:tc>
        <w:tc>
          <w:tcPr/>
          <w:p>
            <w:pPr>
              <w:pStyle w:val="Compact"/>
              <w:jc w:val="left"/>
            </w:pPr>
            <w:r>
              <w:t xml:space="preserve">Projektbeginn, Scope klären</w:t>
            </w:r>
          </w:p>
        </w:tc>
        <w:tc>
          <w:tcPr/>
          <w:p>
            <w:pPr>
              <w:pStyle w:val="Compact"/>
              <w:jc w:val="left"/>
            </w:pPr>
            <w:r>
              <w:t xml:space="preserve">PO, PM</w:t>
            </w:r>
          </w:p>
        </w:tc>
        <w:tc>
          <w:tcPr/>
          <w:p>
            <w:pPr>
              <w:pStyle w:val="Compact"/>
              <w:jc w:val="left"/>
            </w:pPr>
            <w:r>
              <w:t xml:space="preserve">15.10.2025</w:t>
            </w:r>
          </w:p>
        </w:tc>
      </w:tr>
      <w:tr>
        <w:tc>
          <w:tcPr/>
          <w:p>
            <w:pPr>
              <w:pStyle w:val="Compact"/>
              <w:jc w:val="left"/>
            </w:pPr>
            <w:r>
              <w:rPr>
                <w:bCs/>
                <w:b/>
              </w:rPr>
              <w:t xml:space="preserve">2</w:t>
            </w:r>
          </w:p>
        </w:tc>
        <w:tc>
          <w:tcPr/>
          <w:p>
            <w:pPr>
              <w:pStyle w:val="Compact"/>
              <w:jc w:val="left"/>
            </w:pPr>
            <w:r>
              <w:t xml:space="preserve">Stakeholder‑Interviews planen</w:t>
            </w:r>
          </w:p>
        </w:tc>
        <w:tc>
          <w:tcPr/>
          <w:p>
            <w:pPr>
              <w:pStyle w:val="Compact"/>
              <w:jc w:val="left"/>
            </w:pPr>
            <w:r>
              <w:t xml:space="preserve">Anforderungen erfassen &amp; Personas erstellen</w:t>
            </w:r>
          </w:p>
        </w:tc>
        <w:tc>
          <w:tcPr/>
          <w:p>
            <w:pPr>
              <w:pStyle w:val="Compact"/>
              <w:jc w:val="left"/>
            </w:pPr>
            <w:r>
              <w:t xml:space="preserve">BA, UX</w:t>
            </w:r>
          </w:p>
        </w:tc>
        <w:tc>
          <w:tcPr/>
          <w:p>
            <w:pPr>
              <w:pStyle w:val="Compact"/>
              <w:jc w:val="left"/>
            </w:pPr>
            <w:r>
              <w:t xml:space="preserve">20.10.2025</w:t>
            </w:r>
          </w:p>
        </w:tc>
      </w:tr>
      <w:tr>
        <w:tc>
          <w:tcPr/>
          <w:p>
            <w:pPr>
              <w:pStyle w:val="Compact"/>
              <w:jc w:val="left"/>
            </w:pPr>
            <w:r>
              <w:rPr>
                <w:bCs/>
                <w:b/>
              </w:rPr>
              <w:t xml:space="preserve">3</w:t>
            </w:r>
          </w:p>
        </w:tc>
        <w:tc>
          <w:tcPr/>
          <w:p>
            <w:pPr>
              <w:pStyle w:val="Compact"/>
              <w:jc w:val="left"/>
            </w:pPr>
            <w:r>
              <w:t xml:space="preserve">Repo‑Grundgerüst anlegen &amp; Devcontainer bereitstellen</w:t>
            </w:r>
          </w:p>
        </w:tc>
        <w:tc>
          <w:tcPr/>
          <w:p>
            <w:pPr>
              <w:pStyle w:val="Compact"/>
              <w:jc w:val="left"/>
            </w:pPr>
            <w:r>
              <w:t xml:space="preserve">Entwickler:innen können produktiv starten【12†L39-L47】</w:t>
            </w:r>
          </w:p>
        </w:tc>
        <w:tc>
          <w:tcPr/>
          <w:p>
            <w:pPr>
              <w:pStyle w:val="Compact"/>
              <w:jc w:val="left"/>
            </w:pPr>
            <w:r>
              <w:t xml:space="preserve">DevOps</w:t>
            </w:r>
          </w:p>
        </w:tc>
        <w:tc>
          <w:tcPr/>
          <w:p>
            <w:pPr>
              <w:pStyle w:val="Compact"/>
              <w:jc w:val="left"/>
            </w:pPr>
            <w:r>
              <w:t xml:space="preserve">22.10.2025</w:t>
            </w:r>
          </w:p>
        </w:tc>
      </w:tr>
      <w:tr>
        <w:tc>
          <w:tcPr/>
          <w:p>
            <w:pPr>
              <w:pStyle w:val="Compact"/>
              <w:jc w:val="left"/>
            </w:pPr>
            <w:r>
              <w:rPr>
                <w:bCs/>
                <w:b/>
              </w:rPr>
              <w:t xml:space="preserve">4</w:t>
            </w:r>
          </w:p>
        </w:tc>
        <w:tc>
          <w:tcPr/>
          <w:p>
            <w:pPr>
              <w:pStyle w:val="Compact"/>
              <w:jc w:val="left"/>
            </w:pPr>
            <w:r>
              <w:t xml:space="preserve">CI‑Pipeline initial erstellen (Lint &amp; Test)</w:t>
            </w:r>
          </w:p>
        </w:tc>
        <w:tc>
          <w:tcPr/>
          <w:p>
            <w:pPr>
              <w:pStyle w:val="Compact"/>
              <w:jc w:val="left"/>
            </w:pPr>
            <w:r>
              <w:t xml:space="preserve">Verhindert instabile Builds【19†L35-L39】</w:t>
            </w:r>
          </w:p>
        </w:tc>
        <w:tc>
          <w:tcPr/>
          <w:p>
            <w:pPr>
              <w:pStyle w:val="Compact"/>
              <w:jc w:val="left"/>
            </w:pPr>
            <w:r>
              <w:t xml:space="preserve">DevOps</w:t>
            </w:r>
          </w:p>
        </w:tc>
        <w:tc>
          <w:tcPr/>
          <w:p>
            <w:pPr>
              <w:pStyle w:val="Compact"/>
              <w:jc w:val="left"/>
            </w:pPr>
            <w:r>
              <w:t xml:space="preserve">25.10.2025</w:t>
            </w:r>
          </w:p>
        </w:tc>
      </w:tr>
      <w:tr>
        <w:tc>
          <w:tcPr/>
          <w:p>
            <w:pPr>
              <w:pStyle w:val="Compact"/>
              <w:jc w:val="left"/>
            </w:pPr>
            <w:r>
              <w:rPr>
                <w:bCs/>
                <w:b/>
              </w:rPr>
              <w:t xml:space="preserve">5</w:t>
            </w:r>
          </w:p>
        </w:tc>
        <w:tc>
          <w:tcPr/>
          <w:p>
            <w:pPr>
              <w:pStyle w:val="Compact"/>
              <w:jc w:val="left"/>
            </w:pPr>
            <w:r>
              <w:t xml:space="preserve">ADR‑Workshop ansetzen</w:t>
            </w:r>
          </w:p>
        </w:tc>
        <w:tc>
          <w:tcPr/>
          <w:p>
            <w:pPr>
              <w:pStyle w:val="Compact"/>
              <w:jc w:val="left"/>
            </w:pPr>
            <w:r>
              <w:t xml:space="preserve">Technische Leitplanken definieren; Security Anforderungen integrieren【94236474580611†L619-L628】</w:t>
            </w:r>
          </w:p>
        </w:tc>
        <w:tc>
          <w:tcPr/>
          <w:p>
            <w:pPr>
              <w:pStyle w:val="Compact"/>
              <w:jc w:val="left"/>
            </w:pPr>
            <w:r>
              <w:t xml:space="preserve">Architect, Sec Eng</w:t>
            </w:r>
          </w:p>
        </w:tc>
        <w:tc>
          <w:tcPr/>
          <w:p>
            <w:pPr>
              <w:pStyle w:val="Compact"/>
              <w:jc w:val="left"/>
            </w:pPr>
            <w:r>
              <w:t xml:space="preserve">28.10.2025</w:t>
            </w:r>
          </w:p>
        </w:tc>
      </w:tr>
      <w:tr>
        <w:tc>
          <w:tcPr/>
          <w:p>
            <w:pPr>
              <w:pStyle w:val="Compact"/>
              <w:jc w:val="left"/>
            </w:pPr>
            <w:r>
              <w:rPr>
                <w:bCs/>
                <w:b/>
              </w:rPr>
              <w:t xml:space="preserve">6</w:t>
            </w:r>
          </w:p>
        </w:tc>
        <w:tc>
          <w:tcPr/>
          <w:p>
            <w:pPr>
              <w:pStyle w:val="Compact"/>
              <w:jc w:val="left"/>
            </w:pPr>
            <w:r>
              <w:t xml:space="preserve">Abhängigkeits‑Audit &amp; Dependabot Groups konfigurieren</w:t>
            </w:r>
          </w:p>
        </w:tc>
        <w:tc>
          <w:tcPr/>
          <w:p>
            <w:pPr>
              <w:pStyle w:val="Compact"/>
              <w:jc w:val="left"/>
            </w:pPr>
            <w:r>
              <w:t xml:space="preserve">Sicherheitslücken früh schließen【42†L45-L53】</w:t>
            </w:r>
          </w:p>
        </w:tc>
        <w:tc>
          <w:tcPr/>
          <w:p>
            <w:pPr>
              <w:pStyle w:val="Compact"/>
              <w:jc w:val="left"/>
            </w:pPr>
            <w:r>
              <w:t xml:space="preserve">Dev Lead, Sec Eng</w:t>
            </w:r>
          </w:p>
        </w:tc>
        <w:tc>
          <w:tcPr/>
          <w:p>
            <w:pPr>
              <w:pStyle w:val="Compact"/>
              <w:jc w:val="left"/>
            </w:pPr>
            <w:r>
              <w:t xml:space="preserve">24.10.2025</w:t>
            </w:r>
          </w:p>
        </w:tc>
      </w:tr>
      <w:tr>
        <w:tc>
          <w:tcPr/>
          <w:p>
            <w:pPr>
              <w:pStyle w:val="Compact"/>
              <w:jc w:val="left"/>
            </w:pPr>
            <w:r>
              <w:rPr>
                <w:bCs/>
                <w:b/>
              </w:rPr>
              <w:t xml:space="preserve">7</w:t>
            </w:r>
          </w:p>
        </w:tc>
        <w:tc>
          <w:tcPr/>
          <w:p>
            <w:pPr>
              <w:pStyle w:val="Compact"/>
              <w:jc w:val="left"/>
            </w:pPr>
            <w:r>
              <w:t xml:space="preserve">Datenschutz‑Folgenabschätzung starten</w:t>
            </w:r>
          </w:p>
        </w:tc>
        <w:tc>
          <w:tcPr/>
          <w:p>
            <w:pPr>
              <w:pStyle w:val="Compact"/>
              <w:jc w:val="left"/>
            </w:pPr>
            <w:r>
              <w:t xml:space="preserve">DSGVO‑Compliance sicherstellen【50†L151-L159】</w:t>
            </w:r>
          </w:p>
        </w:tc>
        <w:tc>
          <w:tcPr/>
          <w:p>
            <w:pPr>
              <w:pStyle w:val="Compact"/>
              <w:jc w:val="left"/>
            </w:pPr>
            <w:r>
              <w:t xml:space="preserve">Datenschutzbeauftragte:r</w:t>
            </w:r>
          </w:p>
        </w:tc>
        <w:tc>
          <w:tcPr/>
          <w:p>
            <w:pPr>
              <w:pStyle w:val="Compact"/>
              <w:jc w:val="left"/>
            </w:pPr>
            <w:r>
              <w:t xml:space="preserve">30.10.2025</w:t>
            </w:r>
          </w:p>
        </w:tc>
      </w:tr>
      <w:tr>
        <w:tc>
          <w:tcPr/>
          <w:p>
            <w:pPr>
              <w:pStyle w:val="Compact"/>
              <w:jc w:val="left"/>
            </w:pPr>
            <w:r>
              <w:rPr>
                <w:bCs/>
                <w:b/>
              </w:rPr>
              <w:t xml:space="preserve">8</w:t>
            </w:r>
          </w:p>
        </w:tc>
        <w:tc>
          <w:tcPr/>
          <w:p>
            <w:pPr>
              <w:pStyle w:val="Compact"/>
              <w:jc w:val="left"/>
            </w:pPr>
            <w:r>
              <w:t xml:space="preserve">Onboarding‑Guide &amp; Contributing Draft erstellen</w:t>
            </w:r>
          </w:p>
        </w:tc>
        <w:tc>
          <w:tcPr/>
          <w:p>
            <w:pPr>
              <w:pStyle w:val="Compact"/>
              <w:jc w:val="left"/>
            </w:pPr>
            <w:r>
              <w:t xml:space="preserve">Schnellere Einarbeitung neuer Teammitglieder【12†L39-L47】</w:t>
            </w:r>
          </w:p>
        </w:tc>
        <w:tc>
          <w:tcPr/>
          <w:p>
            <w:pPr>
              <w:pStyle w:val="Compact"/>
              <w:jc w:val="left"/>
            </w:pPr>
            <w:r>
              <w:t xml:space="preserve">Tech Writer</w:t>
            </w:r>
          </w:p>
        </w:tc>
        <w:tc>
          <w:tcPr/>
          <w:p>
            <w:pPr>
              <w:pStyle w:val="Compact"/>
              <w:jc w:val="left"/>
            </w:pPr>
            <w:r>
              <w:t xml:space="preserve">27.10.2025</w:t>
            </w:r>
          </w:p>
        </w:tc>
      </w:tr>
      <w:tr>
        <w:tc>
          <w:tcPr/>
          <w:p>
            <w:pPr>
              <w:pStyle w:val="Compact"/>
              <w:jc w:val="left"/>
            </w:pPr>
            <w:r>
              <w:rPr>
                <w:bCs/>
                <w:b/>
              </w:rPr>
              <w:t xml:space="preserve">9</w:t>
            </w:r>
          </w:p>
        </w:tc>
        <w:tc>
          <w:tcPr/>
          <w:p>
            <w:pPr>
              <w:pStyle w:val="Compact"/>
              <w:jc w:val="left"/>
            </w:pPr>
            <w:r>
              <w:t xml:space="preserve">Setup Observability‑Stack (Prometheus, Grafana, Loki) im Dev‑Cluster</w:t>
            </w:r>
          </w:p>
        </w:tc>
        <w:tc>
          <w:tcPr/>
          <w:p>
            <w:pPr>
              <w:pStyle w:val="Compact"/>
              <w:jc w:val="left"/>
            </w:pPr>
            <w:r>
              <w:t xml:space="preserve">Frühzeitiges Monitoring ermöglicht schnelle Fehlererkennung【50†L151-L159】</w:t>
            </w:r>
          </w:p>
        </w:tc>
        <w:tc>
          <w:tcPr/>
          <w:p>
            <w:pPr>
              <w:pStyle w:val="Compact"/>
              <w:jc w:val="left"/>
            </w:pPr>
            <w:r>
              <w:t xml:space="preserve">DevOps/SRE</w:t>
            </w:r>
          </w:p>
        </w:tc>
        <w:tc>
          <w:tcPr/>
          <w:p>
            <w:pPr>
              <w:pStyle w:val="Compact"/>
              <w:jc w:val="left"/>
            </w:pPr>
            <w:r>
              <w:t xml:space="preserve">31.10.2025</w:t>
            </w:r>
          </w:p>
        </w:tc>
      </w:tr>
      <w:tr>
        <w:tc>
          <w:tcPr/>
          <w:p>
            <w:pPr>
              <w:pStyle w:val="Compact"/>
              <w:jc w:val="left"/>
            </w:pPr>
            <w:r>
              <w:rPr>
                <w:bCs/>
                <w:b/>
              </w:rPr>
              <w:t xml:space="preserve">10</w:t>
            </w:r>
          </w:p>
        </w:tc>
        <w:tc>
          <w:tcPr/>
          <w:p>
            <w:pPr>
              <w:pStyle w:val="Compact"/>
              <w:jc w:val="left"/>
            </w:pPr>
            <w:r>
              <w:t xml:space="preserve">Threat‑Modeling Workshop durchführen</w:t>
            </w:r>
          </w:p>
        </w:tc>
        <w:tc>
          <w:tcPr/>
          <w:p>
            <w:pPr>
              <w:pStyle w:val="Compact"/>
              <w:jc w:val="left"/>
            </w:pPr>
            <w:r>
              <w:t xml:space="preserve">Risiken identifizieren &amp; Controls planen【94236474580611†L619-L628】【50†L151-L159】</w:t>
            </w:r>
          </w:p>
        </w:tc>
        <w:tc>
          <w:tcPr/>
          <w:p>
            <w:pPr>
              <w:pStyle w:val="Compact"/>
              <w:jc w:val="left"/>
            </w:pPr>
            <w:r>
              <w:t xml:space="preserve">Sec Eng, Dev Team</w:t>
            </w:r>
          </w:p>
        </w:tc>
        <w:tc>
          <w:tcPr/>
          <w:p>
            <w:pPr>
              <w:pStyle w:val="Compact"/>
              <w:jc w:val="left"/>
            </w:pPr>
            <w:r>
              <w:t xml:space="preserve">01.11.2025</w:t>
            </w:r>
          </w:p>
        </w:tc>
      </w:tr>
    </w:tbl>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2025-09-30T05:25:20Z</dcterms:created>
  <dcterms:modified xsi:type="dcterms:W3CDTF">2025-09-30T05:25:20Z</dcterms:modified>
</cp:coreProperties>
</file>

<file path=docProps/custom.xml><?xml version="1.0" encoding="utf-8"?>
<Properties xmlns="http://schemas.openxmlformats.org/officeDocument/2006/custom-properties" xmlns:vt="http://schemas.openxmlformats.org/officeDocument/2006/docPropsVTypes"/>
</file>