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BERT: Pre-training of Deep Bidirectional Transformers for Language Understanding</w:t>
      </w:r>
    </w:p>
    <w:p>
      <w:pPr>
        <w:pStyle w:val="Heading1"/>
      </w:pPr>
      <w:r>
        <w:t>Problem Statement</w:t>
      </w:r>
    </w:p>
    <w:p>
      <w:pPr/>
      <w:r>
        <w:t>Existing language representation models are limited by unidirectional context, restricting their ability to capture full sentence meaning. This paper proposes BERT, a model that pre-trains deep bidirectional representations using unlabeled text, enabling superior performance across diverse NLP tasks without task-specific architectures.</w:t>
      </w:r>
    </w:p>
    <w:p>
      <w:pPr>
        <w:pStyle w:val="Heading1"/>
      </w:pPr>
      <w:r>
        <w:t>Algorithms / Methods Used</w:t>
      </w:r>
    </w:p>
    <w:p>
      <w:pPr>
        <w:pStyle w:val="ListBullet"/>
      </w:pPr>
      <w:r>
        <w:t>- Architecture: Multi-layer bidirectional Transformer encoder</w:t>
      </w:r>
    </w:p>
    <w:p>
      <w:pPr>
        <w:pStyle w:val="ListBullet"/>
      </w:pPr>
      <w:r>
        <w:t>- Pre-training Tasks: Masked Language Model (MLM) for bidirectional context; Next Sentence Prediction (NSP) for sentence-pair understanding</w:t>
      </w:r>
    </w:p>
    <w:p>
      <w:pPr>
        <w:pStyle w:val="ListBullet"/>
      </w:pPr>
      <w:r>
        <w:t>- Fine-tuning: Minimal task-specific layers added; all parameters fine-tuned</w:t>
      </w:r>
    </w:p>
    <w:p>
      <w:pPr>
        <w:pStyle w:val="ListBullet"/>
      </w:pPr>
      <w:r>
        <w:t>- Other Techniques: WordPiece embeddings, positional embeddings, segment embeddings, GELU activation, dropout, Adam optimizer</w:t>
      </w:r>
    </w:p>
    <w:p>
      <w:pPr>
        <w:pStyle w:val="Heading1"/>
      </w:pPr>
      <w:r>
        <w:t>Datasets</w:t>
      </w:r>
    </w:p>
    <w:p>
      <w:pPr>
        <w:pStyle w:val="ListBullet"/>
      </w:pPr>
      <w:r>
        <w:t>- Pre-training: BooksCorpus (800M words) and English Wikipedia (2,500M words)</w:t>
      </w:r>
    </w:p>
    <w:p>
      <w:pPr>
        <w:pStyle w:val="ListBullet"/>
      </w:pPr>
      <w:r>
        <w:t>- Evaluation: GLUE benchmark, SQuAD v1.1 &amp; v2.0, SWAG, CoNLL-2003 NER</w:t>
      </w:r>
    </w:p>
    <w:p>
      <w:pPr>
        <w:pStyle w:val="Heading1"/>
      </w:pPr>
      <w:r>
        <w:t>Model Training and Testing</w:t>
      </w:r>
    </w:p>
    <w:p>
      <w:pPr>
        <w:pStyle w:val="ListBullet"/>
      </w:pPr>
      <w:r>
        <w:t>- Pre-trained on 3.3B words for 1M steps using Cloud TPUs</w:t>
      </w:r>
    </w:p>
    <w:p>
      <w:pPr>
        <w:pStyle w:val="ListBullet"/>
      </w:pPr>
      <w:r>
        <w:t>- Batch size: 256 sequences (128k tokens per batch)</w:t>
      </w:r>
    </w:p>
    <w:p>
      <w:pPr>
        <w:pStyle w:val="ListBullet"/>
      </w:pPr>
      <w:r>
        <w:t>- Fine-tuning: 2–4 epochs, learning rates between 2e-5 and 5e-5</w:t>
      </w:r>
    </w:p>
    <w:p>
      <w:pPr>
        <w:pStyle w:val="ListBullet"/>
      </w:pPr>
      <w:r>
        <w:t>- Evaluation metrics: Accuracy (GLUE), F1 score (SQuAD), etc.</w:t>
      </w:r>
    </w:p>
    <w:p>
      <w:pPr>
        <w:pStyle w:val="Heading1"/>
      </w:pPr>
      <w:r>
        <w:t>Results</w:t>
      </w:r>
    </w:p>
    <w:p>
      <w:pPr>
        <w:pStyle w:val="ListBullet"/>
      </w:pPr>
      <w:r>
        <w:t>- Achieved state-of-the-art performance on 11 NLP tasks</w:t>
      </w:r>
    </w:p>
    <w:p>
      <w:pPr>
        <w:pStyle w:val="ListBullet"/>
      </w:pPr>
      <w:r>
        <w:t>- GLUE score: 80.5 (7.7% improvement over previous SOTA)</w:t>
      </w:r>
    </w:p>
    <w:p>
      <w:pPr>
        <w:pStyle w:val="ListBullet"/>
      </w:pPr>
      <w:r>
        <w:t>- SQuAD v1.1 Test F1: 93.2; SQuAD v2.0 Test F1: 83.1</w:t>
      </w:r>
    </w:p>
    <w:p>
      <w:pPr>
        <w:pStyle w:val="ListBullet"/>
      </w:pPr>
      <w:r>
        <w:t>- SWAG accuracy: 86.6% (outperforms OpenAI GPT by 8.3%)</w:t>
      </w:r>
    </w:p>
    <w:p>
      <w:pPr>
        <w:pStyle w:val="ListBullet"/>
      </w:pPr>
      <w:r>
        <w:t>- Demonstrated scalability: Larger models (BERT LARGE) outperform smaller ones significantly</w:t>
      </w:r>
    </w:p>
    <w:p>
      <w:pPr>
        <w:pStyle w:val="Heading1"/>
      </w:pPr>
      <w:r>
        <w:t>Conclusions</w:t>
      </w:r>
    </w:p>
    <w:p>
      <w:pPr>
        <w:pStyle w:val="ListBullet"/>
      </w:pPr>
      <w:r>
        <w:t>- Bidirectional pre-training with MLM and NSP enables robust language representations</w:t>
      </w:r>
    </w:p>
    <w:p>
      <w:pPr>
        <w:pStyle w:val="ListBullet"/>
      </w:pPr>
      <w:r>
        <w:t>- Reduces need for complex task-specific architectures</w:t>
      </w:r>
    </w:p>
    <w:p>
      <w:pPr>
        <w:pStyle w:val="ListBullet"/>
      </w:pPr>
      <w:r>
        <w:t>- Effective for both fine-tuning and feature-based approaches</w:t>
      </w:r>
    </w:p>
    <w:p>
      <w:pPr>
        <w:pStyle w:val="Heading1"/>
      </w:pPr>
      <w:r>
        <w:t>Open Questions / Future Work</w:t>
      </w:r>
    </w:p>
    <w:p>
      <w:pPr>
        <w:pStyle w:val="ListBullet"/>
      </w:pPr>
      <w:r>
        <w:t>- Explore alternative pre-training objectives</w:t>
      </w:r>
    </w:p>
    <w:p>
      <w:pPr>
        <w:pStyle w:val="ListBullet"/>
      </w:pPr>
      <w:r>
        <w:t>- Improve efficiency for extremely large models</w:t>
      </w:r>
    </w:p>
    <w:p>
      <w:pPr>
        <w:pStyle w:val="ListBullet"/>
      </w:pPr>
      <w:r>
        <w:t>- Extend to multilingual and multimodal tasks</w:t>
      </w:r>
    </w:p>
    <w:p>
      <w:pPr>
        <w:pStyle w:val="Heading1"/>
      </w:pPr>
      <w:r>
        <w:t>Relevance to Our Team’s Work</w:t>
      </w:r>
    </w:p>
    <w:p>
      <w:pPr>
        <w:pStyle w:val="ListBullet"/>
      </w:pPr>
      <w:r>
        <w:t>- BERT underpins modern NLP systems, including RAG pipelines and question-answering models</w:t>
      </w:r>
    </w:p>
    <w:p>
      <w:pPr>
        <w:pStyle w:val="ListBullet"/>
      </w:pPr>
      <w:r>
        <w:t>- Its bidirectional context modeling is critical for accurate semantic understanding in enterprise AI solutions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