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320BDF" w:rsidRPr="00320BDF" w14:paraId="24D12DDB" w14:textId="77777777" w:rsidTr="00320BDF">
        <w:tc>
          <w:tcPr>
            <w:tcW w:w="0" w:type="auto"/>
            <w:vAlign w:val="bottom"/>
            <w:hideMark/>
          </w:tcPr>
          <w:p w14:paraId="655B4AC1" w14:textId="63D300E7" w:rsidR="00320BDF" w:rsidRPr="00320BDF" w:rsidRDefault="00320BDF" w:rsidP="00320BDF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320BDF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제어공학[10-1] 감속기가 포함된 등가시스템 모델링</w:t>
            </w:r>
            <w:r w:rsidRPr="00320BDF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320BDF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25B3386F" wp14:editId="1F7B9A16">
                  <wp:extent cx="8255" cy="10350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0BDF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320BDF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320BDF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320BDF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320BDF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320BDF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788AE8C" wp14:editId="03029E4C">
                  <wp:extent cx="1002030" cy="825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0BDF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7A4FA926" w14:textId="77777777" w:rsidR="00320BDF" w:rsidRPr="00320BDF" w:rsidRDefault="00320BDF">
            <w:pPr>
              <w:pStyle w:val="date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8"/>
                <w:szCs w:val="18"/>
              </w:rPr>
            </w:pPr>
            <w:r w:rsidRPr="00320BDF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11. 13. 12:20</w:t>
            </w:r>
          </w:p>
          <w:p w14:paraId="5D190B3E" w14:textId="3864EB39" w:rsidR="00320BDF" w:rsidRPr="00320BDF" w:rsidRDefault="00320BDF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</w:pPr>
          </w:p>
        </w:tc>
      </w:tr>
    </w:tbl>
    <w:p w14:paraId="07D8E65B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지금까지 DC모터를 모델링하였고(지난강의 보기-&gt; </w:t>
      </w:r>
      <w:hyperlink r:id="rId7" w:tgtFrame="_blank" w:history="1">
        <w:r w:rsidRPr="00320BDF">
          <w:rPr>
            <w:rStyle w:val="a3"/>
            <w:rFonts w:ascii="맑은 고딕" w:eastAsia="맑은 고딕" w:hAnsi="맑은 고딕" w:hint="eastAsia"/>
            <w:b/>
            <w:bCs/>
            <w:spacing w:val="-15"/>
            <w:sz w:val="20"/>
            <w:szCs w:val="20"/>
            <w:u w:val="none"/>
          </w:rPr>
          <w:t>https://blog.naver.com/kckoh2309/222086109807)</w:t>
        </w:r>
      </w:hyperlink>
    </w:p>
    <w:p w14:paraId="2709E297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14670CE" w14:textId="275E539A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04287EBE" wp14:editId="091389D5">
            <wp:extent cx="2615979" cy="67461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FfMTMy/MDAxNTk5NzU0ODYzNzQ3.HBcm9NaBN--BXw8bIrRMwOjz6fydhrGwGPXNRWrErIEg.mENNkUxknB7nK-SxBNrEA7A8yi2tV3KMSQ4CbZx0Hcgg.PNG.kckoh2309/%EB%AA%A8%ED%84%B0%EC%9D%98_%EC%A0%84%EC%B2%B4%EC%A0%84%EB%8B%AC%ED%95%A8%EC%88%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94" cy="67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BDF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---</w:t>
      </w:r>
    </w:p>
    <w:p w14:paraId="46626048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47149501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이를 기반으로 PID제어효과를 살펴보았다. </w:t>
      </w:r>
    </w:p>
    <w:p w14:paraId="7BA521F3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PID제어 시뮬레이션(지난 강의보기-&gt; </w:t>
      </w:r>
      <w:hyperlink r:id="rId9" w:tgtFrame="_blank" w:history="1">
        <w:r w:rsidRPr="00320BDF">
          <w:rPr>
            <w:rStyle w:val="a3"/>
            <w:rFonts w:ascii="맑은 고딕" w:eastAsia="맑은 고딕" w:hAnsi="맑은 고딕" w:hint="eastAsia"/>
            <w:b/>
            <w:bCs/>
            <w:spacing w:val="-15"/>
            <w:sz w:val="20"/>
            <w:szCs w:val="20"/>
            <w:u w:val="none"/>
            <w:shd w:val="clear" w:color="auto" w:fill="FFFFFF"/>
          </w:rPr>
          <w:t>https://blog.naver.com/kckoh2309/222134870309)</w:t>
        </w:r>
      </w:hyperlink>
    </w:p>
    <w:p w14:paraId="09145846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C8B259B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또한 모터용량이 달라짐에 따른 PID제어 효과도 알아보았다. </w:t>
      </w:r>
    </w:p>
    <w:p w14:paraId="312EA3A5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Staturation을 고려한 PID제어 시뮬레이션(지난강의보기-&gt;</w:t>
      </w:r>
      <w:hyperlink r:id="rId10" w:tgtFrame="_blank" w:history="1">
        <w:r w:rsidRPr="00320BDF">
          <w:rPr>
            <w:rStyle w:val="a3"/>
            <w:rFonts w:ascii="맑은 고딕" w:eastAsia="맑은 고딕" w:hAnsi="맑은 고딕" w:hint="eastAsia"/>
            <w:b/>
            <w:bCs/>
            <w:spacing w:val="-15"/>
            <w:sz w:val="20"/>
            <w:szCs w:val="20"/>
            <w:u w:val="none"/>
          </w:rPr>
          <w:t>https://blog.naver.com/kckoh2309/222138111780)</w:t>
        </w:r>
      </w:hyperlink>
    </w:p>
    <w:p w14:paraId="6548BFFD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2FA3EF4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추종제어를 위한 피드포워드 제어기에서는 플랜트 역모델을 기반으로 제어게인을 구하였다. </w:t>
      </w:r>
    </w:p>
    <w:p w14:paraId="454DDBA6" w14:textId="4D9B6AD3" w:rsidR="00320BDF" w:rsidRPr="00320BDF" w:rsidRDefault="00320BDF" w:rsidP="00320BDF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6F0544F" w14:textId="6EE7D45A" w:rsidR="00320BDF" w:rsidRPr="00320BDF" w:rsidRDefault="006C584C" w:rsidP="00320BDF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4ECA66D2" wp14:editId="11896E8E">
            <wp:extent cx="811033" cy="829258"/>
            <wp:effectExtent l="0" t="0" r="825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6345" cy="8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2ED8" w14:textId="77777777" w:rsidR="00320BDF" w:rsidRPr="00320BDF" w:rsidRDefault="00320BDF" w:rsidP="00320BDF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914EDA1" w14:textId="77777777" w:rsidR="00320BDF" w:rsidRPr="00320BDF" w:rsidRDefault="00320BDF" w:rsidP="00320BDF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여기서,</w:t>
      </w:r>
    </w:p>
    <w:p w14:paraId="32ED3F89" w14:textId="44D798D7" w:rsidR="00320BDF" w:rsidRPr="00320BDF" w:rsidRDefault="00320BDF" w:rsidP="00320BD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2AB42F6" w14:textId="6888418B" w:rsidR="00320BDF" w:rsidRPr="00320BDF" w:rsidRDefault="006C584C" w:rsidP="00320BD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4E4770B9" wp14:editId="2281D52D">
            <wp:extent cx="1510748" cy="982449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3375" cy="9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A931" w14:textId="1E0F3976" w:rsidR="00320BDF" w:rsidRPr="00320BDF" w:rsidRDefault="00320BDF" w:rsidP="00320BDF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24B7DC3" w14:textId="77777777" w:rsidR="00320BDF" w:rsidRPr="00320BDF" w:rsidRDefault="00320BDF" w:rsidP="00320BDF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역모델기반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피드포워드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효과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(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지난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강의보기</w:t>
      </w:r>
      <w:r w:rsidRPr="00320BDF">
        <w:rPr>
          <w:rStyle w:val="mwe-math-element"/>
          <w:rFonts w:ascii="Arial" w:eastAsia="돋움" w:hAnsi="Arial" w:cs="Arial"/>
          <w:color w:val="202122"/>
          <w:sz w:val="20"/>
          <w:szCs w:val="20"/>
          <w:shd w:val="clear" w:color="auto" w:fill="FFFFFF"/>
        </w:rPr>
        <w:t>-&gt;</w:t>
      </w:r>
      <w:hyperlink r:id="rId13" w:tgtFrame="_blank" w:history="1">
        <w:r w:rsidRPr="00320BDF">
          <w:rPr>
            <w:rStyle w:val="a3"/>
            <w:rFonts w:ascii="Arial" w:eastAsia="돋움" w:hAnsi="Arial" w:cs="Arial"/>
            <w:sz w:val="20"/>
            <w:szCs w:val="20"/>
            <w:u w:val="none"/>
            <w:shd w:val="clear" w:color="auto" w:fill="FFFFFF"/>
          </w:rPr>
          <w:t>https://blog.naver.com/kckoh2309/222138751054)</w:t>
        </w:r>
      </w:hyperlink>
    </w:p>
    <w:p w14:paraId="55248E2F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66F9416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20BD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모터가 감속기와 연결되어 부하링크로 구성되는 경우의 등가 동적 모델(Equivalent Dynamic Model)을 구하는 문제를 다루어 보자. 모터의 동적 특성은 모터 제조사가 제공하는 데이터시트(물론 이것도 믿을 수 없는 경우가 다반사이지만 ㅋ)로 부터 구할 수 있으나, 시스템을 구성하는 경우, 시스템 파라미터(특히 관성)는 달라지게 된다. </w:t>
      </w:r>
    </w:p>
    <w:p w14:paraId="3191093A" w14:textId="77777777" w:rsidR="00320BDF" w:rsidRPr="00320BDF" w:rsidRDefault="00320BDF" w:rsidP="00320BDF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tbl>
      <w:tblPr>
        <w:tblW w:w="11592" w:type="dxa"/>
        <w:shd w:val="clear" w:color="auto" w:fill="0604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7"/>
      </w:tblGrid>
      <w:tr w:rsidR="00320BDF" w:rsidRPr="00320BDF" w14:paraId="29E7902D" w14:textId="77777777" w:rsidTr="00320BDF">
        <w:tc>
          <w:tcPr>
            <w:tcW w:w="0" w:type="auto"/>
            <w:shd w:val="clear" w:color="auto" w:fill="FFFFFF"/>
            <w:vAlign w:val="center"/>
            <w:hideMark/>
          </w:tcPr>
          <w:p w14:paraId="241BCC04" w14:textId="1C0A743F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돋움" w:eastAsia="돋움" w:hAnsi="돋움"/>
                <w:noProof/>
                <w:color w:val="8A837E"/>
                <w:sz w:val="14"/>
                <w:szCs w:val="14"/>
              </w:rPr>
              <w:lastRenderedPageBreak/>
              <w:drawing>
                <wp:inline distT="0" distB="0" distL="0" distR="0" wp14:anchorId="6D4421C6" wp14:editId="1646251D">
                  <wp:extent cx="5731510" cy="4003040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DdfMTM4/MDAxNjA0NzMyMjY5MTMz.Qw8gKmo3ofi_priIplqHfEAjKNFK0LB44TMoSDljMTog.NJcYxEDu4BWxQDrWRUHEE78v5bXqG5TaBETTXttCBYcg.PNG.kckoh2309/%EB%AA%A8%ED%84%B0%EB%AA%A8%EB%8D%B8%EB%A7%8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00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0BDF">
              <w:rPr>
                <w:rFonts w:ascii="돋움" w:eastAsia="돋움" w:hAnsi="돋움" w:hint="eastAsia"/>
                <w:color w:val="8A837E"/>
                <w:sz w:val="14"/>
                <w:szCs w:val="14"/>
              </w:rPr>
              <w:t> </w:t>
            </w:r>
          </w:p>
          <w:p w14:paraId="596E760A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7DB34D7F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>수술로봇과 같이 모터는 하모닉드라이브라는 감속기를 통해 로봇암을 구동한다. </w:t>
            </w:r>
          </w:p>
          <w:p w14:paraId="62B1089B" w14:textId="567EB3E1" w:rsidR="00320BDF" w:rsidRPr="00320BDF" w:rsidRDefault="00320BDF" w:rsidP="006C584C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w:drawing>
                <wp:inline distT="0" distB="0" distL="0" distR="0" wp14:anchorId="69D09606" wp14:editId="3F646F99">
                  <wp:extent cx="1717482" cy="2291078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DdfMTIg/MDAxNjA0NzQ3NjgwOTA2.34UgQuelzs8mVqbiipBFxSzTIT_eA8lgRpZfBw93Nnkg.JpQ0mTt2Gyh9eg3o7ph2jDGyeeKHznUwW751Yt0jarEg.JPEG.kckoh2309/%EB%AF%B8%EB%9E%98%EC%BB%B4%ED%8D%BC%EB%8B%88%EC%88%98%EC%88%A0%EB%A1%9C%EB%B4%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234" cy="2296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40BBC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돋움" w:eastAsia="돋움" w:hAnsi="돋움" w:hint="eastAsia"/>
                <w:color w:val="8A837E"/>
                <w:sz w:val="14"/>
                <w:szCs w:val="14"/>
              </w:rPr>
              <w:t> </w:t>
            </w:r>
          </w:p>
          <w:p w14:paraId="7C62F493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>오늘은 이 감속기로 로봇암을 구동하는 모터의 등가모델링을 구하는 방법을 논의한다. 참고로 로봇에 사용되는 하모닉 드라이브 감속기의 외관은 다음과 같다. </w:t>
            </w:r>
          </w:p>
          <w:p w14:paraId="7B4D9DF7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6BB20297" w14:textId="4D41AE03" w:rsidR="00320BDF" w:rsidRPr="00320BDF" w:rsidRDefault="006C584C" w:rsidP="006C584C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F33D22" wp14:editId="28A1AC48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1311275</wp:posOffset>
                      </wp:positionV>
                      <wp:extent cx="2814320" cy="28575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432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E8D53C" w14:textId="3A9006C0" w:rsidR="006C584C" w:rsidRDefault="006C584C">
                                  <w:r w:rsidRPr="00320BDF">
                                    <w:rPr>
                                      <w:rFonts w:ascii="맑은 고딕" w:eastAsia="맑은 고딕" w:hAnsi="맑은 고딕" w:hint="eastAsia"/>
                                      <w:color w:val="8A837E"/>
                                      <w:spacing w:val="-15"/>
                                      <w:sz w:val="20"/>
                                      <w:szCs w:val="20"/>
                                    </w:rPr>
                                    <w:t>출처[1] 에스비비테크의 로봇용 고정밀 감속기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F33D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-8.85pt;margin-top:103.25pt;width:221.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" filled="f" stroked="f" strokeweight=".5pt">
                      <v:textbox>
                        <w:txbxContent>
                          <w:p w14:paraId="54E8D53C" w14:textId="3A9006C0" w:rsidR="006C584C" w:rsidRDefault="006C584C">
                            <w:r w:rsidRPr="00320BDF">
                              <w:rPr>
                                <w:rFonts w:ascii="맑은 고딕" w:eastAsia="맑은 고딕" w:hAnsi="맑은 고딕" w:hint="eastAsia"/>
                                <w:color w:val="8A837E"/>
                                <w:spacing w:val="-15"/>
                                <w:sz w:val="20"/>
                                <w:szCs w:val="20"/>
                              </w:rPr>
                              <w:t>출처[1] 에스비비테크의 로봇용 고정밀 감속기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0BDF" w:rsidRPr="00320BDF"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w:drawing>
                <wp:inline distT="0" distB="0" distL="0" distR="0" wp14:anchorId="02185001" wp14:editId="4A8277FF">
                  <wp:extent cx="2437043" cy="1415139"/>
                  <wp:effectExtent l="0" t="0" r="190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TNfMTI2/MDAxNjA1MjM3NTczNTQ4.I7fkjI7xSPwGMt7UYeozru32Axivo_62_1TPgHxR9_cg.Zsnw0b9zSqR9rbY6BFcO30kslTW8ggN7IisHrsxofSsg.PNG.kckoh2309/%ED%95%98%EB%AA%A8%EB%8B%89%EB%93%9C%EB%9D%BC%EC%9D%B4%EB%B8%8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889" cy="141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 xml:space="preserve"> </w:t>
            </w:r>
          </w:p>
          <w:p w14:paraId="271A506B" w14:textId="691B0953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378BF290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0EE5420D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>소형모터 감속기로는 다음과 같은 스퍼기어(spur gear)와 유성(planetary gear)기어가 있다.  </w:t>
            </w:r>
          </w:p>
          <w:p w14:paraId="0C23A7FF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4EF088C0" w14:textId="3E00E79E" w:rsidR="00320BDF" w:rsidRPr="00320BDF" w:rsidRDefault="00320BDF" w:rsidP="006C584C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w:drawing>
                <wp:inline distT="0" distB="0" distL="0" distR="0" wp14:anchorId="79C1F872" wp14:editId="6BC6A04F">
                  <wp:extent cx="4190365" cy="2027555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TNfMjY3/MDAxNjA1MjQzMzg2NzAx.ccUmp7QZl0NqlP-PYiTAXfwrsDYqhXAkNcLZEwFzfaUg.yTKXsfwS8w8tNw6Uk1pzL2HIQRkDHgJqMltay4M8MIcg.PNG.kckoh2309/%EC%8A%A4%ED%8D%BC%EA%B8%B0%EC%96%B4vs%EC%9C%A0%EC%84%B1%EA%B8%B0%EC%96%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365" cy="202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B008B" w14:textId="14CB61E7" w:rsidR="00320BDF" w:rsidRPr="00320BDF" w:rsidRDefault="006C584C" w:rsidP="00320BDF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FF26A5" wp14:editId="647A74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2814320" cy="28575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432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FD6AB5" w14:textId="5C7E94C4" w:rsidR="006C584C" w:rsidRDefault="006C584C" w:rsidP="006C584C">
                                  <w:r w:rsidRPr="00320BDF">
                                    <w:rPr>
                                      <w:rFonts w:ascii="맑은 고딕" w:eastAsia="맑은 고딕" w:hAnsi="맑은 고딕" w:hint="eastAsia"/>
                                      <w:color w:val="8A837E"/>
                                      <w:spacing w:val="-15"/>
                                      <w:sz w:val="20"/>
                                      <w:szCs w:val="20"/>
                                    </w:rPr>
                                    <w:t>스퍼기어와 유성기(planetary gear) [2]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F26A5" id="Text Box 24" o:spid="_x0000_s1027" type="#_x0000_t202" style="position:absolute;left:0;text-align:left;margin-left:0;margin-top:.3pt;width:221.6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" filled="f" stroked="f" strokeweight=".5pt">
                      <v:textbox>
                        <w:txbxContent>
                          <w:p w14:paraId="0DFD6AB5" w14:textId="5C7E94C4" w:rsidR="006C584C" w:rsidRDefault="006C584C" w:rsidP="006C584C">
                            <w:r w:rsidRPr="00320BDF">
                              <w:rPr>
                                <w:rFonts w:ascii="맑은 고딕" w:eastAsia="맑은 고딕" w:hAnsi="맑은 고딕" w:hint="eastAsia"/>
                                <w:color w:val="8A837E"/>
                                <w:spacing w:val="-15"/>
                                <w:sz w:val="20"/>
                                <w:szCs w:val="20"/>
                              </w:rPr>
                              <w:t>스퍼기어와 유성기(planetary gear) [2]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10C9AF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57654150" w14:textId="77777777" w:rsidR="00B539B7" w:rsidRDefault="00B539B7" w:rsidP="00320BDF">
            <w:pPr>
              <w:pStyle w:val="a4"/>
              <w:wordWrap w:val="0"/>
              <w:spacing w:before="0" w:beforeAutospacing="0" w:after="0" w:afterAutospacing="0"/>
              <w:rPr>
                <w:rFonts w:ascii="맑은 고딕" w:eastAsia="맑은 고딕" w:hAnsi="맑은 고딕"/>
                <w:color w:val="8A837E"/>
                <w:spacing w:val="-15"/>
                <w:sz w:val="20"/>
                <w:szCs w:val="20"/>
              </w:rPr>
            </w:pPr>
          </w:p>
          <w:p w14:paraId="78161BB5" w14:textId="6DEA7A5D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>볼스크루와 같은 회전-직선 변환장치도 큰 질량의 기계적 부하를 구동한다는 점에서 일종의 감속기로 볼 수 있다. [3]</w:t>
            </w:r>
          </w:p>
          <w:p w14:paraId="0331E67E" w14:textId="2101AC8A" w:rsidR="00320BDF" w:rsidRPr="00320BDF" w:rsidRDefault="00320BDF" w:rsidP="006C584C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w:drawing>
                <wp:inline distT="0" distB="0" distL="0" distR="0" wp14:anchorId="21653590" wp14:editId="61D0C425">
                  <wp:extent cx="5731510" cy="324739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TNfMjQ3/MDAxNjA1MjQ0MDAyNDYz.E5B5fAeBKI5COUQft7IhIaASgdH0ixg_-dU3ag7SGMIg.IcHBQkVHWkF9KW7eKLPMb98z0x1fP0YnpJ3l8SxsPggg.PNG.kckoh2309/%EB%B3%BC%EC%8A%A4%ED%81%AC%EB%A3%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4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42D71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1A300E57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>그러면 이렇게 감속기에 의해 외부 로드를 구동하는 시스템의 동역학적 모델을 구해보자. 먼저 회전식 감속기에서는 다음과 같이 물리량을 표현할 때, </w:t>
            </w:r>
          </w:p>
          <w:p w14:paraId="40A2D242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4168FFB9" w14:textId="6F0778F9" w:rsidR="00320BDF" w:rsidRPr="00320BDF" w:rsidRDefault="00320BDF" w:rsidP="00B539B7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w:drawing>
                <wp:inline distT="0" distB="0" distL="0" distR="0" wp14:anchorId="42C4A15D" wp14:editId="13C12D32">
                  <wp:extent cx="2488565" cy="1645920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TNfMzQg/MDAxNjA1MjQ5NjI5MDE2.DS_-trpFOZWfZH3YGUgy5Xwd9KQou90I4V_8BSDGgvYg.ycbDATfqxLW7zzWQjX9C0Kjem657qMcztnSsC2w0Z6Ug.PNG.kckoh2309/%EA%B0%90%EC%86%8D%EA%B8%B0%EB%AA%A8%EB%8D%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565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73C90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204B50C8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lastRenderedPageBreak/>
              <w:t>이러한 시스템의 동적 시스템 블록도는 다음과 같다.</w:t>
            </w:r>
          </w:p>
          <w:p w14:paraId="0466D4DD" w14:textId="570D942B" w:rsidR="00320BDF" w:rsidRPr="00320BDF" w:rsidRDefault="00320BDF" w:rsidP="00B539B7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w:drawing>
                <wp:inline distT="0" distB="0" distL="0" distR="0" wp14:anchorId="0C6F54A4" wp14:editId="47ECEE5D">
                  <wp:extent cx="2997642" cy="112428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TNfMjI2/MDAxNjA1MjQ5NzMwNzU0.SpZmaKvw9ExRtmeVXtbhaAQuK69-ABvP01FmbVYwtkgg.SDOOiASYqzv__NNsCdEw3Wiequ9mucBNlzZoSeVmdWkg.PNG.kckoh2309/%EA%B0%90%EC%86%8D%EA%B8%B0%EB%B8%94%EB%A1%9D%EB%8B%A4%EC%9D%B4%EC%96%B4%EA%B7%B8%EB%9E%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4" cy="1127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0CB58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5185DD7D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>여기서 n은 감속비 이다. 예를 들어 50:1이 감속비를 갖는 감속기의 n값은 1/50이다. 따라서 이 시스템의 전체 블록다이어 그램은 다음과 같다. </w:t>
            </w:r>
          </w:p>
          <w:p w14:paraId="178EDB41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5E7E1418" w14:textId="5B28DCD4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/>
                <w:noProof/>
                <w:color w:val="8A837E"/>
                <w:spacing w:val="-15"/>
                <w:sz w:val="20"/>
                <w:szCs w:val="20"/>
              </w:rPr>
              <w:drawing>
                <wp:inline distT="0" distB="0" distL="0" distR="0" wp14:anchorId="260EC19D" wp14:editId="1E404D4A">
                  <wp:extent cx="4182386" cy="913104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TNfNSAg/MDAxNjA1MjQ5ODg5MzY5.CG8MB848TPgQQ5Tf2TbwrpnuDcf4f7AFw1aVx4aCpNog.LFOEVKiWN-WGJRB_6jjJi_iS-WLN5bFF9qmm8Li4cS8g.PNG.kckoh2309/%EB%93%B1%EA%B0%80%EB%AA%A8%EB%8D%B8%EB%B8%94%EB%A1%9D%EB%8F%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768" cy="915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5C180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146D0ABE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>전달함수를 다음과 같이 쓴다면, </w:t>
            </w:r>
          </w:p>
          <w:p w14:paraId="3641DA30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175C4200" w14:textId="265B7821" w:rsidR="00320BDF" w:rsidRPr="00320BDF" w:rsidRDefault="00EF08FB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E1C56A4" wp14:editId="530AB410">
                  <wp:extent cx="1701579" cy="546296"/>
                  <wp:effectExtent l="0" t="0" r="0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206" cy="54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CB651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04CB23BC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hint="eastAsia"/>
                <w:color w:val="8A837E"/>
                <w:spacing w:val="-15"/>
                <w:sz w:val="20"/>
                <w:szCs w:val="20"/>
              </w:rPr>
              <w:t>여기서 등가 관성질량과 등가 감쇄계수는 다음과 같이 표현된다. </w:t>
            </w:r>
          </w:p>
          <w:p w14:paraId="0026A2C4" w14:textId="77777777" w:rsidR="00320BDF" w:rsidRPr="00320BDF" w:rsidRDefault="00320BDF" w:rsidP="00320BDF">
            <w:pPr>
              <w:wordWrap w:val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653EE6E8" w14:textId="17999A6A" w:rsidR="00320BDF" w:rsidRPr="00320BDF" w:rsidRDefault="00EF08FB" w:rsidP="00320BDF">
            <w:pPr>
              <w:wordWrap w:val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AC593AB" wp14:editId="4A7B2048">
                  <wp:extent cx="1415332" cy="542989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672" cy="54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D4AD8" w14:textId="7EBE10BC" w:rsidR="00320BDF" w:rsidRPr="00320BDF" w:rsidRDefault="00320BDF" w:rsidP="00320BDF">
            <w:pPr>
              <w:wordWrap w:val="0"/>
              <w:jc w:val="both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</w:p>
          <w:p w14:paraId="199D0C4D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맑은 고딕" w:eastAsia="맑은 고딕" w:hAnsi="맑은 고딕" w:cs="Arial" w:hint="eastAsia"/>
                <w:color w:val="8A837E"/>
                <w:sz w:val="22"/>
                <w:szCs w:val="22"/>
              </w:rPr>
            </w:pPr>
            <w:r w:rsidRPr="00320BDF">
              <w:rPr>
                <w:rFonts w:ascii="맑은 고딕" w:eastAsia="맑은 고딕" w:hAnsi="맑은 고딕" w:cs="Arial" w:hint="eastAsia"/>
                <w:color w:val="8A837E"/>
                <w:spacing w:val="-15"/>
                <w:sz w:val="20"/>
                <w:szCs w:val="20"/>
              </w:rPr>
              <w:t> 생각해보기, 이렇게 외부 로드에 의해 물리량이 달라지면 어떻게 제어기에 영향을 줄까?</w:t>
            </w:r>
          </w:p>
          <w:p w14:paraId="38ED928E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맑은 고딕" w:eastAsia="맑은 고딕" w:hAnsi="맑은 고딕" w:cs="Arial" w:hint="eastAsia"/>
                <w:color w:val="8A837E"/>
                <w:sz w:val="22"/>
                <w:szCs w:val="22"/>
              </w:rPr>
            </w:pPr>
          </w:p>
          <w:p w14:paraId="0D1C2E5A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맑은 고딕" w:eastAsia="맑은 고딕" w:hAnsi="맑은 고딕" w:cs="Arial" w:hint="eastAsia"/>
                <w:color w:val="8A837E"/>
                <w:sz w:val="22"/>
                <w:szCs w:val="22"/>
              </w:rPr>
            </w:pPr>
            <w:r w:rsidRPr="00320BDF">
              <w:rPr>
                <w:rFonts w:ascii="맑은 고딕" w:eastAsia="맑은 고딕" w:hAnsi="맑은 고딕" w:cs="Arial" w:hint="eastAsia"/>
                <w:color w:val="8A837E"/>
                <w:spacing w:val="-15"/>
                <w:sz w:val="20"/>
                <w:szCs w:val="20"/>
              </w:rPr>
              <w:t>(1) PID 제어기</w:t>
            </w:r>
          </w:p>
          <w:p w14:paraId="0D2AE13B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맑은 고딕" w:eastAsia="맑은 고딕" w:hAnsi="맑은 고딕" w:cs="Arial" w:hint="eastAsia"/>
                <w:color w:val="8A837E"/>
                <w:sz w:val="22"/>
                <w:szCs w:val="22"/>
              </w:rPr>
            </w:pPr>
            <w:r w:rsidRPr="00320BDF">
              <w:rPr>
                <w:rFonts w:ascii="맑은 고딕" w:eastAsia="맑은 고딕" w:hAnsi="맑은 고딕" w:cs="Arial" w:hint="eastAsia"/>
                <w:color w:val="8A837E"/>
                <w:spacing w:val="-15"/>
                <w:sz w:val="20"/>
                <w:szCs w:val="20"/>
              </w:rPr>
              <w:t>(2) 피드포워드 추종제어기</w:t>
            </w:r>
          </w:p>
          <w:p w14:paraId="410F4031" w14:textId="77777777" w:rsidR="00320BDF" w:rsidRPr="00320BDF" w:rsidRDefault="00320BDF" w:rsidP="00320BDF">
            <w:pPr>
              <w:wordWrap w:val="0"/>
              <w:jc w:val="both"/>
              <w:rPr>
                <w:rFonts w:ascii="Arial" w:eastAsia="돋움" w:hAnsi="Arial" w:cs="Arial" w:hint="eastAsia"/>
                <w:color w:val="202122"/>
                <w:sz w:val="22"/>
                <w:szCs w:val="22"/>
              </w:rPr>
            </w:pPr>
          </w:p>
          <w:p w14:paraId="011E74A4" w14:textId="77777777" w:rsidR="00320BDF" w:rsidRPr="00320BDF" w:rsidRDefault="00320BDF" w:rsidP="00320BDF">
            <w:pPr>
              <w:wordWrap w:val="0"/>
              <w:jc w:val="both"/>
              <w:rPr>
                <w:rFonts w:ascii="Arial" w:eastAsia="돋움" w:hAnsi="Arial" w:cs="Arial"/>
                <w:color w:val="202122"/>
                <w:sz w:val="22"/>
                <w:szCs w:val="22"/>
              </w:rPr>
            </w:pPr>
            <w:r w:rsidRPr="00320BDF">
              <w:rPr>
                <w:rFonts w:ascii="맑은 고딕" w:eastAsia="맑은 고딕" w:hAnsi="맑은 고딕" w:cs="Arial" w:hint="eastAsia"/>
                <w:color w:val="202122"/>
                <w:spacing w:val="-15"/>
                <w:sz w:val="20"/>
                <w:szCs w:val="20"/>
              </w:rPr>
              <w:t>[과제]</w:t>
            </w:r>
          </w:p>
          <w:p w14:paraId="086D6D15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cs="Arial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cs="Arial" w:hint="eastAsia"/>
                <w:color w:val="8A837E"/>
                <w:spacing w:val="-15"/>
                <w:sz w:val="20"/>
                <w:szCs w:val="20"/>
              </w:rPr>
              <w:t>다음과 같은 2종의 모터에 대해 관성질량 J가 20%변동(증가)이 있을 때, </w:t>
            </w:r>
          </w:p>
          <w:p w14:paraId="68FE6644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cs="Arial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cs="Arial" w:hint="eastAsia"/>
                <w:color w:val="8A837E"/>
                <w:spacing w:val="-15"/>
                <w:sz w:val="20"/>
                <w:szCs w:val="20"/>
              </w:rPr>
              <w:t>(1) 변동전과 변동후의 PID제어 결과를 비교해보기</w:t>
            </w:r>
          </w:p>
          <w:p w14:paraId="02A6276B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cs="Arial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cs="Arial" w:hint="eastAsia"/>
                <w:color w:val="8A837E"/>
                <w:spacing w:val="-15"/>
                <w:sz w:val="20"/>
                <w:szCs w:val="20"/>
              </w:rPr>
              <w:t>(2) 변동전과 변동후의 PID+FF(1차/2차) 제어 결과를 비교해보기</w:t>
            </w:r>
          </w:p>
          <w:p w14:paraId="3B42F476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cs="Arial" w:hint="eastAsia"/>
                <w:color w:val="8A837E"/>
                <w:sz w:val="14"/>
                <w:szCs w:val="14"/>
              </w:rPr>
            </w:pPr>
          </w:p>
          <w:p w14:paraId="7CB2609E" w14:textId="769B3CDA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돋움" w:eastAsia="돋움" w:hAnsi="돋움" w:cs="Arial" w:hint="eastAsia"/>
                <w:color w:val="8A837E"/>
                <w:sz w:val="14"/>
                <w:szCs w:val="14"/>
              </w:rPr>
            </w:pPr>
            <w:r w:rsidRPr="00320BDF">
              <w:rPr>
                <w:rFonts w:ascii="맑은 고딕" w:eastAsia="맑은 고딕" w:hAnsi="맑은 고딕" w:cs="Arial" w:hint="eastAsia"/>
                <w:color w:val="8A837E"/>
                <w:spacing w:val="-15"/>
                <w:sz w:val="20"/>
                <w:szCs w:val="20"/>
              </w:rPr>
              <w:t>    </w:t>
            </w:r>
            <w:r w:rsidRPr="00320BDF">
              <w:rPr>
                <w:rFonts w:ascii="돋움" w:eastAsia="돋움" w:hAnsi="돋움" w:cs="Arial"/>
                <w:noProof/>
                <w:color w:val="8A837E"/>
                <w:sz w:val="14"/>
                <w:szCs w:val="14"/>
              </w:rPr>
              <w:drawing>
                <wp:inline distT="0" distB="0" distL="0" distR="0" wp14:anchorId="1BB0B6A3" wp14:editId="2028B61C">
                  <wp:extent cx="2735249" cy="1743574"/>
                  <wp:effectExtent l="0" t="0" r="825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ExMDdfMjU3/MDAxNjA0NzQzNjgxNTQ3.tEUrc67vUArjin24ItFkfoINCYgn0Gg0N19YBLatwCwg.zCl4PpgkYoSqMvpuN_AfRKSY42gix2BjIBi4jDLg0X4g.PNG.kckoh2309/%EB%AA%A8%ED%84%B0%EB%AC%BC%EB%A6%AC%EB%9F%8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058" cy="176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C3385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돋움" w:eastAsia="돋움" w:hAnsi="돋움"/>
                <w:color w:val="8A837E"/>
                <w:sz w:val="14"/>
                <w:szCs w:val="14"/>
              </w:rPr>
            </w:pPr>
          </w:p>
          <w:p w14:paraId="26212905" w14:textId="77777777" w:rsidR="00320BDF" w:rsidRPr="001C50FE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b/>
                <w:bCs/>
                <w:color w:val="8A837E"/>
                <w:sz w:val="14"/>
                <w:szCs w:val="14"/>
              </w:rPr>
            </w:pPr>
            <w:r w:rsidRPr="001C50FE">
              <w:rPr>
                <w:rFonts w:ascii="맑은 고딕" w:eastAsia="맑은 고딕" w:hAnsi="맑은 고딕" w:hint="eastAsia"/>
                <w:b/>
                <w:bCs/>
                <w:color w:val="8A837E"/>
                <w:spacing w:val="-15"/>
                <w:sz w:val="22"/>
                <w:szCs w:val="22"/>
              </w:rPr>
              <w:t>[1] </w:t>
            </w:r>
            <w:hyperlink r:id="rId25" w:tgtFrame="_blank" w:history="1">
              <w:r w:rsidRPr="001C50FE">
                <w:rPr>
                  <w:rStyle w:val="a3"/>
                  <w:rFonts w:ascii="맑은 고딕" w:eastAsia="맑은 고딕" w:hAnsi="맑은 고딕" w:hint="eastAsia"/>
                  <w:b/>
                  <w:bCs/>
                  <w:spacing w:val="-15"/>
                  <w:sz w:val="22"/>
                  <w:szCs w:val="22"/>
                  <w:u w:val="none"/>
                </w:rPr>
                <w:t>http://robotzine.co.kr/entry/244484</w:t>
              </w:r>
            </w:hyperlink>
          </w:p>
          <w:p w14:paraId="612F6507" w14:textId="77777777" w:rsidR="00320BDF" w:rsidRPr="001C50FE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b/>
                <w:bCs/>
                <w:color w:val="8A837E"/>
                <w:sz w:val="14"/>
                <w:szCs w:val="14"/>
              </w:rPr>
            </w:pPr>
            <w:r w:rsidRPr="001C50FE">
              <w:rPr>
                <w:rFonts w:ascii="돋움" w:eastAsia="돋움" w:hAnsi="돋움" w:hint="eastAsia"/>
                <w:b/>
                <w:bCs/>
                <w:color w:val="8A837E"/>
                <w:sz w:val="22"/>
                <w:szCs w:val="22"/>
              </w:rPr>
              <w:t>[2] </w:t>
            </w:r>
            <w:hyperlink r:id="rId26" w:tgtFrame="_blank" w:history="1">
              <w:r w:rsidRPr="001C50FE">
                <w:rPr>
                  <w:rStyle w:val="a3"/>
                  <w:rFonts w:ascii="돋움" w:eastAsia="돋움" w:hAnsi="돋움" w:hint="eastAsia"/>
                  <w:b/>
                  <w:bCs/>
                  <w:sz w:val="22"/>
                  <w:szCs w:val="22"/>
                  <w:u w:val="none"/>
                </w:rPr>
                <w:t>http://senslab.co.kr/Class/04_%C0%DA%B5%BF%C8%AD%BD%C3%BD%BA%C5%DB_%BE%D7%C3%DF%BF%A1%C0%CC%C5%CDB.pdf</w:t>
              </w:r>
            </w:hyperlink>
          </w:p>
          <w:p w14:paraId="7243B0EE" w14:textId="77777777" w:rsidR="00320BDF" w:rsidRPr="00320BDF" w:rsidRDefault="00320BDF" w:rsidP="00320BDF">
            <w:pPr>
              <w:pStyle w:val="a4"/>
              <w:wordWrap w:val="0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1C50FE">
              <w:rPr>
                <w:rFonts w:ascii="돋움" w:eastAsia="돋움" w:hAnsi="돋움" w:hint="eastAsia"/>
                <w:b/>
                <w:bCs/>
                <w:color w:val="8A837E"/>
                <w:sz w:val="22"/>
                <w:szCs w:val="22"/>
              </w:rPr>
              <w:t>[3] </w:t>
            </w:r>
            <w:hyperlink r:id="rId27" w:tgtFrame="_blank" w:history="1">
              <w:r w:rsidRPr="001C50FE">
                <w:rPr>
                  <w:rStyle w:val="a3"/>
                  <w:rFonts w:ascii="돋움" w:eastAsia="돋움" w:hAnsi="돋움" w:hint="eastAsia"/>
                  <w:b/>
                  <w:bCs/>
                  <w:sz w:val="22"/>
                  <w:szCs w:val="22"/>
                  <w:u w:val="none"/>
                </w:rPr>
                <w:t>http://senslab.co.kr/Class/04_%C0%DA%B5%BF%C8%AD%BD%C3%BD%BA%C5%DB_%BE%D7%C3%DF%BF%A1%C0%CC%C5%CDB.pdf</w:t>
              </w:r>
            </w:hyperlink>
          </w:p>
        </w:tc>
      </w:tr>
    </w:tbl>
    <w:p w14:paraId="4C70736E" w14:textId="77777777" w:rsidR="00913618" w:rsidRPr="00320BDF" w:rsidRDefault="00913618">
      <w:pPr>
        <w:rPr>
          <w:sz w:val="20"/>
          <w:szCs w:val="20"/>
        </w:rPr>
      </w:pPr>
    </w:p>
    <w:sectPr w:rsidR="00913618" w:rsidRPr="00320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E4"/>
    <w:rsid w:val="001C50FE"/>
    <w:rsid w:val="00320BDF"/>
    <w:rsid w:val="00453AE4"/>
    <w:rsid w:val="006C584C"/>
    <w:rsid w:val="00913618"/>
    <w:rsid w:val="00B539B7"/>
    <w:rsid w:val="00E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C9F63"/>
  <w15:chartTrackingRefBased/>
  <w15:docId w15:val="{87D60CB9-6FD6-4F72-A285-13513CAA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320BDF"/>
  </w:style>
  <w:style w:type="character" w:customStyle="1" w:styleId="cate">
    <w:name w:val="cate"/>
    <w:basedOn w:val="a0"/>
    <w:rsid w:val="00320BDF"/>
  </w:style>
  <w:style w:type="character" w:styleId="a3">
    <w:name w:val="Hyperlink"/>
    <w:basedOn w:val="a0"/>
    <w:uiPriority w:val="99"/>
    <w:semiHidden/>
    <w:unhideWhenUsed/>
    <w:rsid w:val="00320BDF"/>
    <w:rPr>
      <w:color w:val="0000FF"/>
      <w:u w:val="single"/>
    </w:rPr>
  </w:style>
  <w:style w:type="paragraph" w:customStyle="1" w:styleId="date">
    <w:name w:val="date"/>
    <w:basedOn w:val="a"/>
    <w:rsid w:val="00320BDF"/>
    <w:pPr>
      <w:spacing w:before="100" w:beforeAutospacing="1" w:after="100" w:afterAutospacing="1"/>
    </w:pPr>
  </w:style>
  <w:style w:type="paragraph" w:customStyle="1" w:styleId="url">
    <w:name w:val="url"/>
    <w:basedOn w:val="a"/>
    <w:rsid w:val="00320BDF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320BDF"/>
    <w:pPr>
      <w:spacing w:before="100" w:beforeAutospacing="1" w:after="100" w:afterAutospacing="1"/>
    </w:pPr>
  </w:style>
  <w:style w:type="character" w:customStyle="1" w:styleId="mwe-math-element">
    <w:name w:val="mwe-math-element"/>
    <w:basedOn w:val="a0"/>
    <w:rsid w:val="0032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75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7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naver.com/kckoh2309/222138751054)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senslab.co.kr/Class/04_%C0%DA%B5%BF%C8%AD%BD%C3%BD%BA%C5%DB_%BE%D7%C3%DF%BF%A1%C0%CC%C5%CDB.pd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blog.naver.com/kckoh2309/222086109807)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robotzine.co.kr/entry/24448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blog.naver.com/kckoh2309/222138111780)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gif"/><Relationship Id="rId9" Type="http://schemas.openxmlformats.org/officeDocument/2006/relationships/hyperlink" Target="https://blog.naver.com/kckoh2309/222134870309)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senslab.co.kr/Class/04_%C0%DA%B5%BF%C8%AD%BD%C3%BD%BA%C5%DB_%BE%D7%C3%DF%BF%A1%C0%CC%C5%CDB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제어공학[10-1] 감속기가 포함된 등가시스템.. : 네이버블로그</vt:lpstr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제어공학[10-1] 감속기가 포함된 등가시스템.. : 네이버블로그</dc:title>
  <dc:subject/>
  <dc:creator>2430</dc:creator>
  <cp:keywords/>
  <dc:description/>
  <cp:lastModifiedBy>2430</cp:lastModifiedBy>
  <cp:revision>6</cp:revision>
  <dcterms:created xsi:type="dcterms:W3CDTF">2022-06-02T08:46:00Z</dcterms:created>
  <dcterms:modified xsi:type="dcterms:W3CDTF">2022-06-02T08:53:00Z</dcterms:modified>
</cp:coreProperties>
</file>