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145" w:type="dxa"/>
        <w:tblCellMar>
          <w:top w:w="15" w:type="dxa"/>
          <w:left w:w="15" w:type="dxa"/>
          <w:bottom w:w="15" w:type="dxa"/>
          <w:right w:w="15" w:type="dxa"/>
        </w:tblCellMar>
        <w:tblLook w:val="04A0" w:firstRow="1" w:lastRow="0" w:firstColumn="1" w:lastColumn="0" w:noHBand="0" w:noVBand="1"/>
      </w:tblPr>
      <w:tblGrid>
        <w:gridCol w:w="11145"/>
      </w:tblGrid>
      <w:tr w:rsidR="005225A1" w:rsidRPr="005225A1" w:rsidTr="005225A1">
        <w:tc>
          <w:tcPr>
            <w:tcW w:w="0" w:type="auto"/>
            <w:vAlign w:val="bottom"/>
            <w:hideMark/>
          </w:tcPr>
          <w:p w:rsidR="005225A1" w:rsidRPr="005225A1" w:rsidRDefault="005225A1" w:rsidP="005225A1">
            <w:pPr>
              <w:wordWrap w:val="0"/>
              <w:rPr>
                <w:rFonts w:ascii="돋움" w:eastAsia="돋움" w:hAnsi="돋움"/>
                <w:color w:val="000000"/>
                <w:sz w:val="14"/>
                <w:szCs w:val="18"/>
              </w:rPr>
            </w:pPr>
            <w:r w:rsidRPr="005225A1">
              <w:rPr>
                <w:rStyle w:val="pcol1"/>
                <w:rFonts w:ascii="돋움" w:eastAsia="돋움" w:hAnsi="돋움" w:hint="eastAsia"/>
                <w:b/>
                <w:bCs/>
                <w:color w:val="FC3D32"/>
                <w:spacing w:val="-15"/>
                <w:sz w:val="22"/>
                <w:szCs w:val="27"/>
              </w:rPr>
              <w:t>제어공학 [2-1강] 피드백제어기</w:t>
            </w:r>
            <w:r w:rsidRPr="005225A1">
              <w:rPr>
                <w:rFonts w:ascii="돋움" w:eastAsia="돋움" w:hAnsi="돋움" w:hint="eastAsia"/>
                <w:color w:val="000000"/>
                <w:sz w:val="14"/>
                <w:szCs w:val="18"/>
              </w:rPr>
              <w:t> </w:t>
            </w:r>
            <w:r w:rsidRPr="005225A1">
              <w:rPr>
                <w:rFonts w:ascii="돋움" w:eastAsia="돋움" w:hAnsi="돋움"/>
                <w:noProof/>
                <w:color w:val="8A837E"/>
                <w:sz w:val="14"/>
                <w:szCs w:val="18"/>
              </w:rPr>
              <w:drawing>
                <wp:inline distT="0" distB="0" distL="0" distR="0" wp14:anchorId="3E37965F" wp14:editId="75909193">
                  <wp:extent cx="8255" cy="103505"/>
                  <wp:effectExtent l="0" t="0" r="0" b="0"/>
                  <wp:docPr id="6" name="그림 6"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imgs.pstatic.net/imgs/nblog/spc.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103505"/>
                          </a:xfrm>
                          <a:prstGeom prst="rect">
                            <a:avLst/>
                          </a:prstGeom>
                          <a:noFill/>
                          <a:ln>
                            <a:noFill/>
                          </a:ln>
                        </pic:spPr>
                      </pic:pic>
                    </a:graphicData>
                  </a:graphic>
                </wp:inline>
              </w:drawing>
            </w:r>
            <w:r w:rsidRPr="005225A1">
              <w:rPr>
                <w:rStyle w:val="cate"/>
                <w:rFonts w:ascii="돋움" w:eastAsia="돋움" w:hAnsi="돋움" w:hint="eastAsia"/>
                <w:color w:val="8A837E"/>
                <w:sz w:val="14"/>
                <w:szCs w:val="18"/>
              </w:rPr>
              <w:t> </w:t>
            </w:r>
            <w:hyperlink r:id="rId5" w:history="1">
              <w:r w:rsidRPr="005225A1">
                <w:rPr>
                  <w:rStyle w:val="a3"/>
                  <w:rFonts w:ascii="돋움" w:eastAsia="돋움" w:hAnsi="돋움" w:hint="eastAsia"/>
                  <w:color w:val="8A837E"/>
                  <w:sz w:val="14"/>
                  <w:szCs w:val="18"/>
                  <w:u w:val="none"/>
                </w:rPr>
                <w:t>제어공학</w:t>
              </w:r>
            </w:hyperlink>
            <w:r w:rsidRPr="005225A1">
              <w:rPr>
                <w:rStyle w:val="cate"/>
                <w:rFonts w:ascii="돋움" w:eastAsia="돋움" w:hAnsi="돋움" w:hint="eastAsia"/>
                <w:color w:val="8A837E"/>
                <w:sz w:val="14"/>
                <w:szCs w:val="18"/>
              </w:rPr>
              <w:t> / </w:t>
            </w:r>
            <w:hyperlink r:id="rId6" w:history="1">
              <w:r w:rsidRPr="005225A1">
                <w:rPr>
                  <w:rStyle w:val="a3"/>
                  <w:rFonts w:ascii="돋움" w:eastAsia="돋움" w:hAnsi="돋움" w:hint="eastAsia"/>
                  <w:color w:val="8A837E"/>
                  <w:sz w:val="14"/>
                  <w:szCs w:val="18"/>
                  <w:u w:val="none"/>
                </w:rPr>
                <w:t>IT강좌</w:t>
              </w:r>
            </w:hyperlink>
            <w:r w:rsidRPr="005225A1">
              <w:rPr>
                <w:rStyle w:val="cate"/>
                <w:rFonts w:ascii="돋움" w:eastAsia="돋움" w:hAnsi="돋움" w:hint="eastAsia"/>
                <w:color w:val="8A837E"/>
                <w:sz w:val="14"/>
                <w:szCs w:val="18"/>
              </w:rPr>
              <w:t> </w:t>
            </w:r>
            <w:r w:rsidRPr="005225A1">
              <w:rPr>
                <w:rFonts w:ascii="돋움" w:eastAsia="돋움" w:hAnsi="돋움"/>
                <w:noProof/>
                <w:color w:val="8A837E"/>
                <w:sz w:val="14"/>
                <w:szCs w:val="18"/>
              </w:rPr>
              <w:drawing>
                <wp:inline distT="0" distB="0" distL="0" distR="0" wp14:anchorId="462DB727" wp14:editId="62D82BA8">
                  <wp:extent cx="1002030" cy="8255"/>
                  <wp:effectExtent l="0" t="0" r="0" b="0"/>
                  <wp:docPr id="5" name="그림 5" descr="https://blogimgs.pstatic.net/imgs/nblog/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imgs.pstatic.net/imgs/nblog/spc.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2030" cy="8255"/>
                          </a:xfrm>
                          <a:prstGeom prst="rect">
                            <a:avLst/>
                          </a:prstGeom>
                          <a:noFill/>
                          <a:ln>
                            <a:noFill/>
                          </a:ln>
                        </pic:spPr>
                      </pic:pic>
                    </a:graphicData>
                  </a:graphic>
                </wp:inline>
              </w:drawing>
            </w:r>
            <w:r w:rsidRPr="005225A1">
              <w:rPr>
                <w:rStyle w:val="cate"/>
                <w:rFonts w:ascii="돋움" w:eastAsia="돋움" w:hAnsi="돋움" w:hint="eastAsia"/>
                <w:color w:val="8A837E"/>
                <w:sz w:val="14"/>
                <w:szCs w:val="18"/>
              </w:rPr>
              <w:t>  </w:t>
            </w:r>
          </w:p>
          <w:p w:rsidR="005225A1" w:rsidRPr="005225A1" w:rsidRDefault="005225A1">
            <w:pPr>
              <w:pStyle w:val="date"/>
              <w:spacing w:before="0" w:beforeAutospacing="0" w:after="0" w:afterAutospacing="0"/>
              <w:rPr>
                <w:rFonts w:ascii="dotum" w:eastAsia="맑은 고딕" w:hAnsi="dotum" w:hint="eastAsia"/>
                <w:color w:val="8A837E"/>
                <w:sz w:val="14"/>
                <w:szCs w:val="17"/>
              </w:rPr>
            </w:pPr>
            <w:r w:rsidRPr="005225A1">
              <w:rPr>
                <w:rFonts w:ascii="dotum" w:eastAsia="맑은 고딕" w:hAnsi="dotum"/>
                <w:color w:val="8A837E"/>
                <w:sz w:val="14"/>
                <w:szCs w:val="17"/>
              </w:rPr>
              <w:t>2020. 8. 31. 18:07</w:t>
            </w:r>
          </w:p>
          <w:p w:rsidR="005225A1" w:rsidRPr="005225A1" w:rsidRDefault="005225A1">
            <w:pPr>
              <w:pStyle w:val="url"/>
              <w:spacing w:before="0" w:beforeAutospacing="0" w:after="0" w:afterAutospacing="0"/>
              <w:jc w:val="right"/>
              <w:rPr>
                <w:rFonts w:ascii="맑은 고딕" w:eastAsia="맑은 고딕" w:hAnsi="맑은 고딕"/>
                <w:color w:val="000000"/>
                <w:sz w:val="14"/>
                <w:szCs w:val="18"/>
              </w:rPr>
            </w:pPr>
          </w:p>
        </w:tc>
      </w:tr>
    </w:tbl>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b/>
          <w:bCs/>
          <w:color w:val="8A837E"/>
          <w:spacing w:val="-15"/>
          <w:sz w:val="20"/>
          <w:shd w:val="clear" w:color="auto" w:fill="FFFFFF"/>
        </w:rPr>
        <w:t>2.1 피드백제어(Feedback Control)</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color w:val="8A837E"/>
          <w:spacing w:val="-15"/>
          <w:sz w:val="20"/>
          <w:shd w:val="clear" w:color="auto" w:fill="FFFFFF"/>
        </w:rPr>
        <w:t>이제 본격적으로 자동제어(Automatic Control)에 대해 다루어 보겠습니다. 자동제어란 협의로 </w:t>
      </w:r>
      <w:r w:rsidRPr="005225A1">
        <w:rPr>
          <w:rFonts w:ascii="맑은 고딕" w:eastAsia="맑은 고딕" w:hAnsi="맑은 고딕" w:hint="eastAsia"/>
          <w:b/>
          <w:bCs/>
          <w:color w:val="8A837E"/>
          <w:spacing w:val="-15"/>
          <w:sz w:val="20"/>
          <w:shd w:val="clear" w:color="auto" w:fill="FFFFFF"/>
        </w:rPr>
        <w:t>되먹임제어(피드백제어, feedback control)</w:t>
      </w:r>
      <w:r w:rsidRPr="005225A1">
        <w:rPr>
          <w:rFonts w:ascii="맑은 고딕" w:eastAsia="맑은 고딕" w:hAnsi="맑은 고딕" w:hint="eastAsia"/>
          <w:color w:val="8A837E"/>
          <w:spacing w:val="-15"/>
          <w:sz w:val="20"/>
          <w:shd w:val="clear" w:color="auto" w:fill="FFFFFF"/>
        </w:rPr>
        <w:t>를 의미합니다. 그림으로는 다음과 같은 제어구조를 갖습니다. </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center"/>
        <w:rPr>
          <w:rFonts w:ascii="돋움" w:eastAsia="돋움" w:hAnsi="돋움" w:hint="eastAsia"/>
          <w:color w:val="8A837E"/>
          <w:sz w:val="14"/>
          <w:szCs w:val="18"/>
        </w:rPr>
      </w:pPr>
      <w:r w:rsidRPr="005225A1">
        <w:rPr>
          <w:rFonts w:ascii="맑은 고딕" w:eastAsia="맑은 고딕" w:hAnsi="맑은 고딕"/>
          <w:noProof/>
          <w:color w:val="8A837E"/>
          <w:spacing w:val="-15"/>
          <w:sz w:val="20"/>
          <w:shd w:val="clear" w:color="auto" w:fill="FFFFFF"/>
        </w:rPr>
        <w:drawing>
          <wp:inline distT="0" distB="0" distL="0" distR="0" wp14:anchorId="1CD808FE" wp14:editId="26DDB6B1">
            <wp:extent cx="5144770" cy="1868805"/>
            <wp:effectExtent l="0" t="0" r="0" b="0"/>
            <wp:docPr id="3" name="그림 3" descr="https://blogfiles.pstatic.net/MjAyMDA4MzFfMjE2/MDAxNTk4ODY0MzkzMTgx.gP_6szCmsrxUni_C56GUQ7lcUGWnsq9ttkzuUhjaCtgg.QvcADOfV6JUaHb1H1uqRFKa2R_91WcB75TtAd-yuF8Ug.PNG.kckoh2309/%ED%94%BC%EB%93%9C%EB%B0%B1%EC%A0%9C%EC%96%B4.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4MzFfMjE2/MDAxNTk4ODY0MzkzMTgx.gP_6szCmsrxUni_C56GUQ7lcUGWnsq9ttkzuUhjaCtgg.QvcADOfV6JUaHb1H1uqRFKa2R_91WcB75TtAd-yuF8Ug.PNG.kckoh2309/%ED%94%BC%EB%93%9C%EB%B0%B1%EC%A0%9C%EC%96%B4.png" descr="https://blogfiles.pstatic.net/MjAyMDA4MzFfMjE2/MDAxNTk4ODY0MzkzMTgx.gP_6szCmsrxUni_C56GUQ7lcUGWnsq9ttkzuUhjaCtgg.QvcADOfV6JUaHb1H1uqRFKa2R_91WcB75TtAd-yuF8Ug.PNG.kckoh2309/%ED%94%BC%EB%93%9C%EB%B0%B1%EC%A0%9C%EC%96%B4.png?type=w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770" cy="1868805"/>
                    </a:xfrm>
                    <a:prstGeom prst="rect">
                      <a:avLst/>
                    </a:prstGeom>
                    <a:noFill/>
                    <a:ln>
                      <a:noFill/>
                    </a:ln>
                  </pic:spPr>
                </pic:pic>
              </a:graphicData>
            </a:graphic>
          </wp:inline>
        </w:drawing>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center"/>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color w:val="8A837E"/>
          <w:spacing w:val="-15"/>
          <w:sz w:val="20"/>
          <w:shd w:val="clear" w:color="auto" w:fill="FFFFFF"/>
        </w:rPr>
        <w:t>이 구조를 보면, 출력 신호가 다시 제어기로 전달되어, 제어기는 플랜트의 제어입력을 발생시킵니다. 다시 그 제어입력은 플랜트에 전달되고, 그 결과는 다시 시스템 출력(Output)으로 나타납니다. 그 출력신호는 다시 피드백되어 제어기(Controller)로 되돌아가고 이렇게 순환구조(loop)를 갖게 됩니다. 제어기에서 피드백제어 구조를 채택하게된 배경은 이러한 피드백루프가 실제로 우리 자연계에 많이 존재하고, 심지어 우리 몸안의 생체시스템도 채택하고 있습니다. 이러한 구조의 효과는 수학적 분석을 통해, 시스템 </w:t>
      </w:r>
      <w:r w:rsidRPr="005225A1">
        <w:rPr>
          <w:rFonts w:ascii="맑은 고딕" w:eastAsia="맑은 고딕" w:hAnsi="맑은 고딕" w:hint="eastAsia"/>
          <w:b/>
          <w:bCs/>
          <w:color w:val="8A837E"/>
          <w:spacing w:val="-15"/>
          <w:sz w:val="20"/>
          <w:shd w:val="clear" w:color="auto" w:fill="FFFFFF"/>
        </w:rPr>
        <w:t>안정성(stability)</w:t>
      </w:r>
      <w:r w:rsidRPr="005225A1">
        <w:rPr>
          <w:rFonts w:ascii="맑은 고딕" w:eastAsia="맑은 고딕" w:hAnsi="맑은 고딕" w:hint="eastAsia"/>
          <w:color w:val="8A837E"/>
          <w:spacing w:val="-15"/>
          <w:sz w:val="20"/>
          <w:shd w:val="clear" w:color="auto" w:fill="FFFFFF"/>
        </w:rPr>
        <w:t>에 매우 좋은 것임이 밝혀집니다. 뿐만아니라 외란(Disturbance)에도 매우 강건(robust)한 성능을 갖게 되어, 현대 제어기는 거의 100% 이러한 피드백구조의 제어구조를 채택하고 있습니다. 페루프를 형성한다고 하여 </w:t>
      </w:r>
      <w:r w:rsidRPr="005225A1">
        <w:rPr>
          <w:rFonts w:ascii="맑은 고딕" w:eastAsia="맑은 고딕" w:hAnsi="맑은 고딕" w:hint="eastAsia"/>
          <w:b/>
          <w:bCs/>
          <w:color w:val="8A837E"/>
          <w:spacing w:val="-15"/>
          <w:sz w:val="20"/>
          <w:shd w:val="clear" w:color="auto" w:fill="FFFFFF"/>
        </w:rPr>
        <w:t>페루프 제어 시스템(closed loop control system)</w:t>
      </w:r>
      <w:r w:rsidRPr="005225A1">
        <w:rPr>
          <w:rFonts w:ascii="맑은 고딕" w:eastAsia="맑은 고딕" w:hAnsi="맑은 고딕" w:hint="eastAsia"/>
          <w:color w:val="8A837E"/>
          <w:spacing w:val="-15"/>
          <w:sz w:val="20"/>
          <w:shd w:val="clear" w:color="auto" w:fill="FFFFFF"/>
        </w:rPr>
        <w:t>이라고도 불리웁니다. </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b/>
          <w:bCs/>
          <w:color w:val="8A837E"/>
          <w:spacing w:val="-15"/>
          <w:sz w:val="20"/>
          <w:shd w:val="clear" w:color="auto" w:fill="FFFFFF"/>
        </w:rPr>
        <w:t>오차기반(error-driven) 제어기 </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color w:val="8A837E"/>
          <w:spacing w:val="-15"/>
          <w:sz w:val="20"/>
          <w:shd w:val="clear" w:color="auto" w:fill="FFFFFF"/>
        </w:rPr>
        <w:t>피드백제어기에서는 시스템오차 E(s)를 구하여, 이 오차가 줄어들도록 제어로직을 구성합니다. 다음 그림은 이러한 오차기반 피드백 제어시스템 구조를 보여 줍니다. </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noProof/>
          <w:color w:val="8A837E"/>
          <w:spacing w:val="-15"/>
          <w:sz w:val="20"/>
          <w:shd w:val="clear" w:color="auto" w:fill="FFFFFF"/>
        </w:rPr>
        <w:drawing>
          <wp:inline distT="0" distB="0" distL="0" distR="0" wp14:anchorId="22B6638B" wp14:editId="4A158AA9">
            <wp:extent cx="5621407" cy="1897111"/>
            <wp:effectExtent l="0" t="0" r="0" b="8255"/>
            <wp:docPr id="2" name="그림 2" descr="https://blogfiles.pstatic.net/MjAyMDA4MzFfNzUg/MDAxNTk4ODY2NzU1ODg4.6cb20yX0yAhDUBwLSA0EKDEkqxy3KrTp7a1d9dELqJog.ssn9zsDI1lz4gbFLu_YnkA-1-JxYYklYUDBFg6lnSMAg.PNG.kckoh2309/%EC%8B%9C%EC%8A%A4%ED%85%9C%EC%98%A4%EC%B0%A8.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4MzFfNzUg/MDAxNTk4ODY2NzU1ODg4.6cb20yX0yAhDUBwLSA0EKDEkqxy3KrTp7a1d9dELqJog.ssn9zsDI1lz4gbFLu_YnkA-1-JxYYklYUDBFg6lnSMAg.PNG.kckoh2309/%EC%8B%9C%EC%8A%A4%ED%85%9C%EC%98%A4%EC%B0%A8.png" descr="https://blogfiles.pstatic.net/MjAyMDA4MzFfNzUg/MDAxNTk4ODY2NzU1ODg4.6cb20yX0yAhDUBwLSA0EKDEkqxy3KrTp7a1d9dELqJog.ssn9zsDI1lz4gbFLu_YnkA-1-JxYYklYUDBFg6lnSMAg.PNG.kckoh2309/%EC%8B%9C%EC%8A%A4%ED%85%9C%EC%98%A4%EC%B0%A8.png?type=w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1873" cy="1914142"/>
                    </a:xfrm>
                    <a:prstGeom prst="rect">
                      <a:avLst/>
                    </a:prstGeom>
                    <a:noFill/>
                    <a:ln>
                      <a:noFill/>
                    </a:ln>
                  </pic:spPr>
                </pic:pic>
              </a:graphicData>
            </a:graphic>
          </wp:inline>
        </w:drawing>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b/>
          <w:bCs/>
          <w:color w:val="8A837E"/>
          <w:spacing w:val="-15"/>
          <w:sz w:val="20"/>
          <w:shd w:val="clear" w:color="auto" w:fill="FFFFFF"/>
        </w:rPr>
        <w:t>피드백 제어기의 예</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b/>
          <w:bCs/>
          <w:color w:val="8A837E"/>
          <w:spacing w:val="-15"/>
          <w:sz w:val="20"/>
          <w:shd w:val="clear" w:color="auto" w:fill="FFFFFF"/>
        </w:rPr>
        <w:t>빗방울의 속도</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color w:val="8A837E"/>
          <w:spacing w:val="-15"/>
          <w:sz w:val="20"/>
          <w:shd w:val="clear" w:color="auto" w:fill="FFFFFF"/>
        </w:rPr>
        <w:t>자연계에도 피드백이 존재합니다. 하늘 높이 비구름대가 형성되어 맺혀진 빗방울이 낙하하는 상황을 봅시다. 빗방울도 작지만 질량(m)이 존재하여 낙하하면서 지구중력 가속도(g)를 받게 됩니다. 시간이 흐를 수록 빗방울의 속도는 증가하게 되겠지요. 그러나 대기중에는 공기마찰이 존재하고, 그 마찰력은 속도에 비례하는 점성마찰력입니다. 따라서 낙하속도가 높아질 수록 공기마찰력도 비례해서 커지게됩니다. 따라서 공기마찰력과 지구중력(mg)가 평형을 이루는 순간 더 이상 낙하속도는 증가하지 못하고 일정한 값을 유지하게 됩니다. 사실 비구름대가 어떤 높이에서 형성되든 지상에 떨어질 때의 빗방울의 속도는 일정합니다. 우리 동식물이 안전하게 비를 맞을 수 있는 숨은 비밀은 바로 대기마찰력에 의한 속도피드백에 있었던 것입니다. </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b/>
          <w:bCs/>
          <w:color w:val="8A837E"/>
          <w:spacing w:val="-15"/>
          <w:sz w:val="20"/>
          <w:shd w:val="clear" w:color="auto" w:fill="FFFFFF"/>
        </w:rPr>
        <w:t>온도조절 피드백</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color w:val="8A837E"/>
          <w:spacing w:val="-15"/>
          <w:sz w:val="20"/>
          <w:shd w:val="clear" w:color="auto" w:fill="FFFFFF"/>
        </w:rPr>
        <w:t>우리 몸도 봅시다. 항상성 유지를 위해 피드백루프가 존재하는데, 그 중 대표적인 것이 체온조절 피드백입니다. 운동을 하면 땀을 흘리지요. 우리가 원하는 체온이 36.5라면, 체온이 상승하여 그 오차가 양으로 커지게 되면(+), 우리 몸은 땀을 분비하도록 온도조절계가 작동하여, 체온이 떨어지게 됩니다. 오차가 음으로 작아지게 되면(-), 역시 온도조절계는 몸을 떨게 만들어, 체온을 올리게 됩니다. </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b/>
          <w:bCs/>
          <w:color w:val="8A837E"/>
          <w:spacing w:val="-15"/>
          <w:sz w:val="20"/>
          <w:shd w:val="clear" w:color="auto" w:fill="FFFFFF"/>
        </w:rPr>
        <w:t>HDD제어기</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color w:val="8A837E"/>
          <w:spacing w:val="-15"/>
          <w:sz w:val="20"/>
          <w:shd w:val="clear" w:color="auto" w:fill="FFFFFF"/>
        </w:rPr>
        <w:t>지금은 USB외장메모리가 나와 점차 사라져가고 있지만, 불과 십년전만 해도 하드 드디스크드라이브(HDD) 시스템은 컴퓨터의 필수 부품이었습니다. 그리고 HDD는 정말한 제어기술을 기반으로 정밀하게 마그네틱 디스크의 트랙을 읽기 위해, 끝에 헤드가 달려있는 회전암을 제어합니다. 스핀들에 의해 디스크는 고속으로(예: 7600rpm)으로 회전하고, 100nm폭의 트랙의 정보를 일기위해,  회전암을 초정밀 위치제어합니다. 회전암은 수백만개의 트랙중 하나를 선택하게 되면, 정확히 회전해야할 각도를 계산하게 되고, 구동모터(actuator arm)을 이용하여, 회전암을 움직입니다. 회전각도는 센서에 의해 측정하고, 원하는 각도에 도달하록 회전암의 위치를 제어합니다. </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noProof/>
          <w:color w:val="8A837E"/>
          <w:spacing w:val="-15"/>
          <w:sz w:val="20"/>
          <w:shd w:val="clear" w:color="auto" w:fill="FFFFFF"/>
        </w:rPr>
        <w:drawing>
          <wp:inline distT="0" distB="0" distL="0" distR="0" wp14:anchorId="377553F4" wp14:editId="2B229A53">
            <wp:extent cx="4098154" cy="3347499"/>
            <wp:effectExtent l="0" t="0" r="0" b="5715"/>
            <wp:docPr id="1" name="그림 1" descr="https://blogfiles.pstatic.net/MjAyMDA4MzFfMjIz/MDAxNTk4ODY1MjY4NTcw.adiLk1JxoXBJcyW-bOYUjNkl9d7LRsvgrN5SrygZbt8g.RWGIkC5_d-sbVtf7Q4L9Y5mUmb9v8JrPa8bi4FpHU80g.PNG.kckoh2309/HDD%EC%A0%9C%EC%96%B4%EA%B8%B0.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4MzFfMjIz/MDAxNTk4ODY1MjY4NTcw.adiLk1JxoXBJcyW-bOYUjNkl9d7LRsvgrN5SrygZbt8g.RWGIkC5_d-sbVtf7Q4L9Y5mUmb9v8JrPa8bi4FpHU80g.PNG.kckoh2309/HDD%EC%A0%9C%EC%96%B4%EA%B8%B0.png" descr="https://blogfiles.pstatic.net/MjAyMDA4MzFfMjIz/MDAxNTk4ODY1MjY4NTcw.adiLk1JxoXBJcyW-bOYUjNkl9d7LRsvgrN5SrygZbt8g.RWGIkC5_d-sbVtf7Q4L9Y5mUmb9v8JrPa8bi4FpHU80g.PNG.kckoh2309/HDD%EC%A0%9C%EC%96%B4%EA%B8%B0.png?type=w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730" cy="3361856"/>
                    </a:xfrm>
                    <a:prstGeom prst="rect">
                      <a:avLst/>
                    </a:prstGeom>
                    <a:noFill/>
                    <a:ln>
                      <a:noFill/>
                    </a:ln>
                  </pic:spPr>
                </pic:pic>
              </a:graphicData>
            </a:graphic>
          </wp:inline>
        </w:drawing>
      </w:r>
      <w:bookmarkStart w:id="0" w:name="_GoBack"/>
      <w:bookmarkEnd w:id="0"/>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b/>
          <w:bCs/>
          <w:color w:val="8A837E"/>
          <w:spacing w:val="-15"/>
          <w:sz w:val="20"/>
          <w:shd w:val="clear" w:color="auto" w:fill="FFFFFF"/>
        </w:rPr>
        <w:lastRenderedPageBreak/>
        <w:t>제어기술의 미래</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r w:rsidRPr="005225A1">
        <w:rPr>
          <w:rFonts w:ascii="맑은 고딕" w:eastAsia="맑은 고딕" w:hAnsi="맑은 고딕" w:hint="eastAsia"/>
          <w:color w:val="8A837E"/>
          <w:spacing w:val="-15"/>
          <w:sz w:val="20"/>
          <w:shd w:val="clear" w:color="auto" w:fill="FFFFFF"/>
        </w:rPr>
        <w:t>우리가 고속으로 데이터를 꺼내볼 수 있었던 HDD는 아주 기계적으로 훌륭한 제품이었습니다. 마치 음악재생기가 LP에서 CD로 그리고  MP3플레이어로 발전하며 회전제품들이 디지털화 되면서 사라진 것처럼, 메모리장치도 비슷한 운명을 겪에 됩니다. 컴퓨터 데이터 장치는 마그테틱테이브&gt;FDD&gt;HDD&gt;USB로 변화했습니다. 그리고 보니 영상재생기도 마찬가지 이군요. VCR&gt;DVD&gt;OTT로 디지털기술로 발전했습니다. 그렇지만 기계적인 제어가 위의 예처럼 전부 사라질 수는 없습니다. 아무리 사이버세상, VR(가상현실) 등 디지털 세상이 와도, 공작기계, 자동화장비, 로봇, 자율주행자동차, 드론 등 실세계에서 작동하는 시스템은 여전히 핵심기술은 기계와 전기전자 그리고 컴퓨터기술이 융합된 메커트로닉스(mechatronics) 제어 기술을 기반으로 제어되고 있습니다. </w:t>
      </w:r>
    </w:p>
    <w:p w:rsidR="005225A1" w:rsidRPr="005225A1" w:rsidRDefault="005225A1" w:rsidP="005225A1">
      <w:pPr>
        <w:pStyle w:val="a4"/>
        <w:spacing w:before="0" w:beforeAutospacing="0" w:after="0" w:afterAutospacing="0"/>
        <w:jc w:val="both"/>
        <w:rPr>
          <w:rFonts w:ascii="돋움" w:eastAsia="돋움" w:hAnsi="돋움" w:hint="eastAsia"/>
          <w:color w:val="8A837E"/>
          <w:sz w:val="14"/>
          <w:szCs w:val="18"/>
        </w:rPr>
      </w:pPr>
    </w:p>
    <w:p w:rsidR="005225A1" w:rsidRPr="005225A1" w:rsidRDefault="005225A1" w:rsidP="005225A1">
      <w:pPr>
        <w:jc w:val="both"/>
        <w:rPr>
          <w:rFonts w:ascii="돋움체" w:eastAsia="돋움체" w:hAnsi="돋움체" w:hint="eastAsia"/>
          <w:color w:val="8A837E"/>
          <w:spacing w:val="-15"/>
          <w:sz w:val="20"/>
        </w:rPr>
      </w:pPr>
      <w:r w:rsidRPr="005225A1">
        <w:rPr>
          <w:rFonts w:ascii="맑은 고딕" w:eastAsia="맑은 고딕" w:hAnsi="맑은 고딕" w:hint="eastAsia"/>
          <w:b/>
          <w:bCs/>
          <w:color w:val="8A837E"/>
          <w:spacing w:val="-15"/>
          <w:sz w:val="20"/>
          <w:shd w:val="clear" w:color="auto" w:fill="FFFFFF"/>
        </w:rPr>
        <w:t>과제#1:</w:t>
      </w:r>
      <w:r w:rsidRPr="005225A1">
        <w:rPr>
          <w:rFonts w:ascii="맑은 고딕" w:eastAsia="맑은 고딕" w:hAnsi="맑은 고딕" w:hint="eastAsia"/>
          <w:color w:val="8A837E"/>
          <w:spacing w:val="-15"/>
          <w:sz w:val="18"/>
          <w:szCs w:val="22"/>
          <w:shd w:val="clear" w:color="auto" w:fill="FFFFFF"/>
        </w:rPr>
        <w:t> </w:t>
      </w:r>
      <w:r w:rsidRPr="005225A1">
        <w:rPr>
          <w:rFonts w:ascii="돋움체" w:eastAsia="돋움체" w:hAnsi="돋움체" w:hint="eastAsia"/>
          <w:color w:val="8A837E"/>
          <w:spacing w:val="-15"/>
          <w:sz w:val="20"/>
        </w:rPr>
        <w:t>가전제품, 자동차 등 우리 주변에서 폐루프시스템의 예를 3가지 들어보시오. 시스템구성도를 제어블록도로 그려 예마다 200자로정도로 설명하시오.</w:t>
      </w:r>
    </w:p>
    <w:p w:rsidR="005225A1" w:rsidRPr="005225A1" w:rsidRDefault="005225A1" w:rsidP="005225A1">
      <w:pPr>
        <w:pStyle w:val="a4"/>
        <w:spacing w:before="165" w:beforeAutospacing="0" w:after="105" w:afterAutospacing="0"/>
        <w:jc w:val="both"/>
        <w:rPr>
          <w:rFonts w:ascii="돋움" w:eastAsia="돋움" w:hAnsi="돋움" w:hint="eastAsia"/>
          <w:color w:val="8A837E"/>
          <w:spacing w:val="-15"/>
          <w:sz w:val="14"/>
          <w:szCs w:val="18"/>
        </w:rPr>
      </w:pPr>
      <w:r w:rsidRPr="005225A1">
        <w:rPr>
          <w:rStyle w:val="a5"/>
          <w:rFonts w:ascii="돋움" w:eastAsia="돋움" w:hAnsi="돋움" w:hint="eastAsia"/>
          <w:color w:val="8A837E"/>
          <w:spacing w:val="-15"/>
          <w:sz w:val="14"/>
          <w:szCs w:val="18"/>
        </w:rPr>
        <w:t>[출처]</w:t>
      </w:r>
      <w:r w:rsidRPr="005225A1">
        <w:rPr>
          <w:rFonts w:ascii="돋움" w:eastAsia="돋움" w:hAnsi="돋움" w:hint="eastAsia"/>
          <w:color w:val="8A837E"/>
          <w:spacing w:val="-15"/>
          <w:sz w:val="14"/>
          <w:szCs w:val="18"/>
        </w:rPr>
        <w:t> </w:t>
      </w:r>
      <w:hyperlink r:id="rId10" w:tgtFrame="_blank" w:history="1">
        <w:r w:rsidRPr="005225A1">
          <w:rPr>
            <w:rStyle w:val="a3"/>
            <w:rFonts w:ascii="돋움" w:eastAsia="돋움" w:hAnsi="돋움" w:hint="eastAsia"/>
            <w:spacing w:val="-15"/>
            <w:sz w:val="14"/>
            <w:szCs w:val="18"/>
            <w:u w:val="none"/>
          </w:rPr>
          <w:t>제어공학 [2-1강] 피드백제어기</w:t>
        </w:r>
      </w:hyperlink>
      <w:r w:rsidRPr="005225A1">
        <w:rPr>
          <w:rFonts w:ascii="돋움" w:eastAsia="돋움" w:hAnsi="돋움" w:hint="eastAsia"/>
          <w:color w:val="8A837E"/>
          <w:spacing w:val="-15"/>
          <w:sz w:val="14"/>
          <w:szCs w:val="18"/>
        </w:rPr>
        <w:t>|</w:t>
      </w:r>
      <w:r w:rsidRPr="005225A1">
        <w:rPr>
          <w:rStyle w:val="a5"/>
          <w:rFonts w:ascii="돋움" w:eastAsia="돋움" w:hAnsi="돋움" w:hint="eastAsia"/>
          <w:color w:val="8A837E"/>
          <w:spacing w:val="-15"/>
          <w:sz w:val="14"/>
          <w:szCs w:val="18"/>
        </w:rPr>
        <w:t>작성자</w:t>
      </w:r>
      <w:r w:rsidRPr="005225A1">
        <w:rPr>
          <w:rFonts w:ascii="돋움" w:eastAsia="돋움" w:hAnsi="돋움" w:hint="eastAsia"/>
          <w:color w:val="8A837E"/>
          <w:spacing w:val="-15"/>
          <w:sz w:val="14"/>
          <w:szCs w:val="18"/>
        </w:rPr>
        <w:t> </w:t>
      </w:r>
      <w:hyperlink r:id="rId11" w:tgtFrame="_blank" w:history="1">
        <w:r w:rsidRPr="005225A1">
          <w:rPr>
            <w:rStyle w:val="a3"/>
            <w:rFonts w:ascii="돋움" w:eastAsia="돋움" w:hAnsi="돋움" w:hint="eastAsia"/>
            <w:spacing w:val="-15"/>
            <w:sz w:val="14"/>
            <w:szCs w:val="18"/>
            <w:u w:val="none"/>
          </w:rPr>
          <w:t>Alpha Koh</w:t>
        </w:r>
      </w:hyperlink>
    </w:p>
    <w:p w:rsidR="00F5296B" w:rsidRPr="005225A1" w:rsidRDefault="00F5296B">
      <w:pPr>
        <w:rPr>
          <w:sz w:val="20"/>
        </w:rPr>
      </w:pPr>
    </w:p>
    <w:sectPr w:rsidR="00F5296B" w:rsidRPr="005225A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dotum">
    <w:altName w:val="Times New Roman"/>
    <w:panose1 w:val="00000000000000000000"/>
    <w:charset w:val="00"/>
    <w:family w:val="roman"/>
    <w:notTrueType/>
    <w:pitch w:val="default"/>
  </w:font>
  <w:font w:name="돋움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80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A07639"/>
    <w:rsid w:val="000F4318"/>
    <w:rsid w:val="005225A1"/>
    <w:rsid w:val="00A07639"/>
    <w:rsid w:val="00F529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8A1BF5-D7CA-4C7F-8D72-C2FBDCB1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pcol1">
    <w:name w:val="pcol1"/>
    <w:basedOn w:val="a0"/>
    <w:rsid w:val="005225A1"/>
  </w:style>
  <w:style w:type="character" w:customStyle="1" w:styleId="cate">
    <w:name w:val="cate"/>
    <w:basedOn w:val="a0"/>
    <w:rsid w:val="005225A1"/>
  </w:style>
  <w:style w:type="character" w:styleId="a3">
    <w:name w:val="Hyperlink"/>
    <w:basedOn w:val="a0"/>
    <w:uiPriority w:val="99"/>
    <w:semiHidden/>
    <w:unhideWhenUsed/>
    <w:rsid w:val="005225A1"/>
    <w:rPr>
      <w:color w:val="0000FF"/>
      <w:u w:val="single"/>
    </w:rPr>
  </w:style>
  <w:style w:type="paragraph" w:customStyle="1" w:styleId="date">
    <w:name w:val="date"/>
    <w:basedOn w:val="a"/>
    <w:rsid w:val="005225A1"/>
    <w:pPr>
      <w:spacing w:before="100" w:beforeAutospacing="1" w:after="100" w:afterAutospacing="1"/>
    </w:pPr>
  </w:style>
  <w:style w:type="paragraph" w:customStyle="1" w:styleId="url">
    <w:name w:val="url"/>
    <w:basedOn w:val="a"/>
    <w:rsid w:val="005225A1"/>
    <w:pPr>
      <w:spacing w:before="100" w:beforeAutospacing="1" w:after="100" w:afterAutospacing="1"/>
    </w:pPr>
  </w:style>
  <w:style w:type="paragraph" w:styleId="a4">
    <w:name w:val="Normal (Web)"/>
    <w:basedOn w:val="a"/>
    <w:uiPriority w:val="99"/>
    <w:semiHidden/>
    <w:unhideWhenUsed/>
    <w:rsid w:val="005225A1"/>
    <w:pPr>
      <w:spacing w:before="100" w:beforeAutospacing="1" w:after="100" w:afterAutospacing="1"/>
    </w:pPr>
  </w:style>
  <w:style w:type="character" w:styleId="a5">
    <w:name w:val="Strong"/>
    <w:basedOn w:val="a0"/>
    <w:uiPriority w:val="22"/>
    <w:qFormat/>
    <w:rsid w:val="005225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959340">
      <w:bodyDiv w:val="1"/>
      <w:marLeft w:val="0"/>
      <w:marRight w:val="0"/>
      <w:marTop w:val="0"/>
      <w:marBottom w:val="0"/>
      <w:divBdr>
        <w:top w:val="none" w:sz="0" w:space="0" w:color="auto"/>
        <w:left w:val="none" w:sz="0" w:space="0" w:color="auto"/>
        <w:bottom w:val="none" w:sz="0" w:space="0" w:color="auto"/>
        <w:right w:val="none" w:sz="0" w:space="0" w:color="auto"/>
      </w:divBdr>
      <w:divsChild>
        <w:div w:id="907955102">
          <w:marLeft w:val="0"/>
          <w:marRight w:val="0"/>
          <w:marTop w:val="0"/>
          <w:marBottom w:val="0"/>
          <w:divBdr>
            <w:top w:val="none" w:sz="0" w:space="0" w:color="auto"/>
            <w:left w:val="none" w:sz="0" w:space="0" w:color="auto"/>
            <w:bottom w:val="none" w:sz="0" w:space="0" w:color="auto"/>
            <w:right w:val="none" w:sz="0" w:space="0" w:color="auto"/>
          </w:divBdr>
        </w:div>
        <w:div w:id="2045520007">
          <w:marLeft w:val="0"/>
          <w:marRight w:val="0"/>
          <w:marTop w:val="0"/>
          <w:marBottom w:val="225"/>
          <w:divBdr>
            <w:top w:val="none" w:sz="0" w:space="0" w:color="auto"/>
            <w:left w:val="none" w:sz="0" w:space="0" w:color="auto"/>
            <w:bottom w:val="none" w:sz="0" w:space="0" w:color="auto"/>
            <w:right w:val="none" w:sz="0" w:space="0" w:color="auto"/>
          </w:divBdr>
          <w:divsChild>
            <w:div w:id="1997031198">
              <w:marLeft w:val="0"/>
              <w:marRight w:val="0"/>
              <w:marTop w:val="0"/>
              <w:marBottom w:val="0"/>
              <w:divBdr>
                <w:top w:val="none" w:sz="0" w:space="0" w:color="auto"/>
                <w:left w:val="none" w:sz="0" w:space="0" w:color="auto"/>
                <w:bottom w:val="none" w:sz="0" w:space="0" w:color="auto"/>
                <w:right w:val="none" w:sz="0" w:space="0" w:color="auto"/>
              </w:divBdr>
              <w:divsChild>
                <w:div w:id="9131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naver.com/PostList.naver?blogId=kckoh2309&amp;categoryNo=28&amp;parentCategoryNo=28&amp;from=postList" TargetMode="External"/><Relationship Id="rId11" Type="http://schemas.openxmlformats.org/officeDocument/2006/relationships/hyperlink" Target="https://blog.naver.com/kckoh2309" TargetMode="External"/><Relationship Id="rId5" Type="http://schemas.openxmlformats.org/officeDocument/2006/relationships/hyperlink" Target="https://blog.naver.com/PostList.naver?blogId=kckoh2309&amp;categoryNo=56&amp;from=postList" TargetMode="External"/><Relationship Id="rId10" Type="http://schemas.openxmlformats.org/officeDocument/2006/relationships/hyperlink" Target="https://blog.naver.com/kckoh2309/222076372393" TargetMode="External"/><Relationship Id="rId4" Type="http://schemas.openxmlformats.org/officeDocument/2006/relationships/image" Target="media/image1.gif"/><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414</Words>
  <Characters>2360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제어공학 [2-2강] 블록도와 전달함수 : 네이버 블로그</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제어공학 [2-2강] 블록도와 전달함수 : 네이버 블로그</dc:title>
  <dc:subject/>
  <dc:creator>hwang</dc:creator>
  <cp:keywords/>
  <dc:description/>
  <cp:lastModifiedBy>hwang</cp:lastModifiedBy>
  <cp:revision>4</cp:revision>
  <dcterms:created xsi:type="dcterms:W3CDTF">2022-06-01T10:15:00Z</dcterms:created>
  <dcterms:modified xsi:type="dcterms:W3CDTF">2022-06-01T10:16:00Z</dcterms:modified>
</cp:coreProperties>
</file>