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14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45"/>
      </w:tblGrid>
      <w:tr w:rsidR="002F3905" w:rsidRPr="002F3905" w14:paraId="519C738C" w14:textId="77777777" w:rsidTr="002F3905">
        <w:tc>
          <w:tcPr>
            <w:tcW w:w="0" w:type="auto"/>
            <w:vAlign w:val="bottom"/>
            <w:hideMark/>
          </w:tcPr>
          <w:p w14:paraId="303C8D76" w14:textId="77777777" w:rsidR="002F3905" w:rsidRPr="002F3905" w:rsidRDefault="002F3905" w:rsidP="002F3905">
            <w:pPr>
              <w:wordWrap w:val="0"/>
              <w:rPr>
                <w:rFonts w:ascii="돋움" w:eastAsia="돋움" w:hAnsi="돋움"/>
                <w:color w:val="000000"/>
                <w:sz w:val="18"/>
                <w:szCs w:val="18"/>
              </w:rPr>
            </w:pPr>
            <w:r w:rsidRPr="002F3905">
              <w:rPr>
                <w:rStyle w:val="pcol1"/>
                <w:rFonts w:ascii="돋움" w:eastAsia="돋움" w:hAnsi="돋움" w:hint="eastAsia"/>
                <w:b/>
                <w:bCs/>
                <w:color w:val="FC3D32"/>
                <w:spacing w:val="-15"/>
                <w:sz w:val="28"/>
                <w:szCs w:val="28"/>
              </w:rPr>
              <w:t>제어공학 [4-2] 정상상태오차분석과 적분제어기(I-Control) 효과</w:t>
            </w:r>
            <w:r w:rsidRPr="002F3905">
              <w:rPr>
                <w:rFonts w:ascii="돋움" w:eastAsia="돋움" w:hAnsi="돋움" w:hint="eastAsia"/>
                <w:color w:val="000000"/>
                <w:sz w:val="18"/>
                <w:szCs w:val="18"/>
              </w:rPr>
              <w:t> </w:t>
            </w:r>
            <w:r w:rsidRPr="002F3905">
              <w:rPr>
                <w:rFonts w:ascii="돋움" w:eastAsia="돋움" w:hAnsi="돋움"/>
                <w:noProof/>
                <w:color w:val="8A837E"/>
                <w:sz w:val="18"/>
                <w:szCs w:val="18"/>
              </w:rPr>
              <w:drawing>
                <wp:inline distT="0" distB="0" distL="0" distR="0" wp14:anchorId="77AF5308" wp14:editId="1C115D99">
                  <wp:extent cx="8890" cy="103505"/>
                  <wp:effectExtent l="0" t="0" r="0" b="0"/>
                  <wp:docPr id="45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3905">
              <w:rPr>
                <w:rStyle w:val="cate"/>
                <w:rFonts w:ascii="돋움" w:eastAsia="돋움" w:hAnsi="돋움" w:hint="eastAsia"/>
                <w:color w:val="8A837E"/>
                <w:sz w:val="18"/>
                <w:szCs w:val="18"/>
              </w:rPr>
              <w:t> </w:t>
            </w:r>
            <w:hyperlink r:id="rId5" w:history="1">
              <w:r w:rsidRPr="002F3905">
                <w:rPr>
                  <w:rStyle w:val="a3"/>
                  <w:rFonts w:ascii="돋움" w:eastAsia="돋움" w:hAnsi="돋움" w:hint="eastAsia"/>
                  <w:color w:val="8A837E"/>
                  <w:sz w:val="18"/>
                  <w:szCs w:val="18"/>
                  <w:u w:val="none"/>
                </w:rPr>
                <w:t>제어공학</w:t>
              </w:r>
            </w:hyperlink>
            <w:r w:rsidRPr="002F3905">
              <w:rPr>
                <w:rStyle w:val="cate"/>
                <w:rFonts w:ascii="돋움" w:eastAsia="돋움" w:hAnsi="돋움" w:hint="eastAsia"/>
                <w:color w:val="8A837E"/>
                <w:sz w:val="18"/>
                <w:szCs w:val="18"/>
              </w:rPr>
              <w:t> / </w:t>
            </w:r>
            <w:hyperlink r:id="rId6" w:history="1">
              <w:r w:rsidRPr="002F3905">
                <w:rPr>
                  <w:rStyle w:val="a3"/>
                  <w:rFonts w:ascii="돋움" w:eastAsia="돋움" w:hAnsi="돋움" w:hint="eastAsia"/>
                  <w:color w:val="8A837E"/>
                  <w:sz w:val="18"/>
                  <w:szCs w:val="18"/>
                  <w:u w:val="none"/>
                </w:rPr>
                <w:t>IT강좌</w:t>
              </w:r>
            </w:hyperlink>
            <w:r w:rsidRPr="002F3905">
              <w:rPr>
                <w:rStyle w:val="cate"/>
                <w:rFonts w:ascii="돋움" w:eastAsia="돋움" w:hAnsi="돋움" w:hint="eastAsia"/>
                <w:color w:val="8A837E"/>
                <w:sz w:val="18"/>
                <w:szCs w:val="18"/>
              </w:rPr>
              <w:t> </w:t>
            </w:r>
            <w:r w:rsidRPr="002F3905">
              <w:rPr>
                <w:rFonts w:ascii="돋움" w:eastAsia="돋움" w:hAnsi="돋움"/>
                <w:noProof/>
                <w:color w:val="8A837E"/>
                <w:sz w:val="18"/>
                <w:szCs w:val="18"/>
              </w:rPr>
              <w:drawing>
                <wp:inline distT="0" distB="0" distL="0" distR="0" wp14:anchorId="61406B68" wp14:editId="7F6550CA">
                  <wp:extent cx="1000760" cy="8890"/>
                  <wp:effectExtent l="0" t="0" r="0" b="0"/>
                  <wp:docPr id="43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760" cy="8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F3905">
              <w:rPr>
                <w:rStyle w:val="cate"/>
                <w:rFonts w:ascii="돋움" w:eastAsia="돋움" w:hAnsi="돋움" w:hint="eastAsia"/>
                <w:color w:val="8A837E"/>
                <w:sz w:val="18"/>
                <w:szCs w:val="18"/>
              </w:rPr>
              <w:t>  </w:t>
            </w:r>
          </w:p>
          <w:p w14:paraId="1E0BBD37" w14:textId="77777777" w:rsidR="002F3905" w:rsidRPr="002F3905" w:rsidRDefault="002F3905">
            <w:pPr>
              <w:pStyle w:val="date"/>
              <w:spacing w:before="0" w:beforeAutospacing="0" w:after="0" w:afterAutospacing="0"/>
              <w:rPr>
                <w:rFonts w:ascii="돋움" w:eastAsia="돋움" w:hAnsi="돋움" w:hint="eastAsia"/>
                <w:color w:val="8A837E"/>
                <w:sz w:val="18"/>
                <w:szCs w:val="18"/>
              </w:rPr>
            </w:pPr>
            <w:r w:rsidRPr="002F3905">
              <w:rPr>
                <w:rFonts w:ascii="돋움" w:eastAsia="돋움" w:hAnsi="돋움" w:hint="eastAsia"/>
                <w:color w:val="8A837E"/>
                <w:sz w:val="18"/>
                <w:szCs w:val="18"/>
              </w:rPr>
              <w:t>2020. 9. 27. 14:46</w:t>
            </w:r>
          </w:p>
          <w:p w14:paraId="4366962F" w14:textId="6B2183E7" w:rsidR="002F3905" w:rsidRPr="002F3905" w:rsidRDefault="002F3905">
            <w:pPr>
              <w:pStyle w:val="url"/>
              <w:spacing w:before="0" w:beforeAutospacing="0" w:after="0" w:afterAutospacing="0"/>
              <w:jc w:val="right"/>
              <w:rPr>
                <w:rFonts w:ascii="맑은 고딕" w:eastAsia="맑은 고딕" w:hAnsi="맑은 고딕" w:hint="eastAsia"/>
                <w:color w:val="000000"/>
                <w:sz w:val="14"/>
                <w:szCs w:val="14"/>
              </w:rPr>
            </w:pPr>
          </w:p>
        </w:tc>
      </w:tr>
    </w:tbl>
    <w:p w14:paraId="7A099FF7" w14:textId="1176294B" w:rsidR="002F3905" w:rsidRPr="002F3905" w:rsidRDefault="002F3905" w:rsidP="00B00567">
      <w:pPr>
        <w:pStyle w:val="a4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시스템의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특성은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입력이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시스템에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가해질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시스템이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어떻게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시간에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따라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응답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(time response)</w:t>
      </w:r>
      <w:r w:rsidR="00DD5018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하는가를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통해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분석될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.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시간응답의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특성을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알아보기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위해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사용되는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기준입력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(reference input)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에는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계단입력</w:t>
      </w:r>
      <w:r w:rsidR="00DD5018">
        <w:rPr>
          <w:rFonts w:ascii="Arial" w:eastAsia="돋움" w:hAnsi="Arial" w:cs="Arial" w:hint="eastAsia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(step input),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경사입력</w:t>
      </w:r>
      <w:r w:rsidR="00DD5018">
        <w:rPr>
          <w:rFonts w:ascii="Arial" w:eastAsia="돋움" w:hAnsi="Arial" w:cs="Arial" w:hint="eastAsia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(ramp input),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포물선입력</w:t>
      </w:r>
      <w:r w:rsidR="00DD5018">
        <w:rPr>
          <w:rFonts w:ascii="Arial" w:eastAsia="돋움" w:hAnsi="Arial" w:cs="Arial" w:hint="eastAsia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(parabolic input),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사인파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입력</w:t>
      </w:r>
      <w:r w:rsidR="00DD5018">
        <w:rPr>
          <w:rFonts w:ascii="Arial" w:eastAsia="돋움" w:hAnsi="Arial" w:cs="Arial" w:hint="eastAsia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(sinusoidal input)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등이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  <w:shd w:val="clear" w:color="auto" w:fill="FFFFFF"/>
        </w:rPr>
        <w:t>. </w:t>
      </w:r>
    </w:p>
    <w:p w14:paraId="5E4ACC53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68D8742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1948F289" wp14:editId="116E0559">
            <wp:extent cx="5905404" cy="3968151"/>
            <wp:effectExtent l="0" t="0" r="635" b="0"/>
            <wp:docPr id="40" name="MjAyMDA5MjhfMjcy/MDAxNjAxMjU1NjgzNzA1.L6wZ7wuV6SlkXXDzL2kuJ_ULop0pTLbHOt8hM2_Clwkg.bemVO57XeQibiKNaF35uIwMzz4MUgKNmA75qSHE4Ilcg.PNG.kckoh2309/%EA%B2%80%EC%82%AC%EC%8B%A0%ED%98%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jcy/MDAxNjAxMjU1NjgzNzA1.L6wZ7wuV6SlkXXDzL2kuJ_ULop0pTLbHOt8hM2_Clwkg.bemVO57XeQibiKNaF35uIwMzz4MUgKNmA75qSHE4Ilcg.PNG.kckoh2309/%EA%B2%80%EC%82%AC%EC%8B%A0%ED%98%B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163" cy="39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D987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FC7CEE9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시간응답은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과도응답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(transient response)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응답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(steady-state response)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구분된다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.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과도응답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특성은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계단입력에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시간응답으로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분석되며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응답은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경사입력에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시간응답으로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분석된다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4F598355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381020AE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오늘은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정상상상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응답에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이야기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하고자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.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어떤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피드백시스템으로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구성될때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Type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정의한다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5DC2940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CB5515F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lastRenderedPageBreak/>
        <w:drawing>
          <wp:inline distT="0" distB="0" distL="0" distR="0" wp14:anchorId="281CD096" wp14:editId="31F7FF46">
            <wp:extent cx="5477774" cy="3459701"/>
            <wp:effectExtent l="0" t="0" r="8890" b="7620"/>
            <wp:docPr id="30" name="MjAyMDA5MjhfMTUy/MDAxNjAxMjU0NTY1MjA2.VyXjhTWDWyO0QBbTs5wf_nlhTEDAUQQTGRpTgCIIVScg.GFkqIUEzzvzwnCInplH1lcLG9XxOGPX1Mji4Hhc-1tAg.PNG.kckoh2309/%EC%A0%95%EC%83%81%EC%83%81%ED%83%9C%EC%98%A4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Uy/MDAxNjAxMjU0NTY1MjA2.VyXjhTWDWyO0QBbTs5wf_nlhTEDAUQQTGRpTgCIIVScg.GFkqIUEzzvzwnCInplH1lcLG9XxOGPX1Mji4Hhc-1tAg.PNG.kckoh2309/%EC%A0%95%EC%83%81%EC%83%81%ED%83%9C%EC%98%A4%EC%B0%A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23" cy="348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5CEA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399C47B6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26D0627F" wp14:editId="77A25673">
            <wp:extent cx="5477510" cy="3447324"/>
            <wp:effectExtent l="0" t="0" r="0" b="1270"/>
            <wp:docPr id="31" name="MjAyMDA5MjhfMjAx/MDAxNjAxMjU0MzM4MzI1.nQXtIqNcnLpQKvq4f99bh3NAP4yZ4549Gk-jkydxEHMg._Hwl-pPVUTIiU-TN5TugSm9QO_Bq-ndEP0uV88B110Eg.PNG.kckoh2309/%EC%A0%95%EC%83%81%EC%83%81%ED%83%9C%EC%98%A4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jAx/MDAxNjAxMjU0MzM4MzI1.nQXtIqNcnLpQKvq4f99bh3NAP4yZ4549Gk-jkydxEHMg._Hwl-pPVUTIiU-TN5TugSm9QO_Bq-ndEP0uV88B110Eg.PNG.kckoh2309/%EC%A0%95%EC%83%81%EC%83%81%ED%83%9C%EC%98%A4%EC%B0%A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27" cy="34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EEA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30A6458" w14:textId="1608D340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단위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피드백루프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(unity feedback loop)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갖는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편차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구할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40B82CE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49E9452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1E66970D" wp14:editId="4853786E">
            <wp:extent cx="3200400" cy="1016182"/>
            <wp:effectExtent l="0" t="0" r="0" b="0"/>
            <wp:docPr id="32" name="MjAyMDA5MjhfMjM1/MDAxNjAxMjU2OTUxMTgy.Bkstb-RvpT0rRSqA9rfhirGxn9BOC22k5ZkPK58rwFQg.j_EDPfnjuHqpDLTx4GDwIAMrgtCcMB57ZKmo-5ohb_4g.PNG.kckoh2309/%EB%8B%A8%EC%9C%84%ED%94%BC%EB%93%9C%EB%B0%B1%EC%8B%9C%EC%8A%A4%ED%85%9C%EC%9D%98_%EC%98%A4%EC%B0%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jM1/MDAxNjAxMjU2OTUxMTgy.Bkstb-RvpT0rRSqA9rfhirGxn9BOC22k5ZkPK58rwFQg.j_EDPfnjuHqpDLTx4GDwIAMrgtCcMB57ZKmo-5ohb_4g.PNG.kckoh2309/%EB%8B%A8%EC%9C%84%ED%94%BC%EB%93%9C%EB%B0%B1%EC%8B%9C%EC%8A%A4%ED%85%9C%EC%9D%98_%EC%98%A4%EC%B0%A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78" cy="102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03CE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lastRenderedPageBreak/>
        <w:t>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참고로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라플라스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최종값정리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(Final Value Theorem)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4277AC9C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425AE0D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62378602" wp14:editId="29E6D569">
            <wp:extent cx="1673525" cy="361421"/>
            <wp:effectExtent l="0" t="0" r="3175" b="635"/>
            <wp:docPr id="33" name="MjAyMDA5MjhfMTQx/MDAxNjAxMjU3NjY3NDQ3.77yhakW6-rfFywjKbPIPKkb33p0wLlMc60JJ0KFjbLEg.hNFkI9gT9mVDKGTxca38w6DTjJFmBjtJvAX3pJmP1VEg.PNG.kckoh2309/%EC%B5%9C%EC%A2%85%EA%B0%92%EC%A0%95%EB%A6%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Qx/MDAxNjAxMjU3NjY3NDQ3.77yhakW6-rfFywjKbPIPKkb33p0wLlMc60JJ0KFjbLEg.hNFkI9gT9mVDKGTxca38w6DTjJFmBjtJvAX3pJmP1VEg.PNG.kckoh2309/%EC%B5%9C%EC%A2%85%EA%B0%92%EC%A0%95%EB%A6%A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21" cy="36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3905">
        <w:rPr>
          <w:rFonts w:ascii="Arial" w:eastAsia="돋움" w:hAnsi="Arial" w:cs="Arial"/>
          <w:color w:val="202122"/>
          <w:sz w:val="20"/>
          <w:szCs w:val="20"/>
        </w:rPr>
        <w:t>where</w:t>
      </w:r>
    </w:p>
    <w:p w14:paraId="3492D6E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04A4B63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위의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편차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최종값정리를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대입시켜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구할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</w:t>
      </w:r>
    </w:p>
    <w:p w14:paraId="3D3AB9AE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0F2223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78418E46" wp14:editId="25C37FCF">
            <wp:extent cx="2544792" cy="380348"/>
            <wp:effectExtent l="0" t="0" r="0" b="1270"/>
            <wp:docPr id="34" name="MjAyMDA5MjhfMTE2/MDAxNjAxMjU3ODYyMTc1.feOAQO2gvfqJIFLXI0k6HZZ5zvkyiB86LMoN_mTd8h8g.9mFIvnXHxnVTzSC3HnfiCuJHyIhcqsEwN8qN3uDnyZ0g.PNG.kckoh2309/%EC%A0%95%EC%83%81%EC%83%81%ED%83%9C%EC%98%A4%EC%B0%A8%EB%B6%84%EC%84%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E2/MDAxNjAxMjU3ODYyMTc1.feOAQO2gvfqJIFLXI0k6HZZ5zvkyiB86LMoN_mTd8h8g.9mFIvnXHxnVTzSC3HnfiCuJHyIhcqsEwN8qN3uDnyZ0g.PNG.kckoh2309/%EC%A0%95%EC%83%81%EC%83%81%ED%83%9C%EC%98%A4%EC%B0%A8%EB%B6%84%EC%84%9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334" cy="38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EC86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C3C0DCB" w14:textId="77777777" w:rsidR="008E19A3" w:rsidRDefault="008E19A3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eastAsia="돋움" w:hAnsi="Arial" w:cs="Arial"/>
          <w:b/>
          <w:bCs/>
          <w:color w:val="202122"/>
          <w:sz w:val="20"/>
          <w:szCs w:val="20"/>
        </w:rPr>
      </w:pPr>
    </w:p>
    <w:p w14:paraId="6E7C9D07" w14:textId="74DA0D45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(1) Step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오차분석</w:t>
      </w:r>
    </w:p>
    <w:p w14:paraId="3DA1194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8532C2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3416ADC1" wp14:editId="4B0D9F1C">
            <wp:extent cx="4071668" cy="1492352"/>
            <wp:effectExtent l="0" t="0" r="5080" b="0"/>
            <wp:docPr id="35" name="MjAyMDA5MjhfMTk0/MDAxNjAxMjU4NDI0NjEz.jhUmZ75wTmD-odptAkOhCgFVl8LZurxiosKkt4E-p9Ig.OkeCnHBkAkOe89qr1uIi3CWPg0szqAYjqmX-pXjI8JAg.PNG.kckoh2309/%EC%9C%84%EC%B9%98%ED%8E%B8%EC%B0%A8%EC%83%81%EC%88%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k0/MDAxNjAxMjU4NDI0NjEz.jhUmZ75wTmD-odptAkOhCgFVl8LZurxiosKkt4E-p9Ig.OkeCnHBkAkOe89qr1uIi3CWPg0szqAYjqmX-pXjI8JAg.PNG.kckoh2309/%EC%9C%84%EC%B9%98%ED%8E%B8%EC%B0%A8%EC%83%81%EC%88%9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342" cy="149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D37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E6D5D79" w14:textId="77777777" w:rsidR="008E19A3" w:rsidRDefault="008E19A3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eastAsia="돋움" w:hAnsi="Arial" w:cs="Arial"/>
          <w:b/>
          <w:bCs/>
          <w:color w:val="202122"/>
          <w:sz w:val="20"/>
          <w:szCs w:val="20"/>
        </w:rPr>
      </w:pPr>
    </w:p>
    <w:p w14:paraId="3B4C6DA4" w14:textId="56EA1D28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(2) Ramp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오차분석</w:t>
      </w:r>
    </w:p>
    <w:p w14:paraId="7E171360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564F522B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5F5FD3A3" wp14:editId="12EDAF75">
            <wp:extent cx="3303917" cy="1794519"/>
            <wp:effectExtent l="0" t="0" r="0" b="0"/>
            <wp:docPr id="36" name="MjAyMDA5MjhfNzAg/MDAxNjAxMjU4OTgyNzI3.LvK3wPDWOccW7DEm9KBMNSZdnmQ3fNQT-B2V-liC6uQg.H6EpJamN0nK6gvsPVmZaQrR2sXAkxk-S15sNIk2Z2FYg.PNG.kckoh2309/%EC%A0%95%EC%83%81%EC%83%81%ED%83%9C%EC%98%A4%EC%B0%A8_%EA%B2%BD%EC%82%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NzAg/MDAxNjAxMjU4OTgyNzI3.LvK3wPDWOccW7DEm9KBMNSZdnmQ3fNQT-B2V-liC6uQg.H6EpJamN0nK6gvsPVmZaQrR2sXAkxk-S15sNIk2Z2FYg.PNG.kckoh2309/%EC%A0%95%EC%83%81%EC%83%81%ED%83%9C%EC%98%A4%EC%B0%A8_%EA%B2%BD%EC%82%A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63" cy="179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250C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52CA14C" w14:textId="77777777" w:rsidR="008E19A3" w:rsidRDefault="008E19A3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eastAsia="돋움" w:hAnsi="Arial" w:cs="Arial"/>
          <w:b/>
          <w:bCs/>
          <w:color w:val="202122"/>
          <w:sz w:val="20"/>
          <w:szCs w:val="20"/>
        </w:rPr>
      </w:pPr>
    </w:p>
    <w:p w14:paraId="1111FAB9" w14:textId="77777777" w:rsidR="008E19A3" w:rsidRDefault="008E19A3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Arial" w:eastAsia="돋움" w:hAnsi="Arial" w:cs="Arial"/>
          <w:b/>
          <w:bCs/>
          <w:color w:val="202122"/>
          <w:sz w:val="20"/>
          <w:szCs w:val="20"/>
        </w:rPr>
      </w:pPr>
    </w:p>
    <w:p w14:paraId="526A06A3" w14:textId="7C34CFBA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(3) Parabolic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b/>
          <w:bCs/>
          <w:color w:val="202122"/>
          <w:sz w:val="20"/>
          <w:szCs w:val="20"/>
        </w:rPr>
        <w:t>오차분석</w:t>
      </w:r>
    </w:p>
    <w:p w14:paraId="488D8DC8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985011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b/>
          <w:bCs/>
          <w:noProof/>
          <w:color w:val="202122"/>
          <w:sz w:val="20"/>
          <w:szCs w:val="20"/>
        </w:rPr>
        <w:drawing>
          <wp:inline distT="0" distB="0" distL="0" distR="0" wp14:anchorId="0E020271" wp14:editId="464E924E">
            <wp:extent cx="3355675" cy="2142549"/>
            <wp:effectExtent l="0" t="0" r="0" b="0"/>
            <wp:docPr id="37" name="MjAyMDA5MjhfMjg4/MDAxNjAxMjU5NzIwMjQ0.5aLWM0pXLGO2fvcdfXr4rk61o3AhvlCVL82Ff_C4OtAg.UuFQP2ErTywwKBo8jZmrS6HfGjmfm4jBL6GAJVh1rK8g.PNG.kckoh2309/%EA%B0%80%EC%86%8D%EB%8F%84%EC%98%A4%EC%B0%A8%EC%83%81%EC%88%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jg4/MDAxNjAxMjU5NzIwMjQ0.5aLWM0pXLGO2fvcdfXr4rk61o3AhvlCVL82Ff_C4OtAg.UuFQP2ErTywwKBo8jZmrS6HfGjmfm4jBL6GAJVh1rK8g.PNG.kckoh2309/%EA%B0%80%EC%86%8D%EB%8F%84%EC%98%A4%EC%B0%A8%EC%83%81%EC%88%9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924" cy="214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4AC8" w14:textId="2FC5228F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lastRenderedPageBreak/>
        <w:t>다음은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개루프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형태에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따른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다양한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보여준다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274CD7DD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4A0200D7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56379F1B" wp14:editId="6BBD1C95">
            <wp:extent cx="5451894" cy="2328904"/>
            <wp:effectExtent l="0" t="0" r="0" b="0"/>
            <wp:docPr id="38" name="MjAyMDEwMTJfMjUg/MDAxNjAyNDcwNTg4NTg4.jP06X1A6kkniXBM1fZ4Pky420JyAlsy5DwivXGZKssQg.0aRlZgdarcgoM3VlH8T366fbmE1OG09LOgoKuUlIcc4g.PNG.kckoh2309/%EC%8B%9C%EC%8A%A4%ED%85%9C%ED%98%95%ED%83%9C%EC%97%90%EB%94%B0%EB%A5%B8%EC%A0%95%EC%83%81%EC%83%81%ED%83%9C%EC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wMTJfMjUg/MDAxNjAyNDcwNTg4NTg4.jP06X1A6kkniXBM1fZ4Pky420JyAlsy5DwivXGZKssQg.0aRlZgdarcgoM3VlH8T366fbmE1OG09LOgoKuUlIcc4g.PNG.kckoh2309/%EC%8B%9C%EC%8A%A4%ED%85%9C%ED%98%95%ED%83%9C%EC%97%90%EB%94%B0%EB%A5%B8%EC%A0%95%EC%83%81%EC%83%81%ED%83%9C%EC%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87" cy="23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23DA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435743AD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자세한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내용을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[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참고자료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]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참조한다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제어기로서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비례제어기만을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사용하는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 </w:t>
      </w:r>
    </w:p>
    <w:p w14:paraId="05CC29C1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모터의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속도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제어시스템은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블록도로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표현할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</w:t>
      </w:r>
    </w:p>
    <w:p w14:paraId="046A85CB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59B6476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59778A62" wp14:editId="2C47106A">
            <wp:extent cx="4364966" cy="1354904"/>
            <wp:effectExtent l="0" t="0" r="0" b="0"/>
            <wp:docPr id="39" name="MjAyMDA5MjhfMTg0/MDAxNjAxMjUzNzI4Mjcy.jEkaNAgYl8AtKyDARgo5HP6TIxMNF3T9ssYHrHIOz1Mg.L3bpGRsxntZjPtL_TfIXt6S_06BF1HFJZJFRFQkmweAg.PNG.kckoh2309/%EC%86%8D%EB%8F%84%EC%A0%9C%EC%96%B4%EC%8B%9C%EC%8A%A4%ED%85%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g0/MDAxNjAxMjUzNzI4Mjcy.jEkaNAgYl8AtKyDARgo5HP6TIxMNF3T9ssYHrHIOz1Mg.L3bpGRsxntZjPtL_TfIXt6S_06BF1HFJZJFRFQkmweAg.PNG.kckoh2309/%EC%86%8D%EB%8F%84%EC%A0%9C%EC%96%B4%EC%8B%9C%EC%8A%A4%ED%85%9C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658" cy="136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C0AF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개방루프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(Open loop)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511CDCB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710C4E2" w14:textId="7E97749C" w:rsidR="002F3905" w:rsidRPr="002F3905" w:rsidRDefault="00606AE2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>
        <w:rPr>
          <w:noProof/>
        </w:rPr>
        <w:drawing>
          <wp:inline distT="0" distB="0" distL="0" distR="0" wp14:anchorId="13617451" wp14:editId="1EA1A231">
            <wp:extent cx="1768415" cy="523975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2974" cy="5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C74D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0DB3AD77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41127590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정의에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Type 0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7C34EC27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554820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60C9204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제어기로서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비례제어기만을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사용하는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모터의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위치제어시스템은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블록도로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표현할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0B4A96FF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478F6B8F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돋움" w:eastAsia="돋움" w:hAnsi="돋움"/>
          <w:noProof/>
          <w:color w:val="8A837E"/>
          <w:sz w:val="14"/>
          <w:szCs w:val="14"/>
        </w:rPr>
        <w:drawing>
          <wp:inline distT="0" distB="0" distL="0" distR="0" wp14:anchorId="5C192C41" wp14:editId="37B57C73">
            <wp:extent cx="4183811" cy="1128515"/>
            <wp:effectExtent l="0" t="0" r="7620" b="0"/>
            <wp:docPr id="41" name="MjAyMDA5MTlfMTcz/MDAxNjAwNDkyOTUxMTAw.1onM1Dos-hMTeKSSxh44-0iZ3wmlaf5sPHpZfYwJ0cQg.ZVOp5zTxZvmB7-kjvJb56N-Sv0cSRfLJ0FyfKzQ6lVUg.PNG.kckoh2309/%EB%AA%A8%ED%84%B0%EC%9C%84%EC%B9%98%EC%A0%9C%EC%96%B4%EC%8B%9C%EC%8A%A4%ED%85%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TlfMTcz/MDAxNjAwNDkyOTUxMTAw.1onM1Dos-hMTeKSSxh44-0iZ3wmlaf5sPHpZfYwJ0cQg.ZVOp5zTxZvmB7-kjvJb56N-Sv0cSRfLJ0FyfKzQ6lVUg.PNG.kckoh2309/%EB%AA%A8%ED%84%B0%EC%9C%84%EC%B9%98%EC%A0%9C%EC%96%B4%EC%8B%9C%EC%8A%A4%ED%85%9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516" cy="113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E2C42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494BB9C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개방루프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(Open loop)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08EE557F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3A52AC7F" w14:textId="636F049D" w:rsidR="002F3905" w:rsidRPr="002F3905" w:rsidRDefault="00606AE2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>
        <w:rPr>
          <w:noProof/>
        </w:rPr>
        <w:drawing>
          <wp:inline distT="0" distB="0" distL="0" distR="0" wp14:anchorId="3510E86E" wp14:editId="260409E8">
            <wp:extent cx="1889185" cy="44451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2804" cy="4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694B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5AC41DF6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정의에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Type 1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0BE5DA7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21BB01B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이제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위치제어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PI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비례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-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적분제어기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적용될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</w:t>
      </w:r>
    </w:p>
    <w:p w14:paraId="4B3FA684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 </w:t>
      </w:r>
    </w:p>
    <w:p w14:paraId="63E40452" w14:textId="01B6B9D1" w:rsidR="002F3905" w:rsidRPr="002F3905" w:rsidRDefault="00606AE2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>
        <w:rPr>
          <w:noProof/>
        </w:rPr>
        <w:drawing>
          <wp:inline distT="0" distB="0" distL="0" distR="0" wp14:anchorId="5A0327E5" wp14:editId="461E5309">
            <wp:extent cx="2505075" cy="476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905" w:rsidRPr="002F3905">
        <w:rPr>
          <w:rFonts w:ascii="돋움" w:eastAsia="돋움" w:hAnsi="돋움" w:hint="eastAsia"/>
          <w:color w:val="8A837E"/>
          <w:sz w:val="14"/>
          <w:szCs w:val="14"/>
        </w:rPr>
        <w:t> -----------------------------------------(1)</w:t>
      </w:r>
    </w:p>
    <w:p w14:paraId="3D86ACFC" w14:textId="14645EC2" w:rsidR="002F3905" w:rsidRDefault="002F3905" w:rsidP="002F3905">
      <w:pPr>
        <w:shd w:val="clear" w:color="auto" w:fill="FFFFFF"/>
        <w:jc w:val="both"/>
        <w:rPr>
          <w:rFonts w:ascii="돋움" w:eastAsia="돋움" w:hAnsi="돋움"/>
          <w:color w:val="8A837E"/>
          <w:sz w:val="14"/>
          <w:szCs w:val="14"/>
        </w:rPr>
      </w:pPr>
    </w:p>
    <w:p w14:paraId="6993EDD3" w14:textId="77777777" w:rsidR="00606AE2" w:rsidRPr="002F3905" w:rsidRDefault="00606AE2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2A7084D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돋움" w:eastAsia="돋움" w:hAnsi="돋움"/>
          <w:noProof/>
          <w:color w:val="8A837E"/>
          <w:sz w:val="14"/>
          <w:szCs w:val="14"/>
        </w:rPr>
        <w:drawing>
          <wp:inline distT="0" distB="0" distL="0" distR="0" wp14:anchorId="1D574661" wp14:editId="3833AA1E">
            <wp:extent cx="5443220" cy="1518285"/>
            <wp:effectExtent l="0" t="0" r="5080" b="5715"/>
            <wp:docPr id="44" name="MjAyMDA5MjhfMTUg/MDAxNjAxMjI2NDkyNjQx.v04ToEdmOzRks9RqfBjqz4nMnbukakYsg63DaUMH9mgg.oEu_vjZZqFCa08O8tKfAtKFn6Mmy9jUD4BWYKVlrKncg.PNG.kckoh2309/PI%EC%A0%9C%EC%96%B4%EC%8B%9C%EC%8A%A4%ED%85%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Ug/MDAxNjAxMjI2NDkyNjQx.v04ToEdmOzRks9RqfBjqz4nMnbukakYsg63DaUMH9mgg.oEu_vjZZqFCa08O8tKfAtKFn6Mmy9jUD4BWYKVlrKncg.PNG.kckoh2309/PI%EC%A0%9C%EC%96%B4%EC%8B%9C%EC%8A%A4%ED%85%9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5A20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1EC43AE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개방루프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(Open loop)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전달함수는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FED640B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123E12D" w14:textId="6DDFFBF9" w:rsidR="002F3905" w:rsidRPr="002F3905" w:rsidRDefault="00DA748C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>
        <w:rPr>
          <w:noProof/>
        </w:rPr>
        <w:drawing>
          <wp:inline distT="0" distB="0" distL="0" distR="0" wp14:anchorId="44D26450" wp14:editId="565F176B">
            <wp:extent cx="2466975" cy="5334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3365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5D152E0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A651A18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정의에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Type 2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3A6BF78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F0C33A4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Type 0, Type 1, Type 2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다양한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검사신호에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따르는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알아본다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.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검사신호은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step, ramp, parabolic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3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가지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유형의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입력신호를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사용한다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225D446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704D5605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먼저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3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가지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Type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Step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Ramp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알아보면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다음과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같다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61EA00CA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92D32B3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7B01078D" wp14:editId="6AB43BA3">
            <wp:extent cx="5219422" cy="3717984"/>
            <wp:effectExtent l="0" t="0" r="635" b="0"/>
            <wp:docPr id="46" name="MjAyMDA5MjhfMTQz/MDAxNjAxMjU2MTcyMTM2.7FpdzA7cYEYFMghdhxwG-kbgDePVa1XM04LuXLehBUYg.5QBQFI2q8VxTTvajCyedlGJ_dH_NWQ2OXaeUjTbNw2kg.PNG.kckoh2309/%EC%A0%95%EC%83%81%EC%83%81%ED%83%9C%EC%98%A4%EC%B0%A8_%EC%8A%A4%ED%85%9D_%EA%B2%BD%EC%82%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TQz/MDAxNjAxMjU2MTcyMTM2.7FpdzA7cYEYFMghdhxwG-kbgDePVa1XM04LuXLehBUYg.5QBQFI2q8VxTTvajCyedlGJ_dH_NWQ2OXaeUjTbNw2kg.PNG.kckoh2309/%EC%A0%95%EC%83%81%EC%83%81%ED%83%9C%EC%98%A4%EC%B0%A8_%EC%8A%A4%ED%85%9D_%EA%B2%BD%EC%82%AC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91" cy="372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FDC2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lastRenderedPageBreak/>
        <w:t>그림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(a)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Step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정상상태오차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그래프이고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(b) Ramp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그래프이다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.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그림에서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있듯이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Type 0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Step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갖으나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Type 1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Type 2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 Step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0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. 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또한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 Type 0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Ramp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무한대의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갖으며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 Type 1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일정한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그리고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Type 2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, Ramp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오차는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0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특성은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최종값정리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(Final Value Theorem)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이용하여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분석할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있으며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[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참고자료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]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참조한다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</w:t>
      </w:r>
    </w:p>
    <w:p w14:paraId="2259B134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5EFD46E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다음은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경사입력에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PI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제어시스템의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시간응답의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예를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보여준다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이를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통해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있는것은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I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추가로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경사응답에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대한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정상상태오차가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시간에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흐름에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따라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0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가깝게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줄일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있음을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</w:p>
    <w:p w14:paraId="3CB5772C" w14:textId="77777777" w:rsidR="002F3905" w:rsidRPr="002F3905" w:rsidRDefault="002F3905" w:rsidP="002F3905">
      <w:pPr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18A9AC74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40498CF9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돋움" w:eastAsia="돋움" w:hAnsi="돋움"/>
          <w:noProof/>
          <w:color w:val="8A837E"/>
          <w:sz w:val="14"/>
          <w:szCs w:val="14"/>
        </w:rPr>
        <w:drawing>
          <wp:inline distT="0" distB="0" distL="0" distR="0" wp14:anchorId="12BF4D40" wp14:editId="30FB5E79">
            <wp:extent cx="3925019" cy="3487145"/>
            <wp:effectExtent l="0" t="0" r="0" b="0"/>
            <wp:docPr id="47" name="MjAyMDA5MjhfMjMz/MDAxNjAxMjI4MjkzODUy.pOBDibYNUqLPLQJwWxdYUdUu2r2x9LWMSqZ-pf-hoMog.dy8bLV_oNKtmJ1kI17Am6Ou9fJcXwrKV_3xeAR_8dxcg.PNG.kckoh2309/PI%EC%A0%9C%EC%96%B4%EA%B2%BD%EC%82%AC%EC%9D%91%EB%8B%B5%EA%B2%B0%EA%B3%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A5MjhfMjMz/MDAxNjAxMjI4MjkzODUy.pOBDibYNUqLPLQJwWxdYUdUu2r2x9LWMSqZ-pf-hoMog.dy8bLV_oNKtmJ1kI17Am6Ou9fJcXwrKV_3xeAR_8dxcg.PNG.kckoh2309/PI%EC%A0%9C%EC%96%B4%EA%B2%BD%EC%82%AC%EC%9D%91%EB%8B%B5%EA%B2%B0%EA%B3%B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328" cy="34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F416" w14:textId="77777777" w:rsidR="002F3905" w:rsidRPr="002F3905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25EDE2B6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이번에는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I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추가예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따른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계단응답의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변화를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살펴보자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결과에서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알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있듯이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I-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제어의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추가는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시스템이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약간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느려지고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,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오버슈트도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증가하여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불안정도가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상대적으로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높아지는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단점이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있다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.</w:t>
      </w:r>
    </w:p>
    <w:p w14:paraId="321F171E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</w:p>
    <w:p w14:paraId="6DC699CF" w14:textId="77777777" w:rsidR="002F3905" w:rsidRPr="002F3905" w:rsidRDefault="002F3905" w:rsidP="002F3905">
      <w:pPr>
        <w:pStyle w:val="a4"/>
        <w:shd w:val="clear" w:color="auto" w:fill="FFFFFF"/>
        <w:spacing w:before="0" w:beforeAutospacing="0" w:after="0" w:afterAutospacing="0"/>
        <w:jc w:val="both"/>
        <w:rPr>
          <w:rFonts w:ascii="돋움" w:eastAsia="돋움" w:hAnsi="돋움" w:hint="eastAsia"/>
          <w:color w:val="8A837E"/>
          <w:sz w:val="14"/>
          <w:szCs w:val="14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t>        </w:t>
      </w:r>
      <w:r w:rsidRPr="002F3905">
        <w:rPr>
          <w:rFonts w:ascii="Arial" w:eastAsia="돋움" w:hAnsi="Arial" w:cs="Arial"/>
          <w:noProof/>
          <w:color w:val="202122"/>
          <w:sz w:val="20"/>
          <w:szCs w:val="20"/>
        </w:rPr>
        <w:drawing>
          <wp:inline distT="0" distB="0" distL="0" distR="0" wp14:anchorId="282789CC" wp14:editId="02B46183">
            <wp:extent cx="3347049" cy="2705959"/>
            <wp:effectExtent l="0" t="0" r="6350" b="0"/>
            <wp:docPr id="48" name="MjAyMDEwMDNfMjkg/MDAxNjAxNjU1NjY4MDAz.XnOPa1B6Be4PXOQ194EW0qr_8OM3uvi4Mo53qH7TMcIg.9H5DIX-LReM9gr-CR0N03RF_SpSb9pYGs8tZeiWeENcg.PNG.kckoh2309/I%EC%A0%9C%EC%96%B4%ED%9A%A8%EA%B3%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jAyMDEwMDNfMjkg/MDAxNjAxNjU1NjY4MDAz.XnOPa1B6Be4PXOQ194EW0qr_8OM3uvi4Mo53qH7TMcIg.9H5DIX-LReM9gr-CR0N03RF_SpSb9pYGs8tZeiWeENcg.PNG.kckoh2309/I%EC%A0%9C%EC%96%B4%ED%9A%A8%EA%B3%B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988" cy="27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0036" w14:textId="3168DD6A" w:rsidR="002F3905" w:rsidRPr="002F3905" w:rsidRDefault="002F3905" w:rsidP="002F3905">
      <w:pPr>
        <w:shd w:val="clear" w:color="auto" w:fill="FFFFFF"/>
        <w:jc w:val="both"/>
        <w:rPr>
          <w:rFonts w:ascii="Arial" w:eastAsia="돋움" w:hAnsi="Arial" w:cs="Arial" w:hint="eastAsia"/>
          <w:color w:val="202122"/>
          <w:sz w:val="20"/>
          <w:szCs w:val="20"/>
        </w:rPr>
      </w:pPr>
      <w:r w:rsidRPr="002F3905">
        <w:rPr>
          <w:rFonts w:ascii="Arial" w:eastAsia="돋움" w:hAnsi="Arial" w:cs="Arial"/>
          <w:color w:val="202122"/>
          <w:sz w:val="20"/>
          <w:szCs w:val="20"/>
        </w:rPr>
        <w:lastRenderedPageBreak/>
        <w:t>다음강의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>보러가기</w:t>
      </w:r>
      <w:r w:rsidRPr="002F3905">
        <w:rPr>
          <w:rFonts w:ascii="Arial" w:eastAsia="돋움" w:hAnsi="Arial" w:cs="Arial"/>
          <w:color w:val="202122"/>
          <w:sz w:val="20"/>
          <w:szCs w:val="20"/>
        </w:rPr>
        <w:t xml:space="preserve"> &gt; </w:t>
      </w:r>
      <w:hyperlink r:id="rId27" w:tgtFrame="_blank" w:history="1">
        <w:r w:rsidRPr="002F3905">
          <w:rPr>
            <w:rStyle w:val="a3"/>
            <w:rFonts w:ascii="Arial" w:eastAsia="돋움" w:hAnsi="Arial" w:cs="Arial"/>
            <w:sz w:val="20"/>
            <w:szCs w:val="20"/>
            <w:u w:val="none"/>
          </w:rPr>
          <w:t>https://blog.naver.com/kckoh2309/222105363731</w:t>
        </w:r>
      </w:hyperlink>
    </w:p>
    <w:p w14:paraId="4A9DE145" w14:textId="3574F584" w:rsidR="002F3905" w:rsidRDefault="002F3905" w:rsidP="002F3905">
      <w:pPr>
        <w:shd w:val="clear" w:color="auto" w:fill="FFFFFF"/>
        <w:jc w:val="center"/>
        <w:textAlignment w:val="top"/>
        <w:rPr>
          <w:rFonts w:ascii="돋움" w:eastAsia="돋움" w:hAnsi="돋움" w:cs="Arial"/>
          <w:color w:val="202122"/>
          <w:sz w:val="2"/>
          <w:szCs w:val="2"/>
        </w:rPr>
      </w:pPr>
    </w:p>
    <w:p w14:paraId="25D8031D" w14:textId="671049FF" w:rsidR="002F3905" w:rsidRPr="004F0298" w:rsidRDefault="002F3905" w:rsidP="002F3905">
      <w:pPr>
        <w:shd w:val="clear" w:color="auto" w:fill="FCFCFC"/>
        <w:textAlignment w:val="top"/>
        <w:rPr>
          <w:rStyle w:val="a3"/>
          <w:rFonts w:hint="eastAsia"/>
          <w:u w:val="none"/>
        </w:rPr>
      </w:pPr>
      <w:r w:rsidRPr="004F0298">
        <w:rPr>
          <w:rFonts w:ascii="돋움" w:eastAsia="돋움" w:hAnsi="돋움" w:cs="Arial"/>
          <w:color w:val="202122"/>
        </w:rPr>
        <w:fldChar w:fldCharType="begin"/>
      </w:r>
      <w:r w:rsidRPr="004F0298">
        <w:rPr>
          <w:rFonts w:ascii="돋움" w:eastAsia="돋움" w:hAnsi="돋움" w:cs="Arial"/>
          <w:color w:val="202122"/>
        </w:rPr>
        <w:instrText xml:space="preserve"> HYPERLINK "https://blog.naver.com/kckoh2309/222105363731" \t "_blank" </w:instrText>
      </w:r>
      <w:r w:rsidRPr="004F0298">
        <w:rPr>
          <w:rFonts w:ascii="돋움" w:eastAsia="돋움" w:hAnsi="돋움" w:cs="Arial"/>
          <w:color w:val="202122"/>
        </w:rPr>
        <w:fldChar w:fldCharType="separate"/>
      </w:r>
    </w:p>
    <w:p w14:paraId="6AFC2A5A" w14:textId="09A5D146" w:rsidR="002F3905" w:rsidRPr="004F0298" w:rsidRDefault="004F0298" w:rsidP="002F3905">
      <w:pPr>
        <w:shd w:val="clear" w:color="auto" w:fill="FCFCFC"/>
        <w:textAlignment w:val="top"/>
        <w:rPr>
          <w:rFonts w:hint="eastAsia"/>
          <w:b/>
          <w:bCs/>
          <w:color w:val="222222"/>
          <w:sz w:val="22"/>
          <w:szCs w:val="22"/>
        </w:rPr>
      </w:pPr>
      <w:r w:rsidRPr="004F0298">
        <w:rPr>
          <w:rFonts w:ascii="돋움" w:eastAsia="돋움" w:hAnsi="돋움" w:cs="Arial"/>
          <w:noProof/>
          <w:color w:val="0000FF"/>
          <w:sz w:val="6"/>
          <w:szCs w:val="6"/>
        </w:rPr>
        <w:drawing>
          <wp:anchor distT="0" distB="0" distL="114300" distR="114300" simplePos="0" relativeHeight="251658240" behindDoc="0" locked="0" layoutInCell="1" allowOverlap="1" wp14:anchorId="55E11BCC" wp14:editId="0EA95E4A">
            <wp:simplePos x="0" y="0"/>
            <wp:positionH relativeFrom="column">
              <wp:posOffset>59690</wp:posOffset>
            </wp:positionH>
            <wp:positionV relativeFrom="paragraph">
              <wp:posOffset>22225</wp:posOffset>
            </wp:positionV>
            <wp:extent cx="974725" cy="974725"/>
            <wp:effectExtent l="0" t="0" r="0" b="0"/>
            <wp:wrapSquare wrapText="bothSides"/>
            <wp:docPr id="49" name="그림 49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72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F3905" w:rsidRPr="004F0298">
        <w:rPr>
          <w:rFonts w:ascii="돋움" w:eastAsia="돋움" w:hAnsi="돋움" w:cs="Arial" w:hint="eastAsia"/>
          <w:b/>
          <w:bCs/>
          <w:color w:val="222222"/>
          <w:sz w:val="22"/>
          <w:szCs w:val="22"/>
        </w:rPr>
        <w:t>제어공학[5-2] 외란에 따른 정상상태 오차분석</w:t>
      </w:r>
    </w:p>
    <w:p w14:paraId="66F1AF16" w14:textId="119E86CB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4F4F4F"/>
          <w:spacing w:val="-15"/>
          <w:sz w:val="18"/>
          <w:szCs w:val="18"/>
        </w:rPr>
      </w:pPr>
      <w:r w:rsidRPr="004F0298">
        <w:rPr>
          <w:rFonts w:ascii="돋움" w:eastAsia="돋움" w:hAnsi="돋움" w:cs="Arial" w:hint="eastAsia"/>
          <w:color w:val="4F4F4F"/>
          <w:spacing w:val="-15"/>
          <w:sz w:val="18"/>
          <w:szCs w:val="18"/>
        </w:rPr>
        <w:t>오늘은 외란(disturbance)에 대해 이야기 하고자 한다. 외란은 예측할 수 없는 외부환경의 방해요인이다. ...</w:t>
      </w:r>
    </w:p>
    <w:p w14:paraId="60D6CA83" w14:textId="1EA3D3B4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9197A3"/>
          <w:sz w:val="18"/>
          <w:szCs w:val="18"/>
        </w:rPr>
      </w:pPr>
      <w:r w:rsidRPr="004F0298">
        <w:rPr>
          <w:rFonts w:ascii="돋움" w:eastAsia="돋움" w:hAnsi="돋움" w:cs="Arial" w:hint="eastAsia"/>
          <w:color w:val="9197A3"/>
          <w:sz w:val="18"/>
          <w:szCs w:val="18"/>
        </w:rPr>
        <w:t>blog.naver.com</w:t>
      </w:r>
    </w:p>
    <w:p w14:paraId="2B23F688" w14:textId="1AC585D1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202122"/>
        </w:rPr>
      </w:pPr>
      <w:r w:rsidRPr="004F0298">
        <w:rPr>
          <w:rFonts w:ascii="돋움" w:eastAsia="돋움" w:hAnsi="돋움" w:cs="Arial"/>
          <w:color w:val="202122"/>
        </w:rPr>
        <w:fldChar w:fldCharType="end"/>
      </w:r>
    </w:p>
    <w:p w14:paraId="1DB58B50" w14:textId="24F73F16" w:rsidR="002F3905" w:rsidRPr="004F0298" w:rsidRDefault="002F3905" w:rsidP="002F3905">
      <w:pPr>
        <w:shd w:val="clear" w:color="auto" w:fill="FFFFFF"/>
        <w:rPr>
          <w:rFonts w:ascii="Arial" w:eastAsia="돋움" w:hAnsi="Arial" w:cs="Arial" w:hint="eastAsia"/>
          <w:color w:val="202122"/>
        </w:rPr>
      </w:pPr>
      <w:r w:rsidRPr="004F0298">
        <w:rPr>
          <w:rFonts w:ascii="Arial" w:eastAsia="돋움" w:hAnsi="Arial" w:cs="Arial"/>
          <w:noProof/>
          <w:color w:val="202122"/>
        </w:rPr>
        <w:drawing>
          <wp:inline distT="0" distB="0" distL="0" distR="0" wp14:anchorId="33BF1D53" wp14:editId="45D4C38E">
            <wp:extent cx="8890" cy="889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2F9D" w14:textId="607657AC" w:rsidR="002F3905" w:rsidRPr="004F0298" w:rsidRDefault="002F3905" w:rsidP="002F3905">
      <w:pPr>
        <w:shd w:val="clear" w:color="auto" w:fill="FFFFFF"/>
        <w:jc w:val="both"/>
        <w:rPr>
          <w:rFonts w:ascii="돋움" w:eastAsia="돋움" w:hAnsi="돋움"/>
          <w:color w:val="8A837E"/>
          <w:sz w:val="18"/>
          <w:szCs w:val="18"/>
        </w:rPr>
      </w:pPr>
    </w:p>
    <w:p w14:paraId="370E3ABA" w14:textId="37EFB1DC" w:rsidR="004F0298" w:rsidRPr="004F0298" w:rsidRDefault="004F0298" w:rsidP="002F3905">
      <w:pPr>
        <w:shd w:val="clear" w:color="auto" w:fill="FFFFFF"/>
        <w:jc w:val="both"/>
        <w:rPr>
          <w:rFonts w:ascii="돋움" w:eastAsia="돋움" w:hAnsi="돋움"/>
          <w:color w:val="8A837E"/>
          <w:sz w:val="18"/>
          <w:szCs w:val="18"/>
        </w:rPr>
      </w:pPr>
    </w:p>
    <w:p w14:paraId="018718EC" w14:textId="36D3BA9A" w:rsidR="004F0298" w:rsidRPr="004F0298" w:rsidRDefault="004F0298" w:rsidP="002F3905">
      <w:pPr>
        <w:shd w:val="clear" w:color="auto" w:fill="FFFFFF"/>
        <w:jc w:val="both"/>
        <w:rPr>
          <w:rFonts w:ascii="돋움" w:eastAsia="돋움" w:hAnsi="돋움"/>
          <w:color w:val="8A837E"/>
          <w:sz w:val="18"/>
          <w:szCs w:val="18"/>
        </w:rPr>
      </w:pPr>
    </w:p>
    <w:p w14:paraId="73AA6782" w14:textId="6B51C90E" w:rsidR="004F0298" w:rsidRPr="004F0298" w:rsidRDefault="004F0298" w:rsidP="002F3905">
      <w:pPr>
        <w:shd w:val="clear" w:color="auto" w:fill="FFFFFF"/>
        <w:jc w:val="both"/>
        <w:rPr>
          <w:rFonts w:ascii="돋움" w:eastAsia="돋움" w:hAnsi="돋움"/>
          <w:color w:val="8A837E"/>
          <w:sz w:val="18"/>
          <w:szCs w:val="18"/>
        </w:rPr>
      </w:pPr>
    </w:p>
    <w:p w14:paraId="3B9B0E67" w14:textId="77777777" w:rsidR="004F0298" w:rsidRPr="004F0298" w:rsidRDefault="004F0298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8"/>
          <w:szCs w:val="18"/>
        </w:rPr>
      </w:pPr>
    </w:p>
    <w:p w14:paraId="2D6572AD" w14:textId="77777777" w:rsidR="002F3905" w:rsidRPr="004F0298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8"/>
          <w:szCs w:val="18"/>
        </w:rPr>
      </w:pPr>
      <w:r w:rsidRPr="004F0298">
        <w:rPr>
          <w:rFonts w:ascii="Arial" w:eastAsia="돋움" w:hAnsi="Arial" w:cs="Arial"/>
          <w:color w:val="202122"/>
        </w:rPr>
        <w:t>참고자료</w:t>
      </w:r>
    </w:p>
    <w:p w14:paraId="27ED2C1E" w14:textId="77777777" w:rsidR="002F3905" w:rsidRPr="004F0298" w:rsidRDefault="002F3905" w:rsidP="002F3905">
      <w:pPr>
        <w:shd w:val="clear" w:color="auto" w:fill="FFFFFF"/>
        <w:jc w:val="both"/>
        <w:rPr>
          <w:rFonts w:ascii="돋움" w:eastAsia="돋움" w:hAnsi="돋움" w:hint="eastAsia"/>
          <w:color w:val="8A837E"/>
          <w:sz w:val="18"/>
          <w:szCs w:val="18"/>
        </w:rPr>
      </w:pPr>
    </w:p>
    <w:p w14:paraId="50C2497F" w14:textId="77777777" w:rsidR="002F3905" w:rsidRPr="004F0298" w:rsidRDefault="002F3905" w:rsidP="002F3905">
      <w:pPr>
        <w:shd w:val="clear" w:color="auto" w:fill="FFFFFF"/>
        <w:jc w:val="both"/>
        <w:rPr>
          <w:rFonts w:ascii="Arial" w:eastAsia="돋움" w:hAnsi="Arial" w:cs="Arial" w:hint="eastAsia"/>
          <w:color w:val="202122"/>
        </w:rPr>
      </w:pPr>
      <w:hyperlink r:id="rId30" w:tgtFrame="_blank" w:history="1">
        <w:r w:rsidRPr="004F0298">
          <w:rPr>
            <w:rStyle w:val="a3"/>
            <w:rFonts w:ascii="Arial" w:eastAsia="돋움" w:hAnsi="Arial" w:cs="Arial"/>
            <w:u w:val="none"/>
          </w:rPr>
          <w:t>https://slidesplayer.org/slide/14634513/</w:t>
        </w:r>
      </w:hyperlink>
    </w:p>
    <w:p w14:paraId="488A7BBB" w14:textId="77777777" w:rsidR="002F3905" w:rsidRPr="004F0298" w:rsidRDefault="002F3905" w:rsidP="002F3905">
      <w:pPr>
        <w:shd w:val="clear" w:color="auto" w:fill="FCFCFC"/>
        <w:textAlignment w:val="top"/>
        <w:rPr>
          <w:rStyle w:val="a3"/>
          <w:rFonts w:ascii="돋움" w:hAnsi="돋움"/>
          <w:u w:val="none"/>
        </w:rPr>
      </w:pPr>
      <w:r w:rsidRPr="004F0298">
        <w:rPr>
          <w:rFonts w:ascii="돋움" w:eastAsia="돋움" w:hAnsi="돋움" w:cs="Arial"/>
          <w:color w:val="202122"/>
        </w:rPr>
        <w:fldChar w:fldCharType="begin"/>
      </w:r>
      <w:r w:rsidRPr="004F0298">
        <w:rPr>
          <w:rFonts w:ascii="돋움" w:eastAsia="돋움" w:hAnsi="돋움" w:cs="Arial"/>
          <w:color w:val="202122"/>
        </w:rPr>
        <w:instrText xml:space="preserve"> HYPERLINK "https://slidesplayer.org/slide/14634513/" \t "_blank" </w:instrText>
      </w:r>
      <w:r w:rsidRPr="004F0298">
        <w:rPr>
          <w:rFonts w:ascii="돋움" w:eastAsia="돋움" w:hAnsi="돋움" w:cs="Arial"/>
          <w:color w:val="202122"/>
        </w:rPr>
        <w:fldChar w:fldCharType="separate"/>
      </w:r>
    </w:p>
    <w:p w14:paraId="03B992AC" w14:textId="77777777" w:rsidR="002F3905" w:rsidRPr="004F0298" w:rsidRDefault="002F3905" w:rsidP="002F3905">
      <w:pPr>
        <w:shd w:val="clear" w:color="auto" w:fill="FCFCFC"/>
        <w:textAlignment w:val="top"/>
        <w:rPr>
          <w:rFonts w:hint="eastAsia"/>
          <w:b/>
          <w:bCs/>
          <w:color w:val="222222"/>
          <w:sz w:val="22"/>
          <w:szCs w:val="22"/>
        </w:rPr>
      </w:pPr>
      <w:r w:rsidRPr="004F0298">
        <w:rPr>
          <w:rFonts w:ascii="돋움" w:eastAsia="돋움" w:hAnsi="돋움" w:cs="Arial" w:hint="eastAsia"/>
          <w:b/>
          <w:bCs/>
          <w:color w:val="222222"/>
          <w:sz w:val="22"/>
          <w:szCs w:val="22"/>
        </w:rPr>
        <w:t>7장정상상태 오차 단위 궤환시스템의 정상상태 오차(편차) 정상상태오차의 원인 오차함...</w:t>
      </w:r>
    </w:p>
    <w:p w14:paraId="013C8CE1" w14:textId="77777777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4F4F4F"/>
          <w:spacing w:val="-15"/>
          <w:sz w:val="18"/>
          <w:szCs w:val="18"/>
        </w:rPr>
      </w:pPr>
      <w:r w:rsidRPr="004F0298">
        <w:rPr>
          <w:rFonts w:ascii="돋움" w:eastAsia="돋움" w:hAnsi="돋움" w:cs="Arial" w:hint="eastAsia"/>
          <w:color w:val="4F4F4F"/>
          <w:spacing w:val="-15"/>
          <w:sz w:val="18"/>
          <w:szCs w:val="18"/>
        </w:rPr>
        <w:t>정상상태오차(steady state error)란? 검사신호</w:t>
      </w:r>
    </w:p>
    <w:p w14:paraId="0AF556A7" w14:textId="77777777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9197A3"/>
          <w:sz w:val="18"/>
          <w:szCs w:val="18"/>
        </w:rPr>
      </w:pPr>
      <w:r w:rsidRPr="004F0298">
        <w:rPr>
          <w:rFonts w:ascii="돋움" w:eastAsia="돋움" w:hAnsi="돋움" w:cs="Arial" w:hint="eastAsia"/>
          <w:color w:val="9197A3"/>
          <w:sz w:val="18"/>
          <w:szCs w:val="18"/>
        </w:rPr>
        <w:t>slidesplayer.org</w:t>
      </w:r>
    </w:p>
    <w:p w14:paraId="010A0004" w14:textId="77777777" w:rsidR="002F3905" w:rsidRPr="004F0298" w:rsidRDefault="002F3905" w:rsidP="002F3905">
      <w:pPr>
        <w:shd w:val="clear" w:color="auto" w:fill="FCFCFC"/>
        <w:textAlignment w:val="top"/>
        <w:rPr>
          <w:rFonts w:ascii="돋움" w:eastAsia="돋움" w:hAnsi="돋움" w:cs="Arial" w:hint="eastAsia"/>
          <w:color w:val="202122"/>
        </w:rPr>
      </w:pPr>
      <w:r w:rsidRPr="004F0298">
        <w:rPr>
          <w:rFonts w:ascii="돋움" w:eastAsia="돋움" w:hAnsi="돋움" w:cs="Arial"/>
          <w:color w:val="202122"/>
        </w:rPr>
        <w:fldChar w:fldCharType="end"/>
      </w:r>
    </w:p>
    <w:p w14:paraId="140AFC77" w14:textId="77777777" w:rsidR="00D237CF" w:rsidRPr="004F0298" w:rsidRDefault="00D237CF"/>
    <w:sectPr w:rsidR="00D237CF" w:rsidRPr="004F02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800"/>
  <w:noPunctuationKerning/>
  <w:characterSpacingControl w:val="doNotCompress"/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0E7"/>
    <w:rsid w:val="00101E2A"/>
    <w:rsid w:val="00282A15"/>
    <w:rsid w:val="002F3905"/>
    <w:rsid w:val="004F0298"/>
    <w:rsid w:val="00606AE2"/>
    <w:rsid w:val="007110E7"/>
    <w:rsid w:val="008E19A3"/>
    <w:rsid w:val="00B00567"/>
    <w:rsid w:val="00D237CF"/>
    <w:rsid w:val="00D2753B"/>
    <w:rsid w:val="00DA748C"/>
    <w:rsid w:val="00DD5018"/>
    <w:rsid w:val="00ED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A78C8F"/>
  <w15:chartTrackingRefBased/>
  <w15:docId w15:val="{38D29595-B206-4AC5-ADAC-2E8622578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굴림" w:eastAsia="굴림" w:hAnsi="굴림" w:cs="굴림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pcol1">
    <w:name w:val="pcol1"/>
    <w:basedOn w:val="a0"/>
    <w:rsid w:val="002F3905"/>
  </w:style>
  <w:style w:type="character" w:customStyle="1" w:styleId="cate">
    <w:name w:val="cate"/>
    <w:basedOn w:val="a0"/>
    <w:rsid w:val="002F3905"/>
  </w:style>
  <w:style w:type="character" w:styleId="a3">
    <w:name w:val="Hyperlink"/>
    <w:basedOn w:val="a0"/>
    <w:uiPriority w:val="99"/>
    <w:semiHidden/>
    <w:unhideWhenUsed/>
    <w:rsid w:val="002F3905"/>
    <w:rPr>
      <w:color w:val="0000FF"/>
      <w:u w:val="single"/>
    </w:rPr>
  </w:style>
  <w:style w:type="paragraph" w:customStyle="1" w:styleId="date">
    <w:name w:val="date"/>
    <w:basedOn w:val="a"/>
    <w:rsid w:val="002F3905"/>
    <w:pPr>
      <w:spacing w:before="100" w:beforeAutospacing="1" w:after="100" w:afterAutospacing="1"/>
    </w:pPr>
  </w:style>
  <w:style w:type="paragraph" w:customStyle="1" w:styleId="url">
    <w:name w:val="url"/>
    <w:basedOn w:val="a"/>
    <w:rsid w:val="002F3905"/>
    <w:pPr>
      <w:spacing w:before="100" w:beforeAutospacing="1" w:after="100" w:afterAutospacing="1"/>
    </w:pPr>
  </w:style>
  <w:style w:type="paragraph" w:styleId="a4">
    <w:name w:val="Normal (Web)"/>
    <w:basedOn w:val="a"/>
    <w:uiPriority w:val="99"/>
    <w:semiHidden/>
    <w:unhideWhenUsed/>
    <w:rsid w:val="002F390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4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1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288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5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94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2E2E2"/>
                        <w:left w:val="single" w:sz="2" w:space="15" w:color="E2E2E2"/>
                        <w:bottom w:val="single" w:sz="6" w:space="0" w:color="E2E2E2"/>
                        <w:right w:val="single" w:sz="6" w:space="15" w:color="E2E2E2"/>
                      </w:divBdr>
                      <w:divsChild>
                        <w:div w:id="541596557">
                          <w:marLeft w:val="0"/>
                          <w:marRight w:val="0"/>
                          <w:marTop w:val="25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388910">
                          <w:marLeft w:val="0"/>
                          <w:marRight w:val="0"/>
                          <w:marTop w:val="12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09093933">
              <w:marLeft w:val="0"/>
              <w:marRight w:val="0"/>
              <w:marTop w:val="1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01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033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2E2E2"/>
                        <w:left w:val="single" w:sz="6" w:space="15" w:color="E2E2E2"/>
                        <w:bottom w:val="single" w:sz="6" w:space="0" w:color="E2E2E2"/>
                        <w:right w:val="single" w:sz="6" w:space="15" w:color="E2E2E2"/>
                      </w:divBdr>
                      <w:divsChild>
                        <w:div w:id="1204248449">
                          <w:marLeft w:val="0"/>
                          <w:marRight w:val="0"/>
                          <w:marTop w:val="25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915970">
                          <w:marLeft w:val="0"/>
                          <w:marRight w:val="0"/>
                          <w:marTop w:val="120"/>
                          <w:marBottom w:val="4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31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gif"/><Relationship Id="rId1" Type="http://schemas.openxmlformats.org/officeDocument/2006/relationships/styles" Target="styles.xml"/><Relationship Id="rId6" Type="http://schemas.openxmlformats.org/officeDocument/2006/relationships/hyperlink" Target="https://blog.naver.com/PostList.naver?blogId=kckoh2309&amp;categoryNo=28&amp;parentCategoryNo=28&amp;from=postList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blog.naver.com/PostList.naver?blogId=kckoh2309&amp;categoryNo=56&amp;from=postLis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blog.naver.com/kckoh2309/222105363731" TargetMode="External"/><Relationship Id="rId30" Type="http://schemas.openxmlformats.org/officeDocument/2006/relationships/hyperlink" Target="https://slidesplayer.org/slide/14634513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제어공학 [4-2] 정상상태오차분석과 적분제어.. : 네이버블로그</vt:lpstr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제어공학 [4-2] 정상상태오차분석과 적분제어.. : 네이버블로그</dc:title>
  <dc:subject/>
  <dc:creator>2430</dc:creator>
  <cp:keywords/>
  <dc:description/>
  <cp:lastModifiedBy>2430</cp:lastModifiedBy>
  <cp:revision>13</cp:revision>
  <dcterms:created xsi:type="dcterms:W3CDTF">2022-06-02T07:40:00Z</dcterms:created>
  <dcterms:modified xsi:type="dcterms:W3CDTF">2022-06-02T07:49:00Z</dcterms:modified>
</cp:coreProperties>
</file>