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5"/>
      </w:tblGrid>
      <w:tr w:rsidR="00D02162" w:rsidRPr="00D02162" w14:paraId="494BC774" w14:textId="77777777" w:rsidTr="00D02162">
        <w:tc>
          <w:tcPr>
            <w:tcW w:w="0" w:type="auto"/>
            <w:vAlign w:val="bottom"/>
            <w:hideMark/>
          </w:tcPr>
          <w:p w14:paraId="01ADD954" w14:textId="77777777" w:rsidR="00D02162" w:rsidRPr="00D02162" w:rsidRDefault="00D02162" w:rsidP="00D02162">
            <w:pPr>
              <w:wordWrap w:val="0"/>
              <w:rPr>
                <w:rFonts w:ascii="돋움" w:eastAsia="돋움" w:hAnsi="돋움"/>
                <w:sz w:val="16"/>
                <w:szCs w:val="16"/>
              </w:rPr>
            </w:pPr>
            <w:r w:rsidRPr="00D02162">
              <w:rPr>
                <w:rStyle w:val="pcol1"/>
                <w:rFonts w:ascii="돋움" w:eastAsia="돋움" w:hAnsi="돋움" w:hint="eastAsia"/>
                <w:b/>
                <w:bCs/>
                <w:color w:val="FC3D32"/>
                <w:spacing w:val="-15"/>
              </w:rPr>
              <w:t>제어공학[7-1] PID제어기 요약</w:t>
            </w:r>
            <w:r w:rsidRPr="00D02162">
              <w:rPr>
                <w:rFonts w:ascii="돋움" w:eastAsia="돋움" w:hAnsi="돋움" w:hint="eastAsia"/>
                <w:sz w:val="16"/>
                <w:szCs w:val="16"/>
              </w:rPr>
              <w:t> </w:t>
            </w:r>
            <w:r w:rsidRPr="00D02162">
              <w:rPr>
                <w:rFonts w:ascii="돋움" w:eastAsia="돋움" w:hAnsi="돋움"/>
                <w:noProof/>
                <w:color w:val="8A837E"/>
                <w:sz w:val="16"/>
                <w:szCs w:val="16"/>
              </w:rPr>
              <w:drawing>
                <wp:inline distT="0" distB="0" distL="0" distR="0" wp14:anchorId="7B12DDA7" wp14:editId="1DCE5857">
                  <wp:extent cx="8890" cy="103505"/>
                  <wp:effectExtent l="0" t="0" r="0" b="0"/>
                  <wp:docPr id="13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162">
              <w:rPr>
                <w:rStyle w:val="cate"/>
                <w:rFonts w:ascii="돋움" w:eastAsia="돋움" w:hAnsi="돋움" w:hint="eastAsia"/>
                <w:color w:val="8A837E"/>
                <w:sz w:val="16"/>
                <w:szCs w:val="16"/>
              </w:rPr>
              <w:t> </w:t>
            </w:r>
            <w:hyperlink r:id="rId6" w:history="1">
              <w:r w:rsidRPr="00D02162">
                <w:rPr>
                  <w:rStyle w:val="a3"/>
                  <w:rFonts w:ascii="돋움" w:eastAsia="돋움" w:hAnsi="돋움" w:hint="eastAsia"/>
                  <w:color w:val="8A837E"/>
                  <w:sz w:val="16"/>
                  <w:szCs w:val="16"/>
                  <w:u w:val="none"/>
                </w:rPr>
                <w:t>제어공학</w:t>
              </w:r>
            </w:hyperlink>
            <w:r w:rsidRPr="00D02162">
              <w:rPr>
                <w:rStyle w:val="cate"/>
                <w:rFonts w:ascii="돋움" w:eastAsia="돋움" w:hAnsi="돋움" w:hint="eastAsia"/>
                <w:color w:val="8A837E"/>
                <w:sz w:val="16"/>
                <w:szCs w:val="16"/>
              </w:rPr>
              <w:t> / </w:t>
            </w:r>
            <w:hyperlink r:id="rId7" w:history="1">
              <w:r w:rsidRPr="00D02162">
                <w:rPr>
                  <w:rStyle w:val="a3"/>
                  <w:rFonts w:ascii="돋움" w:eastAsia="돋움" w:hAnsi="돋움" w:hint="eastAsia"/>
                  <w:color w:val="8A837E"/>
                  <w:sz w:val="16"/>
                  <w:szCs w:val="16"/>
                  <w:u w:val="none"/>
                </w:rPr>
                <w:t>IT강좌</w:t>
              </w:r>
            </w:hyperlink>
            <w:r w:rsidRPr="00D02162">
              <w:rPr>
                <w:rStyle w:val="cate"/>
                <w:rFonts w:ascii="돋움" w:eastAsia="돋움" w:hAnsi="돋움" w:hint="eastAsia"/>
                <w:color w:val="8A837E"/>
                <w:sz w:val="16"/>
                <w:szCs w:val="16"/>
              </w:rPr>
              <w:t> </w:t>
            </w:r>
            <w:r w:rsidRPr="00D02162">
              <w:rPr>
                <w:rFonts w:ascii="돋움" w:eastAsia="돋움" w:hAnsi="돋움"/>
                <w:noProof/>
                <w:color w:val="8A837E"/>
                <w:sz w:val="16"/>
                <w:szCs w:val="16"/>
              </w:rPr>
              <w:drawing>
                <wp:inline distT="0" distB="0" distL="0" distR="0" wp14:anchorId="101FC113" wp14:editId="2D3EA39C">
                  <wp:extent cx="1000760" cy="8890"/>
                  <wp:effectExtent l="0" t="0" r="0" b="0"/>
                  <wp:docPr id="11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162">
              <w:rPr>
                <w:rStyle w:val="cate"/>
                <w:rFonts w:ascii="돋움" w:eastAsia="돋움" w:hAnsi="돋움" w:hint="eastAsia"/>
                <w:color w:val="8A837E"/>
                <w:sz w:val="16"/>
                <w:szCs w:val="16"/>
              </w:rPr>
              <w:t>  </w:t>
            </w:r>
          </w:p>
          <w:p w14:paraId="05771C26" w14:textId="77777777" w:rsidR="00D02162" w:rsidRPr="00D02162" w:rsidRDefault="00D02162">
            <w:pPr>
              <w:pStyle w:val="1"/>
              <w:spacing w:before="0" w:beforeAutospacing="0" w:after="0" w:afterAutospacing="0"/>
              <w:rPr>
                <w:rFonts w:ascii="돋움" w:eastAsia="돋움" w:hAnsi="돋움"/>
                <w:color w:val="8A837E"/>
                <w:sz w:val="16"/>
                <w:szCs w:val="16"/>
              </w:rPr>
            </w:pPr>
            <w:r w:rsidRPr="00D02162">
              <w:rPr>
                <w:rFonts w:ascii="돋움" w:eastAsia="돋움" w:hAnsi="돋움" w:hint="eastAsia"/>
                <w:color w:val="8A837E"/>
                <w:sz w:val="16"/>
                <w:szCs w:val="16"/>
              </w:rPr>
              <w:t>2020. 10. 31. 17:03</w:t>
            </w:r>
          </w:p>
          <w:p w14:paraId="457F8CDD" w14:textId="1CB6C55E" w:rsidR="00D02162" w:rsidRPr="00D02162" w:rsidRDefault="00D02162">
            <w:pPr>
              <w:pStyle w:val="url"/>
              <w:spacing w:before="0" w:beforeAutospacing="0" w:after="0" w:afterAutospacing="0"/>
              <w:jc w:val="right"/>
              <w:rPr>
                <w:sz w:val="12"/>
                <w:szCs w:val="12"/>
              </w:rPr>
            </w:pPr>
          </w:p>
        </w:tc>
      </w:tr>
    </w:tbl>
    <w:p w14:paraId="7B2F7B23" w14:textId="77777777" w:rsidR="00D02162" w:rsidRPr="00D02162" w:rsidRDefault="00D02162" w:rsidP="00D02162">
      <w:pPr>
        <w:jc w:val="both"/>
        <w:rPr>
          <w:rFonts w:ascii="돋움" w:eastAsia="돋움" w:hAnsi="돋움"/>
          <w:color w:val="8A837E"/>
          <w:sz w:val="12"/>
          <w:szCs w:val="12"/>
        </w:rPr>
      </w:pPr>
    </w:p>
    <w:p w14:paraId="6793F149" w14:textId="77777777" w:rsidR="00D02162" w:rsidRPr="00A41B7E" w:rsidRDefault="00D02162" w:rsidP="00D02162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41B7E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비례</w:t>
      </w:r>
      <w:r w:rsidRPr="00A41B7E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-</w:t>
      </w:r>
      <w:r w:rsidRPr="00A41B7E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적분</w:t>
      </w:r>
      <w:r w:rsidRPr="00A41B7E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-</w:t>
      </w:r>
      <w:r w:rsidRPr="00A41B7E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미분</w:t>
      </w:r>
      <w:r w:rsidRPr="00A41B7E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 xml:space="preserve"> </w:t>
      </w:r>
      <w:r w:rsidRPr="00A41B7E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제어기</w:t>
      </w:r>
      <w:r w:rsidRPr="00A41B7E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(Proportional-Integral-Differential controller)</w:t>
      </w:r>
    </w:p>
    <w:p w14:paraId="631F0520" w14:textId="77777777" w:rsidR="00A41B7E" w:rsidRDefault="00A41B7E" w:rsidP="00D02162">
      <w:pPr>
        <w:pStyle w:val="a4"/>
        <w:spacing w:before="0" w:beforeAutospacing="0" w:after="0" w:afterAutospacing="0"/>
        <w:jc w:val="both"/>
        <w:rPr>
          <w:rFonts w:ascii="Arial" w:eastAsia="돋움" w:hAnsi="Arial" w:cs="Arial"/>
          <w:b/>
          <w:bCs/>
          <w:color w:val="202122"/>
          <w:sz w:val="20"/>
          <w:szCs w:val="20"/>
          <w:shd w:val="clear" w:color="auto" w:fill="FFFFFF"/>
        </w:rPr>
      </w:pPr>
    </w:p>
    <w:p w14:paraId="319C7C39" w14:textId="0B916010" w:rsidR="00D02162" w:rsidRPr="00D02162" w:rsidRDefault="00D02162" w:rsidP="00D02162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  <w:r w:rsidRPr="00D02162">
        <w:rPr>
          <w:rFonts w:ascii="Arial" w:eastAsia="돋움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PID </w:t>
      </w:r>
      <w:r w:rsidRPr="00D02162">
        <w:rPr>
          <w:rFonts w:ascii="Arial" w:eastAsia="돋움" w:hAnsi="Arial" w:cs="Arial"/>
          <w:b/>
          <w:bCs/>
          <w:color w:val="202122"/>
          <w:sz w:val="20"/>
          <w:szCs w:val="20"/>
          <w:shd w:val="clear" w:color="auto" w:fill="FFFFFF"/>
        </w:rPr>
        <w:t>제어</w:t>
      </w:r>
      <w:r w:rsidRPr="00D02162">
        <w:rPr>
          <w:rFonts w:ascii="Arial" w:eastAsia="돋움" w:hAnsi="Arial" w:cs="Arial"/>
          <w:b/>
          <w:bCs/>
          <w:color w:val="202122"/>
          <w:sz w:val="20"/>
          <w:szCs w:val="20"/>
          <w:shd w:val="clear" w:color="auto" w:fill="FFFFFF"/>
        </w:rPr>
        <w:t>(PID control)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는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실제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산업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응용분야에서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가장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많이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사용되는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대표적인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형태의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제어기이다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PID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제어기는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기본적으로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 </w:t>
      </w:r>
      <w:hyperlink r:id="rId8" w:tgtFrame="_blank" w:tooltip="피드백" w:history="1">
        <w:r w:rsidRPr="00D02162">
          <w:rPr>
            <w:rStyle w:val="a3"/>
            <w:rFonts w:ascii="Arial" w:eastAsia="돋움" w:hAnsi="Arial" w:cs="Arial"/>
            <w:color w:val="0B0080"/>
            <w:sz w:val="20"/>
            <w:szCs w:val="20"/>
            <w:u w:val="none"/>
            <w:shd w:val="clear" w:color="auto" w:fill="FFFFFF"/>
          </w:rPr>
          <w:t>피드백</w:t>
        </w:r>
        <w:r w:rsidRPr="00D02162">
          <w:rPr>
            <w:rStyle w:val="a3"/>
            <w:rFonts w:ascii="Arial" w:eastAsia="돋움" w:hAnsi="Arial" w:cs="Arial"/>
            <w:color w:val="0B0080"/>
            <w:sz w:val="20"/>
            <w:szCs w:val="20"/>
            <w:u w:val="none"/>
            <w:shd w:val="clear" w:color="auto" w:fill="FFFFFF"/>
          </w:rPr>
          <w:t>(feedback)</w:t>
        </w:r>
      </w:hyperlink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제어의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구조를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가지고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있으며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제어하고자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하는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대상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플랜트의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출력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(output)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을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측정하여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이를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기준입력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(reference input)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혹은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 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원하고자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하는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입력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(Desired input)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과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비교하여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오차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(error)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를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계산하고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오차값을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기반으로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하여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제어에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필요한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제어입력을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출력한다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 </w:t>
      </w:r>
    </w:p>
    <w:p w14:paraId="5B567677" w14:textId="77777777" w:rsidR="00D02162" w:rsidRPr="00D02162" w:rsidRDefault="00D02162" w:rsidP="00D02162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</w:p>
    <w:p w14:paraId="1F0B9251" w14:textId="77777777" w:rsidR="00D02162" w:rsidRPr="00D02162" w:rsidRDefault="00D02162" w:rsidP="00D02162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표준적인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형태의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PID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제어기는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아래의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식과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같이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세개의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항을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더하여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제어값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(MV : Manipulated Variable)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을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계산하도록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구성이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되어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있다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</w:t>
      </w:r>
    </w:p>
    <w:p w14:paraId="19F8F429" w14:textId="2ABE6B09" w:rsidR="00D02162" w:rsidRPr="00D02162" w:rsidRDefault="00D02162" w:rsidP="00D02162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</w:p>
    <w:p w14:paraId="7EBB8E59" w14:textId="19D58707" w:rsidR="00D02162" w:rsidRPr="00D02162" w:rsidRDefault="00D02162" w:rsidP="00D02162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  <w:r>
        <w:rPr>
          <w:noProof/>
        </w:rPr>
        <w:drawing>
          <wp:inline distT="0" distB="0" distL="0" distR="0" wp14:anchorId="2FA9C746" wp14:editId="45A46598">
            <wp:extent cx="2966113" cy="474578"/>
            <wp:effectExtent l="0" t="0" r="5715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6280" cy="47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FB24" w14:textId="77777777" w:rsidR="00D02162" w:rsidRPr="00D02162" w:rsidRDefault="00D02162" w:rsidP="00D02162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항들은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각각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오차의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비례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(proportional),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오차의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적분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(integral),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오차의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미분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(derivative)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에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비례하기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때문에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비례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-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적분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-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미분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제어기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(Proportional–Integral–Derivative controller)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라는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이름을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가진다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 </w:t>
      </w:r>
    </w:p>
    <w:p w14:paraId="49BF9C5F" w14:textId="77777777" w:rsidR="00D02162" w:rsidRPr="00D02162" w:rsidRDefault="00D02162" w:rsidP="00D02162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</w:p>
    <w:p w14:paraId="56DED1EF" w14:textId="059DF537" w:rsidR="00D02162" w:rsidRPr="00D02162" w:rsidRDefault="00D02162" w:rsidP="00D02162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또한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각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항들을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따로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분리하여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비례제어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(P-control),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적분제어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(I-control),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미분제어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(D-control)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이라고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부른다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각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제어의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효과는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다음과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같다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 </w:t>
      </w:r>
    </w:p>
    <w:p w14:paraId="3D28AD78" w14:textId="7464C33C" w:rsidR="00D02162" w:rsidRPr="00D02162" w:rsidRDefault="00D02162" w:rsidP="00D02162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</w:p>
    <w:p w14:paraId="77522CEC" w14:textId="77777777" w:rsidR="00D02162" w:rsidRPr="00D02162" w:rsidRDefault="00D02162" w:rsidP="00D02162">
      <w:pPr>
        <w:numPr>
          <w:ilvl w:val="0"/>
          <w:numId w:val="1"/>
        </w:numPr>
        <w:shd w:val="clear" w:color="auto" w:fill="FFFFFF"/>
        <w:spacing w:before="100" w:beforeAutospacing="1" w:after="24"/>
        <w:ind w:left="1104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5B1437">
        <w:rPr>
          <w:rFonts w:ascii="Arial" w:eastAsia="돋움" w:hAnsi="Arial" w:cs="Arial"/>
          <w:b/>
          <w:bCs/>
          <w:color w:val="202122"/>
          <w:sz w:val="20"/>
          <w:szCs w:val="20"/>
        </w:rPr>
        <w:t>비례제어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: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간단하게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설명하자면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목표와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지금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상태의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차이가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나는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만큼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제어입력을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넣는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것이다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현재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상태에서의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오차를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줄여주고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응답성을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개선하는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효과를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가진다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현재를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중요시여긴다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그러나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시스템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상대안정성은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나빠진다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결정적인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것인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정적인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외부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부하가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걸리게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되면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정상상태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오차가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존재한다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왜냐하면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그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부하토크에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평형을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이루는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제어입력은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오차에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비례하기때문에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결국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오차가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있어야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그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부하토크를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견딜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수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있는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것이기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때문이다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. (Spring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역할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)</w:t>
      </w:r>
    </w:p>
    <w:p w14:paraId="269256DE" w14:textId="77777777" w:rsidR="00D02162" w:rsidRPr="00D02162" w:rsidRDefault="00D02162" w:rsidP="00D02162">
      <w:pPr>
        <w:numPr>
          <w:ilvl w:val="0"/>
          <w:numId w:val="1"/>
        </w:numPr>
        <w:shd w:val="clear" w:color="auto" w:fill="FFFFFF"/>
        <w:spacing w:before="100" w:beforeAutospacing="1" w:after="24"/>
        <w:ind w:left="1104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5B1437">
        <w:rPr>
          <w:rFonts w:ascii="Arial" w:eastAsia="돋움" w:hAnsi="Arial" w:cs="Arial"/>
          <w:b/>
          <w:bCs/>
          <w:color w:val="202122"/>
          <w:sz w:val="20"/>
          <w:szCs w:val="20"/>
        </w:rPr>
        <w:t>적분제어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: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비례제어가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현재만을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고려한다면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반면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적분제어는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과거를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중시한다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어떤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사람이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큰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실수를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했다고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치자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그러나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과거의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공이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크면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한번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용서가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되는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것과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유사하다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오차의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과거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누적을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기반으로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하기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때문에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경사입력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또는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외란에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대해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정상상태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(steady-state)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오차를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없애는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작용을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한다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역시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반면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시스템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안정성은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나빠진다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1CD0CAF8" w14:textId="5C18408F" w:rsidR="00D02162" w:rsidRPr="00D02162" w:rsidRDefault="00D02162" w:rsidP="00A45BD9">
      <w:pPr>
        <w:numPr>
          <w:ilvl w:val="0"/>
          <w:numId w:val="1"/>
        </w:numPr>
        <w:shd w:val="clear" w:color="auto" w:fill="FFFFFF"/>
        <w:spacing w:before="100" w:beforeAutospacing="1" w:after="24"/>
        <w:ind w:left="1104"/>
        <w:jc w:val="both"/>
        <w:rPr>
          <w:rFonts w:ascii="돋움" w:eastAsia="돋움" w:hAnsi="돋움" w:cs="Arial"/>
          <w:color w:val="202122"/>
          <w:sz w:val="12"/>
          <w:szCs w:val="12"/>
        </w:rPr>
      </w:pPr>
      <w:r w:rsidRPr="005B1437">
        <w:rPr>
          <w:rFonts w:ascii="Arial" w:eastAsia="돋움" w:hAnsi="Arial" w:cs="Arial"/>
          <w:b/>
          <w:bCs/>
          <w:color w:val="202122"/>
          <w:sz w:val="20"/>
          <w:szCs w:val="20"/>
        </w:rPr>
        <w:t>미분제어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: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미분제어는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현재의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오차의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절대값보다는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증가율을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따지기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때문에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미래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즉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추세를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반영한다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예를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들면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자동차의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경우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목표위치에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도달하기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전이라도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남은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거리에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비해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속도가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너무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높으면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속도를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줄여주어야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한다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만약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비례제어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였다면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오히려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속도를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높였을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것이다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출력값의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급격한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변화에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제동을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걸어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 </w:t>
      </w:r>
      <w:hyperlink r:id="rId10" w:tgtFrame="_blank" w:tooltip="오버슈트 (신호)" w:history="1">
        <w:r w:rsidRPr="00D02162">
          <w:rPr>
            <w:rStyle w:val="a3"/>
            <w:rFonts w:ascii="Arial" w:eastAsia="돋움" w:hAnsi="Arial" w:cs="Arial"/>
            <w:color w:val="0B0080"/>
            <w:sz w:val="20"/>
            <w:szCs w:val="20"/>
            <w:u w:val="none"/>
          </w:rPr>
          <w:t>오버슛</w:t>
        </w:r>
        <w:r w:rsidRPr="00D02162">
          <w:rPr>
            <w:rStyle w:val="a3"/>
            <w:rFonts w:ascii="Arial" w:eastAsia="돋움" w:hAnsi="Arial" w:cs="Arial"/>
            <w:color w:val="0B0080"/>
            <w:sz w:val="20"/>
            <w:szCs w:val="20"/>
            <w:u w:val="none"/>
          </w:rPr>
          <w:t>(overshoot)</w:t>
        </w:r>
      </w:hyperlink>
      <w:r w:rsidRPr="00D02162">
        <w:rPr>
          <w:rFonts w:ascii="Arial" w:eastAsia="돋움" w:hAnsi="Arial" w:cs="Arial"/>
          <w:color w:val="202122"/>
          <w:sz w:val="20"/>
          <w:szCs w:val="20"/>
        </w:rPr>
        <w:t>을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줄이고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안정성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(stability)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을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향상시킨다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그러나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기본적으로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미분기를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사용하기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잡음에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민감한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단점을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지녀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단독적으로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사용을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못하고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1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차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노이즈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필터와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함께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사용한다</w:t>
      </w:r>
      <w:r w:rsidRPr="00D02162">
        <w:rPr>
          <w:rFonts w:ascii="Arial" w:eastAsia="돋움" w:hAnsi="Arial" w:cs="Arial"/>
          <w:color w:val="202122"/>
          <w:sz w:val="20"/>
          <w:szCs w:val="20"/>
        </w:rPr>
        <w:t>.  </w:t>
      </w:r>
      <w:r w:rsidRPr="00D02162">
        <w:rPr>
          <w:rStyle w:val="uhc"/>
          <w:rFonts w:ascii="Arial" w:eastAsia="돋움" w:hAnsi="Arial" w:cs="Arial"/>
          <w:color w:val="FFFFFF"/>
          <w:sz w:val="14"/>
          <w:szCs w:val="14"/>
        </w:rPr>
        <w:t>재생</w:t>
      </w:r>
      <w:r w:rsidRPr="00D02162">
        <w:rPr>
          <w:rStyle w:val="uhc"/>
          <w:rFonts w:ascii="Arial" w:eastAsia="돋움" w:hAnsi="Arial" w:cs="Arial"/>
          <w:color w:val="FFFFFF"/>
          <w:sz w:val="14"/>
          <w:szCs w:val="14"/>
        </w:rPr>
        <w:t xml:space="preserve"> </w:t>
      </w:r>
      <w:r w:rsidRPr="00D02162">
        <w:rPr>
          <w:rStyle w:val="uhc"/>
          <w:rFonts w:ascii="Arial" w:eastAsia="돋움" w:hAnsi="Arial" w:cs="Arial"/>
          <w:color w:val="FFFFFF"/>
          <w:sz w:val="14"/>
          <w:szCs w:val="14"/>
        </w:rPr>
        <w:t>수</w:t>
      </w:r>
      <w:r w:rsidRPr="00D02162">
        <w:rPr>
          <w:rStyle w:val="a6"/>
          <w:rFonts w:ascii="Arial" w:eastAsia="돋움" w:hAnsi="Arial" w:cs="Arial"/>
          <w:i w:val="0"/>
          <w:iCs w:val="0"/>
          <w:color w:val="FFFFFF"/>
          <w:sz w:val="14"/>
          <w:szCs w:val="14"/>
        </w:rPr>
        <w:t>138</w:t>
      </w:r>
    </w:p>
    <w:p w14:paraId="6C733614" w14:textId="77777777" w:rsidR="00D02162" w:rsidRPr="00D02162" w:rsidRDefault="00D02162" w:rsidP="00D02162">
      <w:pPr>
        <w:jc w:val="both"/>
        <w:rPr>
          <w:rFonts w:ascii="돋움" w:eastAsia="돋움" w:hAnsi="돋움"/>
          <w:color w:val="8A837E"/>
          <w:sz w:val="12"/>
          <w:szCs w:val="12"/>
        </w:rPr>
      </w:pPr>
    </w:p>
    <w:p w14:paraId="7D74F35E" w14:textId="77777777" w:rsidR="00A45BD9" w:rsidRDefault="00A45BD9" w:rsidP="00D02162">
      <w:pPr>
        <w:jc w:val="both"/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</w:pPr>
    </w:p>
    <w:p w14:paraId="1AEE7E3A" w14:textId="2361E402" w:rsidR="00D02162" w:rsidRPr="00D02162" w:rsidRDefault="00D02162" w:rsidP="00D02162">
      <w:pPr>
        <w:jc w:val="both"/>
        <w:rPr>
          <w:rFonts w:ascii="돋움" w:eastAsia="돋움" w:hAnsi="돋움"/>
          <w:color w:val="8A837E"/>
          <w:sz w:val="12"/>
          <w:szCs w:val="12"/>
        </w:rPr>
      </w:pP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PID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제어기는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경우에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따라서는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약간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변형된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형태로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사용하는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경우도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많다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예를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들어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비례항만을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가지거나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(P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),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혹은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비례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-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적분항만을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가지는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(PI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),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비례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-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미분항만을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가진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(PD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)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의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형태로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단순화하여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사용하기도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한다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 </w:t>
      </w:r>
    </w:p>
    <w:p w14:paraId="4A6D2C58" w14:textId="77777777" w:rsidR="00D02162" w:rsidRPr="00D02162" w:rsidRDefault="00D02162" w:rsidP="00D02162">
      <w:pPr>
        <w:jc w:val="both"/>
        <w:rPr>
          <w:rFonts w:ascii="돋움" w:eastAsia="돋움" w:hAnsi="돋움"/>
          <w:color w:val="8A837E"/>
          <w:sz w:val="12"/>
          <w:szCs w:val="12"/>
        </w:rPr>
      </w:pPr>
    </w:p>
    <w:p w14:paraId="594B0B6D" w14:textId="17D4EECA" w:rsidR="00D02162" w:rsidRPr="00D02162" w:rsidRDefault="00D02162" w:rsidP="00A45BD9">
      <w:pPr>
        <w:rPr>
          <w:rFonts w:ascii="돋움" w:eastAsia="돋움" w:hAnsi="돋움"/>
          <w:color w:val="8A837E"/>
          <w:sz w:val="12"/>
          <w:szCs w:val="12"/>
        </w:rPr>
      </w:pPr>
    </w:p>
    <w:p w14:paraId="0417F534" w14:textId="77777777" w:rsidR="00D02162" w:rsidRPr="00D02162" w:rsidRDefault="00D02162" w:rsidP="00A45BD9">
      <w:pPr>
        <w:rPr>
          <w:rFonts w:ascii="돋움" w:eastAsia="돋움" w:hAnsi="돋움"/>
          <w:color w:val="8A837E"/>
          <w:sz w:val="12"/>
          <w:szCs w:val="12"/>
        </w:rPr>
      </w:pPr>
    </w:p>
    <w:p w14:paraId="26268FDA" w14:textId="77777777" w:rsidR="00D02162" w:rsidRPr="00D02162" w:rsidRDefault="00D02162" w:rsidP="00D02162">
      <w:pPr>
        <w:jc w:val="both"/>
        <w:rPr>
          <w:rFonts w:ascii="돋움" w:eastAsia="돋움" w:hAnsi="돋움"/>
          <w:color w:val="8A837E"/>
          <w:sz w:val="12"/>
          <w:szCs w:val="12"/>
        </w:rPr>
      </w:pPr>
    </w:p>
    <w:p w14:paraId="30696E5F" w14:textId="77777777" w:rsidR="00D02162" w:rsidRPr="00D02162" w:rsidRDefault="00D02162" w:rsidP="00D02162">
      <w:pPr>
        <w:jc w:val="both"/>
        <w:rPr>
          <w:rFonts w:ascii="돋움" w:eastAsia="돋움" w:hAnsi="돋움"/>
          <w:color w:val="8A837E"/>
          <w:sz w:val="12"/>
          <w:szCs w:val="12"/>
        </w:rPr>
      </w:pPr>
      <w:r w:rsidRPr="00D02162">
        <w:rPr>
          <w:rFonts w:ascii="Arial" w:eastAsia="돋움" w:hAnsi="Arial" w:cs="Arial"/>
          <w:b/>
          <w:bCs/>
          <w:color w:val="202122"/>
          <w:sz w:val="20"/>
          <w:szCs w:val="20"/>
          <w:shd w:val="clear" w:color="auto" w:fill="FFFFFF"/>
        </w:rPr>
        <w:t>안티</w:t>
      </w:r>
      <w:r w:rsidRPr="00D02162">
        <w:rPr>
          <w:rFonts w:ascii="Arial" w:eastAsia="돋움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b/>
          <w:bCs/>
          <w:color w:val="202122"/>
          <w:sz w:val="20"/>
          <w:szCs w:val="20"/>
          <w:shd w:val="clear" w:color="auto" w:fill="FFFFFF"/>
        </w:rPr>
        <w:t>와인드업</w:t>
      </w:r>
      <w:r w:rsidRPr="00D02162">
        <w:rPr>
          <w:rFonts w:ascii="Arial" w:eastAsia="돋움" w:hAnsi="Arial" w:cs="Arial"/>
          <w:b/>
          <w:bCs/>
          <w:color w:val="202122"/>
          <w:sz w:val="20"/>
          <w:szCs w:val="20"/>
          <w:shd w:val="clear" w:color="auto" w:fill="FFFFFF"/>
        </w:rPr>
        <w:t>(Anti-windup)</w:t>
      </w:r>
    </w:p>
    <w:p w14:paraId="57BBF3A0" w14:textId="77777777" w:rsidR="00D02162" w:rsidRPr="00D02162" w:rsidRDefault="00D02162" w:rsidP="00D02162">
      <w:pPr>
        <w:jc w:val="both"/>
        <w:rPr>
          <w:rFonts w:ascii="돋움" w:eastAsia="돋움" w:hAnsi="돋움"/>
          <w:color w:val="8A837E"/>
          <w:sz w:val="12"/>
          <w:szCs w:val="12"/>
        </w:rPr>
      </w:pP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계산된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제어값이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실제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구동기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(actuator)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가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작용할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수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있는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값의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한계보다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커서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구동기의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포화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(saturation)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가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발생하게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되는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경우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오차의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적분값이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큰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값으로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누적되게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되어서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정작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출력값이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설정값에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가까워지게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되었을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때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제어값이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작아져야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함에도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불구하고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계속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큰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값을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출력하게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되어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시스템이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설정값에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도달하는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데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오랜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시간이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걸리게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되는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경우가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있는데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이를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 </w:t>
      </w:r>
      <w:hyperlink r:id="rId11" w:tgtFrame="_blank" w:tooltip="en:Integral windup" w:history="1">
        <w:r w:rsidRPr="00D02162">
          <w:rPr>
            <w:rStyle w:val="a3"/>
            <w:rFonts w:ascii="Arial" w:eastAsia="돋움" w:hAnsi="Arial" w:cs="Arial"/>
            <w:color w:val="663366"/>
            <w:sz w:val="20"/>
            <w:szCs w:val="20"/>
            <w:u w:val="none"/>
            <w:shd w:val="clear" w:color="auto" w:fill="FFFFFF"/>
          </w:rPr>
          <w:t>적분기의</w:t>
        </w:r>
        <w:r w:rsidRPr="00D02162">
          <w:rPr>
            <w:rStyle w:val="a3"/>
            <w:rFonts w:ascii="Arial" w:eastAsia="돋움" w:hAnsi="Arial" w:cs="Arial"/>
            <w:color w:val="663366"/>
            <w:sz w:val="20"/>
            <w:szCs w:val="20"/>
            <w:u w:val="none"/>
            <w:shd w:val="clear" w:color="auto" w:fill="FFFFFF"/>
          </w:rPr>
          <w:t xml:space="preserve"> </w:t>
        </w:r>
        <w:r w:rsidRPr="00D02162">
          <w:rPr>
            <w:rStyle w:val="a3"/>
            <w:rFonts w:ascii="Arial" w:eastAsia="돋움" w:hAnsi="Arial" w:cs="Arial"/>
            <w:color w:val="663366"/>
            <w:sz w:val="20"/>
            <w:szCs w:val="20"/>
            <w:u w:val="none"/>
            <w:shd w:val="clear" w:color="auto" w:fill="FFFFFF"/>
          </w:rPr>
          <w:t>와인드업</w:t>
        </w:r>
      </w:hyperlink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이라고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한다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이를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방지하기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위해서는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적절한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안티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와인드업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(Anti-windup)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기법을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이용하여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PID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제어기를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보완해야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한다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</w:t>
      </w:r>
    </w:p>
    <w:p w14:paraId="607E150B" w14:textId="77777777" w:rsidR="00D02162" w:rsidRPr="00D02162" w:rsidRDefault="00D02162" w:rsidP="00D02162">
      <w:pPr>
        <w:jc w:val="both"/>
        <w:rPr>
          <w:rFonts w:ascii="돋움" w:eastAsia="돋움" w:hAnsi="돋움"/>
          <w:color w:val="8A837E"/>
          <w:sz w:val="12"/>
          <w:szCs w:val="12"/>
        </w:rPr>
      </w:pPr>
    </w:p>
    <w:p w14:paraId="5FFA319E" w14:textId="5966D186" w:rsidR="00D02162" w:rsidRDefault="00D02162" w:rsidP="00D02162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</w:p>
    <w:p w14:paraId="5880EF86" w14:textId="77777777" w:rsidR="00D957ED" w:rsidRPr="00D957ED" w:rsidRDefault="00D957ED" w:rsidP="00D02162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</w:p>
    <w:p w14:paraId="1C4E6673" w14:textId="77777777" w:rsidR="00D02162" w:rsidRPr="00D02162" w:rsidRDefault="00D02162" w:rsidP="00D02162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  <w:r w:rsidRPr="00D02162">
        <w:rPr>
          <w:rFonts w:ascii="Arial" w:eastAsia="돋움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PID </w:t>
      </w:r>
      <w:r w:rsidRPr="00D02162">
        <w:rPr>
          <w:rFonts w:ascii="Arial" w:eastAsia="돋움" w:hAnsi="Arial" w:cs="Arial"/>
          <w:b/>
          <w:bCs/>
          <w:color w:val="202122"/>
          <w:sz w:val="20"/>
          <w:szCs w:val="20"/>
          <w:shd w:val="clear" w:color="auto" w:fill="FFFFFF"/>
        </w:rPr>
        <w:t>제어기의</w:t>
      </w:r>
      <w:r w:rsidRPr="00D02162">
        <w:rPr>
          <w:rFonts w:ascii="Arial" w:eastAsia="돋움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b/>
          <w:bCs/>
          <w:color w:val="202122"/>
          <w:sz w:val="20"/>
          <w:szCs w:val="20"/>
          <w:shd w:val="clear" w:color="auto" w:fill="FFFFFF"/>
        </w:rPr>
        <w:t>자동</w:t>
      </w:r>
      <w:r w:rsidRPr="00D02162">
        <w:rPr>
          <w:rFonts w:ascii="Arial" w:eastAsia="돋움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b/>
          <w:bCs/>
          <w:color w:val="202122"/>
          <w:sz w:val="20"/>
          <w:szCs w:val="20"/>
          <w:shd w:val="clear" w:color="auto" w:fill="FFFFFF"/>
        </w:rPr>
        <w:t>튜닝</w:t>
      </w:r>
      <w:r w:rsidRPr="00D02162">
        <w:rPr>
          <w:rFonts w:ascii="Arial" w:eastAsia="돋움" w:hAnsi="Arial" w:cs="Arial"/>
          <w:b/>
          <w:bCs/>
          <w:color w:val="202122"/>
          <w:sz w:val="20"/>
          <w:szCs w:val="20"/>
          <w:shd w:val="clear" w:color="auto" w:fill="FFFFFF"/>
        </w:rPr>
        <w:t>(Auto-tuning)</w:t>
      </w:r>
    </w:p>
    <w:p w14:paraId="06BCFA69" w14:textId="77777777" w:rsidR="00D02162" w:rsidRPr="00D02162" w:rsidRDefault="00D02162" w:rsidP="00D02162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파라메터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 </w:t>
      </w:r>
      <w:r w:rsidRPr="00D02162">
        <w:rPr>
          <w:rFonts w:ascii="Arial" w:eastAsia="돋움" w:hAnsi="Arial" w:cs="Arial"/>
          <w:noProof/>
          <w:color w:val="202122"/>
          <w:sz w:val="20"/>
          <w:szCs w:val="20"/>
          <w:shd w:val="clear" w:color="auto" w:fill="FFFFFF"/>
        </w:rPr>
        <mc:AlternateContent>
          <mc:Choice Requires="wps">
            <w:drawing>
              <wp:inline distT="0" distB="0" distL="0" distR="0" wp14:anchorId="0C21FE4A" wp14:editId="0F250400">
                <wp:extent cx="301625" cy="301625"/>
                <wp:effectExtent l="0" t="0" r="0" b="0"/>
                <wp:docPr id="8" name="AutoShape 13" descr="K_p, K_i, K_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3B279B" id="AutoShape 13" o:spid="_x0000_s1026" alt="K_p, K_i, K_d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를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이득값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혹은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게인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(gain)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이라고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하고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적절한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이득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값을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수학적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혹은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실험적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/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경험적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방법을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통해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계산하는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과정을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튜닝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(tuning)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이라고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한다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PID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제어기의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튜닝에는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여러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가지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방법들이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있는데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그중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가장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널리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알려진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것으로는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 </w:t>
      </w:r>
      <w:hyperlink r:id="rId12" w:tgtFrame="_blank" w:tooltip="en:Ziegler–Nichols method" w:history="1">
        <w:r w:rsidRPr="00D02162">
          <w:rPr>
            <w:rStyle w:val="a3"/>
            <w:rFonts w:ascii="Arial" w:eastAsia="돋움" w:hAnsi="Arial" w:cs="Arial"/>
            <w:color w:val="663366"/>
            <w:sz w:val="20"/>
            <w:szCs w:val="20"/>
            <w:u w:val="none"/>
            <w:shd w:val="clear" w:color="auto" w:fill="FFFFFF"/>
          </w:rPr>
          <w:t>지글러</w:t>
        </w:r>
        <w:r w:rsidRPr="00D02162">
          <w:rPr>
            <w:rStyle w:val="a3"/>
            <w:rFonts w:ascii="Arial" w:eastAsia="돋움" w:hAnsi="Arial" w:cs="Arial"/>
            <w:color w:val="663366"/>
            <w:sz w:val="20"/>
            <w:szCs w:val="20"/>
            <w:u w:val="none"/>
            <w:shd w:val="clear" w:color="auto" w:fill="FFFFFF"/>
          </w:rPr>
          <w:t>-</w:t>
        </w:r>
        <w:r w:rsidRPr="00D02162">
          <w:rPr>
            <w:rStyle w:val="a3"/>
            <w:rFonts w:ascii="Arial" w:eastAsia="돋움" w:hAnsi="Arial" w:cs="Arial"/>
            <w:color w:val="663366"/>
            <w:sz w:val="20"/>
            <w:szCs w:val="20"/>
            <w:u w:val="none"/>
            <w:shd w:val="clear" w:color="auto" w:fill="FFFFFF"/>
          </w:rPr>
          <w:t>니콜스</w:t>
        </w:r>
        <w:r w:rsidRPr="00D02162">
          <w:rPr>
            <w:rStyle w:val="a3"/>
            <w:rFonts w:ascii="Arial" w:eastAsia="돋움" w:hAnsi="Arial" w:cs="Arial"/>
            <w:color w:val="663366"/>
            <w:sz w:val="20"/>
            <w:szCs w:val="20"/>
            <w:u w:val="none"/>
            <w:shd w:val="clear" w:color="auto" w:fill="FFFFFF"/>
          </w:rPr>
          <w:t xml:space="preserve"> </w:t>
        </w:r>
        <w:r w:rsidRPr="00D02162">
          <w:rPr>
            <w:rStyle w:val="a3"/>
            <w:rFonts w:ascii="Arial" w:eastAsia="돋움" w:hAnsi="Arial" w:cs="Arial"/>
            <w:color w:val="663366"/>
            <w:sz w:val="20"/>
            <w:szCs w:val="20"/>
            <w:u w:val="none"/>
            <w:shd w:val="clear" w:color="auto" w:fill="FFFFFF"/>
          </w:rPr>
          <w:t>방법</w:t>
        </w:r>
      </w:hyperlink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있다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</w:t>
      </w:r>
    </w:p>
    <w:p w14:paraId="1ADF3D34" w14:textId="77777777" w:rsidR="00D02162" w:rsidRPr="00D02162" w:rsidRDefault="00D02162" w:rsidP="00D02162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</w:p>
    <w:p w14:paraId="013BAA11" w14:textId="77777777" w:rsidR="00D02162" w:rsidRPr="00D02162" w:rsidRDefault="00D02162" w:rsidP="00D02162">
      <w:pPr>
        <w:pStyle w:val="a4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2"/>
          <w:szCs w:val="12"/>
        </w:rPr>
      </w:pP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 </w:t>
      </w:r>
    </w:p>
    <w:p w14:paraId="68F80E2A" w14:textId="77777777" w:rsidR="00D02162" w:rsidRPr="00D02162" w:rsidRDefault="00D02162" w:rsidP="00D02162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</w:p>
    <w:p w14:paraId="0F443FBF" w14:textId="77777777" w:rsidR="00D02162" w:rsidRPr="00D02162" w:rsidRDefault="00D02162" w:rsidP="00D02162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  <w:r w:rsidRPr="00D02162">
        <w:rPr>
          <w:rFonts w:ascii="Arial" w:eastAsia="돋움" w:hAnsi="Arial" w:cs="Arial"/>
          <w:b/>
          <w:bCs/>
          <w:color w:val="202122"/>
          <w:sz w:val="20"/>
          <w:szCs w:val="20"/>
          <w:shd w:val="clear" w:color="auto" w:fill="FFFFFF"/>
        </w:rPr>
        <w:t>모션제어기</w:t>
      </w:r>
      <w:r w:rsidRPr="00D02162">
        <w:rPr>
          <w:rFonts w:ascii="Arial" w:eastAsia="돋움" w:hAnsi="Arial" w:cs="Arial"/>
          <w:b/>
          <w:bCs/>
          <w:color w:val="202122"/>
          <w:sz w:val="20"/>
          <w:szCs w:val="20"/>
          <w:shd w:val="clear" w:color="auto" w:fill="FFFFFF"/>
        </w:rPr>
        <w:t>(Motion controller)</w:t>
      </w:r>
    </w:p>
    <w:p w14:paraId="484E4333" w14:textId="77777777" w:rsidR="00D02162" w:rsidRPr="00D02162" w:rsidRDefault="00D02162" w:rsidP="00D02162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Encoder, H-bridge, PWM amplifier, inner loop, outer loop, micro-controller, ADC(Analog-Digital Converter)</w:t>
      </w:r>
    </w:p>
    <w:p w14:paraId="7D74D9EF" w14:textId="77777777" w:rsidR="00D02162" w:rsidRPr="00D02162" w:rsidRDefault="00D02162" w:rsidP="00D02162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2"/>
          <w:szCs w:val="12"/>
        </w:rPr>
      </w:pPr>
    </w:p>
    <w:p w14:paraId="06D9A0EF" w14:textId="77777777" w:rsidR="00D02162" w:rsidRPr="00D02162" w:rsidRDefault="00D02162" w:rsidP="00D02162">
      <w:pPr>
        <w:pStyle w:val="a4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2"/>
          <w:szCs w:val="12"/>
        </w:rPr>
      </w:pPr>
      <w:r w:rsidRPr="00D02162">
        <w:rPr>
          <w:rFonts w:ascii="Arial" w:eastAsia="돋움" w:hAnsi="Arial" w:cs="Arial"/>
          <w:b/>
          <w:bCs/>
          <w:color w:val="202122"/>
          <w:sz w:val="20"/>
          <w:szCs w:val="20"/>
          <w:shd w:val="clear" w:color="auto" w:fill="FFFFFF"/>
        </w:rPr>
        <w:t> </w:t>
      </w:r>
    </w:p>
    <w:p w14:paraId="65FFB515" w14:textId="77777777" w:rsidR="00D02162" w:rsidRPr="00D02162" w:rsidRDefault="00D02162" w:rsidP="00D02162">
      <w:pPr>
        <w:pStyle w:val="a4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2"/>
          <w:szCs w:val="12"/>
        </w:rPr>
      </w:pPr>
    </w:p>
    <w:p w14:paraId="1DD2D2AE" w14:textId="77777777" w:rsidR="00D02162" w:rsidRPr="00D02162" w:rsidRDefault="00D02162" w:rsidP="00D02162">
      <w:pPr>
        <w:pStyle w:val="a4"/>
        <w:spacing w:before="0" w:beforeAutospacing="0" w:after="0" w:afterAutospacing="0"/>
        <w:rPr>
          <w:rFonts w:ascii="돋움" w:eastAsia="돋움" w:hAnsi="돋움"/>
          <w:color w:val="8A837E"/>
          <w:sz w:val="12"/>
          <w:szCs w:val="12"/>
        </w:rPr>
      </w:pP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다음은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아날로그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Op-Amp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로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구현한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PID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제어기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회로도이다</w:t>
      </w: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 [1]</w:t>
      </w:r>
    </w:p>
    <w:p w14:paraId="3BE90DD7" w14:textId="77777777" w:rsidR="00D02162" w:rsidRPr="00D02162" w:rsidRDefault="00D02162" w:rsidP="00D02162">
      <w:pPr>
        <w:pStyle w:val="a4"/>
        <w:spacing w:before="0" w:beforeAutospacing="0" w:after="0" w:afterAutospacing="0"/>
        <w:rPr>
          <w:rFonts w:ascii="돋움" w:eastAsia="돋움" w:hAnsi="돋움"/>
          <w:color w:val="8A837E"/>
          <w:sz w:val="12"/>
          <w:szCs w:val="12"/>
        </w:rPr>
      </w:pPr>
    </w:p>
    <w:p w14:paraId="76C4C685" w14:textId="32B38DA7" w:rsidR="00D02162" w:rsidRPr="00D02162" w:rsidRDefault="00D02162" w:rsidP="00D02162">
      <w:pPr>
        <w:pStyle w:val="a4"/>
        <w:spacing w:before="0" w:beforeAutospacing="0" w:after="0" w:afterAutospacing="0"/>
        <w:rPr>
          <w:rFonts w:ascii="돋움" w:eastAsia="돋움" w:hAnsi="돋움"/>
          <w:color w:val="8A837E"/>
          <w:sz w:val="12"/>
          <w:szCs w:val="12"/>
        </w:rPr>
      </w:pPr>
      <w:r w:rsidRPr="00D02162">
        <w:rPr>
          <w:rFonts w:ascii="Arial" w:eastAsia="돋움" w:hAnsi="Arial" w:cs="Arial"/>
          <w:noProof/>
          <w:color w:val="202122"/>
          <w:sz w:val="20"/>
          <w:szCs w:val="20"/>
          <w:shd w:val="clear" w:color="auto" w:fill="FFFFFF"/>
        </w:rPr>
        <w:drawing>
          <wp:inline distT="0" distB="0" distL="0" distR="0" wp14:anchorId="1A17206F" wp14:editId="3277F5E6">
            <wp:extent cx="4818490" cy="3178753"/>
            <wp:effectExtent l="0" t="0" r="1270" b="3175"/>
            <wp:docPr id="14" name="MjAyMDEyMjdfMTY5/MDAxNjA5MDUzODA4NTgz.73GKASkijU7Tz84Jc3EVKjW4rknSOkwzrC6gpE4vmC4g.sCpV5AJQHQtI1LtU6c6PPYcnPTPmRtejeTe5-gJAjMsg.JPEG.kckoh2309/%EC%95%84%EB%82%A0%EB%A1%9C%EA%B7%B8PID%EC%A0%9C%EC%96%B4%EA%B8%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yMjdfMTY5/MDAxNjA5MDUzODA4NTgz.73GKASkijU7Tz84Jc3EVKjW4rknSOkwzrC6gpE4vmC4g.sCpV5AJQHQtI1LtU6c6PPYcnPTPmRtejeTe5-gJAjMsg.JPEG.kckoh2309/%EC%95%84%EB%82%A0%EB%A1%9C%EA%B7%B8PID%EC%A0%9C%EC%96%B4%EA%B8%B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047" cy="318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DF37" w14:textId="77777777" w:rsidR="00D02162" w:rsidRPr="00D02162" w:rsidRDefault="00D02162" w:rsidP="00D02162">
      <w:pPr>
        <w:pStyle w:val="a4"/>
        <w:spacing w:before="0" w:beforeAutospacing="0" w:after="0" w:afterAutospacing="0"/>
        <w:rPr>
          <w:rFonts w:ascii="돋움" w:eastAsia="돋움" w:hAnsi="돋움"/>
          <w:color w:val="8A837E"/>
          <w:sz w:val="12"/>
          <w:szCs w:val="12"/>
        </w:rPr>
      </w:pPr>
    </w:p>
    <w:p w14:paraId="1A802769" w14:textId="77777777" w:rsidR="00D02162" w:rsidRPr="00D02162" w:rsidRDefault="00D02162" w:rsidP="00D02162">
      <w:pPr>
        <w:pStyle w:val="a4"/>
        <w:spacing w:before="0" w:beforeAutospacing="0" w:after="0" w:afterAutospacing="0"/>
        <w:rPr>
          <w:rFonts w:ascii="돋움" w:eastAsia="돋움" w:hAnsi="돋움"/>
          <w:color w:val="8A837E"/>
          <w:sz w:val="12"/>
          <w:szCs w:val="12"/>
        </w:rPr>
      </w:pPr>
      <w:r w:rsidRPr="00D0216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[1] </w:t>
      </w:r>
      <w:hyperlink r:id="rId14" w:tgtFrame="_blank" w:history="1">
        <w:r w:rsidRPr="00D02162">
          <w:rPr>
            <w:rStyle w:val="a3"/>
            <w:rFonts w:ascii="Arial" w:eastAsia="돋움" w:hAnsi="Arial" w:cs="Arial"/>
            <w:sz w:val="20"/>
            <w:szCs w:val="20"/>
            <w:u w:val="none"/>
          </w:rPr>
          <w:t>https://www.nutsvolts.com/uploads/wygwam/NV_0105_Dahlen_Figure08.jpg</w:t>
        </w:r>
      </w:hyperlink>
    </w:p>
    <w:p w14:paraId="03EBC04D" w14:textId="331D0343" w:rsidR="008D2C69" w:rsidRPr="00D02162" w:rsidRDefault="00D02162" w:rsidP="00D02162">
      <w:pPr>
        <w:rPr>
          <w:sz w:val="18"/>
          <w:szCs w:val="18"/>
        </w:rPr>
      </w:pPr>
      <w:r w:rsidRPr="00D02162">
        <w:rPr>
          <w:rFonts w:ascii="Arial" w:eastAsia="돋움" w:hAnsi="Arial" w:cs="Arial"/>
          <w:color w:val="202122"/>
          <w:sz w:val="12"/>
          <w:szCs w:val="12"/>
          <w:shd w:val="clear" w:color="auto" w:fill="FFFFFF"/>
        </w:rPr>
        <w:br/>
      </w:r>
    </w:p>
    <w:sectPr w:rsidR="008D2C69" w:rsidRPr="00D021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D20CB"/>
    <w:multiLevelType w:val="multilevel"/>
    <w:tmpl w:val="67AC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901054"/>
    <w:multiLevelType w:val="multilevel"/>
    <w:tmpl w:val="18CC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2701695">
    <w:abstractNumId w:val="1"/>
  </w:num>
  <w:num w:numId="2" w16cid:durableId="1800224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AA"/>
    <w:rsid w:val="005B1437"/>
    <w:rsid w:val="008D2C69"/>
    <w:rsid w:val="00A41B7E"/>
    <w:rsid w:val="00A45BD9"/>
    <w:rsid w:val="00D02162"/>
    <w:rsid w:val="00D957ED"/>
    <w:rsid w:val="00DC2CAA"/>
    <w:rsid w:val="00EC78F7"/>
    <w:rsid w:val="00EE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0A687B"/>
  <w15:chartTrackingRefBased/>
  <w15:docId w15:val="{EAF31662-18B8-4042-8DD5-F6309216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pcol1">
    <w:name w:val="pcol1"/>
    <w:basedOn w:val="a0"/>
    <w:rsid w:val="00D02162"/>
  </w:style>
  <w:style w:type="character" w:customStyle="1" w:styleId="cate">
    <w:name w:val="cate"/>
    <w:basedOn w:val="a0"/>
    <w:rsid w:val="00D02162"/>
  </w:style>
  <w:style w:type="character" w:styleId="a3">
    <w:name w:val="Hyperlink"/>
    <w:basedOn w:val="a0"/>
    <w:uiPriority w:val="99"/>
    <w:unhideWhenUsed/>
    <w:rsid w:val="00D02162"/>
    <w:rPr>
      <w:color w:val="0000FF"/>
      <w:u w:val="single"/>
    </w:rPr>
  </w:style>
  <w:style w:type="paragraph" w:customStyle="1" w:styleId="1">
    <w:name w:val="날짜1"/>
    <w:basedOn w:val="a"/>
    <w:rsid w:val="00D02162"/>
    <w:pPr>
      <w:spacing w:before="100" w:beforeAutospacing="1" w:after="100" w:afterAutospacing="1"/>
    </w:pPr>
  </w:style>
  <w:style w:type="paragraph" w:customStyle="1" w:styleId="url">
    <w:name w:val="url"/>
    <w:basedOn w:val="a"/>
    <w:rsid w:val="00D02162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semiHidden/>
    <w:unhideWhenUsed/>
    <w:rsid w:val="00D02162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D02162"/>
    <w:rPr>
      <w:b/>
      <w:bCs/>
    </w:rPr>
  </w:style>
  <w:style w:type="character" w:styleId="a6">
    <w:name w:val="Emphasis"/>
    <w:basedOn w:val="a0"/>
    <w:uiPriority w:val="20"/>
    <w:qFormat/>
    <w:rsid w:val="00D02162"/>
    <w:rPr>
      <w:i/>
      <w:iCs/>
    </w:rPr>
  </w:style>
  <w:style w:type="character" w:customStyle="1" w:styleId="uhc">
    <w:name w:val="u_hc"/>
    <w:basedOn w:val="a0"/>
    <w:rsid w:val="00D02162"/>
  </w:style>
  <w:style w:type="character" w:customStyle="1" w:styleId="utimecurrent">
    <w:name w:val="u_time_current"/>
    <w:basedOn w:val="a0"/>
    <w:rsid w:val="00D02162"/>
  </w:style>
  <w:style w:type="character" w:customStyle="1" w:styleId="utimeseparator">
    <w:name w:val="u_time_separator"/>
    <w:basedOn w:val="a0"/>
    <w:rsid w:val="00D02162"/>
  </w:style>
  <w:style w:type="character" w:customStyle="1" w:styleId="utimeduration">
    <w:name w:val="u_time_duration"/>
    <w:basedOn w:val="a0"/>
    <w:rsid w:val="00D02162"/>
  </w:style>
  <w:style w:type="paragraph" w:customStyle="1" w:styleId="urmcplayervideothumb">
    <w:name w:val="u_rmcplayer_video_thumb"/>
    <w:basedOn w:val="a"/>
    <w:rsid w:val="00D02162"/>
    <w:pPr>
      <w:spacing w:before="100" w:beforeAutospacing="1" w:after="100" w:afterAutospacing="1"/>
    </w:pPr>
  </w:style>
  <w:style w:type="character" w:styleId="a7">
    <w:name w:val="Unresolved Mention"/>
    <w:basedOn w:val="a0"/>
    <w:uiPriority w:val="99"/>
    <w:semiHidden/>
    <w:unhideWhenUsed/>
    <w:rsid w:val="00D02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61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0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33765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9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09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6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29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01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833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1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740580">
                                      <w:marLeft w:val="105"/>
                                      <w:marRight w:val="75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505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7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50114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908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1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D%94%BC%EB%93%9C%EB%B0%B1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blog.naver.com/PostList.naver?blogId=kckoh2309&amp;categoryNo=28&amp;parentCategoryNo=28&amp;from=postList" TargetMode="External"/><Relationship Id="rId12" Type="http://schemas.openxmlformats.org/officeDocument/2006/relationships/hyperlink" Target="https://en.wikipedia.org/wiki/Ziegler%E2%80%93Nichols_metho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naver.com/PostList.naver?blogId=kckoh2309&amp;categoryNo=56&amp;from=postList" TargetMode="External"/><Relationship Id="rId11" Type="http://schemas.openxmlformats.org/officeDocument/2006/relationships/hyperlink" Target="https://en.wikipedia.org/wiki/Integral_windup" TargetMode="External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https://ko.wikipedia.org/wiki/%EC%98%A4%EB%B2%84%EC%8A%88%ED%8A%B8_(%EC%8B%A0%ED%98%B8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nutsvolts.com/uploads/wygwam/NV_0105_Dahlen_Figure08.jp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제어공학[7-1] PID제어기 요약 : 네이버 블로그</vt:lpstr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제어공학[7-1] PID제어기 요약 : 네이버 블로그</dc:title>
  <dc:subject/>
  <dc:creator>2430</dc:creator>
  <cp:keywords/>
  <dc:description/>
  <cp:lastModifiedBy>2430</cp:lastModifiedBy>
  <cp:revision>9</cp:revision>
  <dcterms:created xsi:type="dcterms:W3CDTF">2022-06-02T08:12:00Z</dcterms:created>
  <dcterms:modified xsi:type="dcterms:W3CDTF">2022-06-07T06:31:00Z</dcterms:modified>
</cp:coreProperties>
</file>