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160"/>
      </w:pPr>
      <w:r>
        <w:rPr>
          <w:rFonts w:ascii="Times" w:hAnsi="Times" w:cs="Times"/>
          <w:sz w:val="24"/>
          <w:sz-cs w:val="24"/>
          <w:b/>
          <w:spacing w:val="0"/>
        </w:rPr>
        <w:t xml:space="preserve">Actividad I</w:t>
      </w:r>
    </w:p>
    <w:p>
      <w:pPr>
        <w:jc w:val="both"/>
        <w:spacing w:after="160"/>
      </w:pPr>
      <w:r>
        <w:rPr>
          <w:rFonts w:ascii="Times" w:hAnsi="Times" w:cs="Times"/>
          <w:sz w:val="24"/>
          <w:sz-cs w:val="24"/>
          <w:spacing w:val="0"/>
        </w:rPr>
        <w:t xml:space="preserve">Contestar las siguientes preguntas</w:t>
      </w:r>
    </w:p>
    <w:p>
      <w:pPr>
        <w:jc w:val="both"/>
        <w:ind w:left="720" w:first-line="-720"/>
        <w:spacing w:after="160"/>
      </w:pPr>
      <w:r>
        <w:rPr>
          <w:rFonts w:ascii="Times" w:hAnsi="Times" w:cs="Times"/>
          <w:sz w:val="24"/>
          <w:sz-cs w:val="24"/>
          <w:spacing w:val="0"/>
        </w:rPr>
        <w:t xml:space="preserve">• ¿Cuál es la solución que propone para resolver el problema identificado?</w:t>
      </w:r>
    </w:p>
    <w:p>
      <w:pPr>
        <w:jc w:val="both"/>
        <w:spacing w:after="160"/>
      </w:pPr>
      <w:r>
        <w:rPr>
          <w:rFonts w:ascii="Times" w:hAnsi="Times" w:cs="Times"/>
          <w:sz w:val="24"/>
          <w:sz-cs w:val="24"/>
          <w:b/>
          <w:spacing w:val="0"/>
        </w:rPr>
        <w:t xml:space="preserve">Lineamientos</w:t>
      </w:r>
    </w:p>
    <w:p>
      <w:pPr>
        <w:jc w:val="both"/>
        <w:spacing w:after="160"/>
      </w:pPr>
      <w:r>
        <w:rPr>
          <w:rFonts w:ascii="Times" w:hAnsi="Times" w:cs="Times"/>
          <w:sz w:val="24"/>
          <w:sz-cs w:val="24"/>
          <w:spacing w:val="0"/>
        </w:rPr>
        <w:t xml:space="preserve">La solución y el problema identificado</w:t>
        <w:br/>
        <w:t xml:space="preserve">¿Cuál es la solución que propone para resolver el problema identificado?</w:t>
        <w:br/>
        <w:t xml:space="preserve">La solución propuesta debe presentarse de manera clara, permitiendo una comprensión de los pasos o acciones que se llevarán a cabo como parte de la solución.</w:t>
      </w:r>
    </w:p>
    <w:p>
      <w:pPr>
        <w:jc w:val="both"/>
        <w:spacing w:after="160"/>
      </w:pPr>
      <w:r>
        <w:rPr>
          <w:rFonts w:ascii="Times" w:hAnsi="Times" w:cs="Times"/>
          <w:sz w:val="24"/>
          <w:sz-cs w:val="24"/>
          <w:spacing w:val="0"/>
        </w:rPr>
        <w:t xml:space="preserve">La solución propuesta demuestra originalidad e innovación, presentando enfoques creativos que van más allá de soluciones convencionales.</w:t>
        <w:br/>
        <w:t xml:space="preserve">Se evitan ambigüedades en la descripción de la solución, garantizando una presentación detallada pero concisa de las acciones planificadas.</w:t>
      </w:r>
    </w:p>
    <w:p>
      <w:pPr>
        <w:jc w:val="both"/>
        <w:spacing w:after="160"/>
      </w:pPr>
      <w:r>
        <w:rPr>
          <w:rFonts w:ascii="Times" w:hAnsi="Times" w:cs="Times"/>
          <w:sz w:val="24"/>
          <w:sz-cs w:val="24"/>
          <w:spacing w:val="0"/>
        </w:rPr>
        <w:t xml:space="preserve">La solución propuesta debe estar directamente alineada con el problema identificado previamente, asegurando una respuesta pertinente y efectiva</w:t>
      </w:r>
    </w:p>
    <w:p>
      <w:pPr>
        <w:jc w:val="both"/>
        <w:spacing w:after="160"/>
      </w:pPr>
      <w:r>
        <w:rPr>
          <w:rFonts w:ascii="Times" w:hAnsi="Times" w:cs="Times"/>
          <w:sz w:val="24"/>
          <w:sz-cs w:val="24"/>
          <w:spacing w:val="0"/>
        </w:rPr>
        <w:t xml:space="preserve">La propuesta muestra una conexión coherente y directa con los elementos específicos del problema identificado. La relación entre la solución propuesta y el problema identificado evidencia una respuesta adecuada a los aspectos clave del problema.</w:t>
      </w:r>
    </w:p>
    <w:p>
      <w:pPr>
        <w:jc w:val="both"/>
        <w:spacing w:after="160"/>
      </w:pPr>
      <w:r>
        <w:rPr>
          <w:rFonts w:ascii="Times" w:hAnsi="Times" w:cs="Times"/>
          <w:sz w:val="24"/>
          <w:sz-cs w:val="24"/>
          <w:spacing w:val="0"/>
        </w:rPr>
        <w:t xml:space="preserve">Se valora la capacidad de la propuesta para ofrecer enfoques innovadores y creativos en la resolución del problema identificado. Se incorporan elementos novedosos en la búsqueda de alternativas que enriquezcan la resolución del problema.</w:t>
      </w:r>
    </w:p>
    <w:p>
      <w:pPr>
        <w:jc w:val="both"/>
        <w:ind w:left="720" w:first-line="-720"/>
        <w:spacing w:after="160"/>
      </w:pPr>
      <w:r>
        <w:rPr>
          <w:rFonts w:ascii="Times" w:hAnsi="Times" w:cs="Times"/>
          <w:sz w:val="24"/>
          <w:sz-cs w:val="24"/>
          <w:spacing w:val="0"/>
        </w:rPr>
        <w:t xml:space="preserve">• ¿De qué manera la solución resuelve el problema planteado?</w:t>
      </w:r>
    </w:p>
    <w:p>
      <w:pPr>
        <w:jc w:val="both"/>
        <w:spacing w:after="160"/>
      </w:pPr>
      <w:r>
        <w:rPr>
          <w:rFonts w:ascii="Times" w:hAnsi="Times" w:cs="Times"/>
          <w:sz w:val="24"/>
          <w:sz-cs w:val="24"/>
          <w:b/>
          <w:spacing w:val="0"/>
        </w:rPr>
        <w:t xml:space="preserve">Lineamientos</w:t>
      </w:r>
    </w:p>
    <w:p>
      <w:pPr>
        <w:jc w:val="both"/>
        <w:spacing w:after="160"/>
      </w:pPr>
      <w:r>
        <w:rPr>
          <w:rFonts w:ascii="Times" w:hAnsi="Times" w:cs="Times"/>
          <w:sz w:val="24"/>
          <w:sz-cs w:val="24"/>
          <w:spacing w:val="0"/>
        </w:rPr>
        <w:t xml:space="preserve">La resolución del problema planteado</w:t>
        <w:br/>
        <w:t xml:space="preserve">¿De qué manera la solución resuelve el problema planteado?</w:t>
      </w:r>
    </w:p>
    <w:p>
      <w:pPr>
        <w:jc w:val="both"/>
        <w:spacing w:after="160"/>
      </w:pPr>
      <w:r>
        <w:rPr>
          <w:rFonts w:ascii="Times" w:hAnsi="Times" w:cs="Times"/>
          <w:sz w:val="24"/>
          <w:sz-cs w:val="24"/>
          <w:spacing w:val="0"/>
        </w:rPr>
        <w:t xml:space="preserve">La calidad de la explicación sobre cómo la solución aborda el problema es esencial para comprender la efectividad de la propuesta. La claridad y pertinencia permiten la conexión entre la solución y los aspectos específicos del problema.</w:t>
      </w:r>
    </w:p>
    <w:p>
      <w:pPr>
        <w:jc w:val="both"/>
        <w:spacing w:after="160"/>
      </w:pPr>
      <w:r>
        <w:rPr>
          <w:rFonts w:ascii="Times" w:hAnsi="Times" w:cs="Times"/>
          <w:sz w:val="24"/>
          <w:sz-cs w:val="24"/>
          <w:spacing w:val="0"/>
        </w:rPr>
        <w:t xml:space="preserve">La explicación es clara y precisa, detallando de manera concisa y comprensible cómo la solución se relaciona directamente con los componentes específicos del problema planteado. La explicación evita ambigüedades y proporciona una comprensión profunda de la conexión entre la solución y el problema.</w:t>
      </w:r>
    </w:p>
    <w:p>
      <w:pPr>
        <w:jc w:val="both"/>
        <w:spacing w:after="160"/>
      </w:pPr>
      <w:r>
        <w:rPr>
          <w:rFonts w:ascii="Times" w:hAnsi="Times" w:cs="Times"/>
          <w:sz w:val="24"/>
          <w:sz-cs w:val="24"/>
          <w:spacing w:val="0"/>
        </w:rPr>
        <w:t xml:space="preserve">La evaluación se centra en la coherencia entre los mecanismos o procesos propuestos como solución y los aspectos específicos del problema. La solución se presenta de manera coherente y directa, mostrando una conexión lógica con los elementos del problema.</w:t>
      </w:r>
    </w:p>
    <w:p>
      <w:pPr>
        <w:jc w:val="both"/>
        <w:ind w:left="720" w:first-line="-720"/>
        <w:spacing w:after="160"/>
      </w:pPr>
      <w:r>
        <w:rPr>
          <w:rFonts w:ascii="Times" w:hAnsi="Times" w:cs="Times"/>
          <w:sz w:val="24"/>
          <w:sz-cs w:val="24"/>
          <w:spacing w:val="0"/>
        </w:rPr>
        <w:t xml:space="preserve">• ¿Cuáles son las limitaciones de la solución propuesta?</w:t>
      </w:r>
    </w:p>
    <w:p>
      <w:pPr>
        <w:jc w:val="both"/>
        <w:spacing w:after="160"/>
      </w:pPr>
      <w:r>
        <w:rPr>
          <w:rFonts w:ascii="Times" w:hAnsi="Times" w:cs="Times"/>
          <w:sz w:val="24"/>
          <w:sz-cs w:val="24"/>
          <w:b/>
          <w:spacing w:val="0"/>
        </w:rPr>
        <w:t xml:space="preserve">Lineamientos</w:t>
      </w:r>
    </w:p>
    <w:p>
      <w:pPr>
        <w:jc w:val="both"/>
        <w:spacing w:after="160"/>
      </w:pPr>
      <w:r>
        <w:rPr>
          <w:rFonts w:ascii="Times" w:hAnsi="Times" w:cs="Times"/>
          <w:sz w:val="24"/>
          <w:sz-cs w:val="24"/>
          <w:spacing w:val="0"/>
        </w:rPr>
        <w:t xml:space="preserve">Las limitaciones</w:t>
        <w:br/>
        <w:t xml:space="preserve">¿Cuáles son las limitaciones de la solución propuesta?</w:t>
      </w:r>
    </w:p>
    <w:p>
      <w:pPr>
        <w:jc w:val="both"/>
        <w:spacing w:after="160"/>
      </w:pPr>
      <w:r>
        <w:rPr>
          <w:rFonts w:ascii="Times" w:hAnsi="Times" w:cs="Times"/>
          <w:sz w:val="24"/>
          <w:sz-cs w:val="24"/>
          <w:spacing w:val="0"/>
        </w:rPr>
        <w:t xml:space="preserve">La sección que aborda las limitaciones de la solución propuesta es crucial para ofrecer una visión realista de los posibles desafíos asociados con la implementación. La descripción de las limitaciones es clara y precisa, reconociendo de manera transparente los posibles desafíos que podrían surgir durante la ejecución de la solución propuesta, evitando ambigüedades y exageraciones.</w:t>
      </w:r>
    </w:p>
    <w:p>
      <w:pPr>
        <w:jc w:val="both"/>
        <w:spacing w:after="160"/>
      </w:pPr>
      <w:r>
        <w:rPr>
          <w:rFonts w:ascii="Times" w:hAnsi="Times" w:cs="Times"/>
          <w:sz w:val="24"/>
          <w:sz-cs w:val="24"/>
          <w:spacing w:val="0"/>
        </w:rPr>
        <w:t xml:space="preserve">La sección de limitaciones destaca factores que podrían afectar la viabilidad y eficacia de la solución, como recursos limitados, barreras tecnológicas o restricciones temporales.</w:t>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spacing w:val="0"/>
        </w:rPr>
        <w:t xml:space="preserve">Entregar el TP con el enunciado de arriba</w:t>
      </w:r>
    </w:p>
    <w:p>
      <w:pPr>
        <w:jc w:val="both"/>
        <w:spacing w:after="160"/>
      </w:pPr>
      <w:r>
        <w:rPr>
          <w:rFonts w:ascii="Times" w:hAnsi="Times" w:cs="Times"/>
          <w:sz w:val="24"/>
          <w:sz-cs w:val="24"/>
          <w:spacing w:val="0"/>
        </w:rPr>
        <w:t xml:space="preserve">luego de la carátula, desarrollar el TP</w:t>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spacing w:val="0"/>
        </w:rPr>
        <w:t xml:space="preserve"/>
      </w:r>
    </w:p>
    <w:p>
      <w:pPr>
        <w:jc w:val="center"/>
        <w:spacing w:after="160"/>
      </w:pPr>
      <w:r>
        <w:rPr>
          <w:rFonts w:ascii="Times" w:hAnsi="Times" w:cs="Times"/>
          <w:sz w:val="24"/>
          <w:sz-cs w:val="24"/>
          <w:b/>
          <w:spacing w:val="0"/>
        </w:rPr>
        <w:t xml:space="preserve">MAESTRÍA EN EXPLOTACIÓN DE</w:t>
        <w:br/>
        <w:t xml:space="preserve">DATOS Y GESTIÓN DEL CONOCIMIENTO</w:t>
      </w:r>
    </w:p>
    <w:p>
      <w:pPr>
        <w:jc w:val="both"/>
        <w:spacing w:after="160"/>
      </w:pPr>
      <w:r>
        <w:rPr>
          <w:rFonts w:ascii="Times" w:hAnsi="Times" w:cs="Times"/>
          <w:sz w:val="24"/>
          <w:sz-cs w:val="24"/>
          <w:spacing w:val="0"/>
        </w:rPr>
        <w:t xml:space="preserve"/>
      </w:r>
    </w:p>
    <w:p>
      <w:pPr>
        <w:jc w:val="center"/>
        <w:spacing w:after="160"/>
      </w:pPr>
      <w:r>
        <w:rPr>
          <w:rFonts w:ascii="Times" w:hAnsi="Times" w:cs="Times"/>
          <w:sz w:val="24"/>
          <w:sz-cs w:val="24"/>
          <w:b/>
          <w:spacing w:val="0"/>
        </w:rPr>
        <w:t xml:space="preserve">SEMINARIO DE TRABAJO FINAL</w:t>
      </w:r>
    </w:p>
    <w:p>
      <w:pPr>
        <w:jc w:val="both"/>
        <w:spacing w:after="160"/>
      </w:pPr>
      <w:r>
        <w:rPr>
          <w:rFonts w:ascii="Times" w:hAnsi="Times" w:cs="Times"/>
          <w:sz w:val="24"/>
          <w:sz-cs w:val="24"/>
          <w:spacing w:val="0"/>
        </w:rPr>
        <w:t xml:space="preserve"/>
      </w:r>
    </w:p>
    <w:p>
      <w:pPr>
        <w:jc w:val="center"/>
        <w:spacing w:after="160"/>
      </w:pPr>
      <w:r>
        <w:rPr>
          <w:rFonts w:ascii="Times" w:hAnsi="Times" w:cs="Times"/>
          <w:sz w:val="24"/>
          <w:sz-cs w:val="24"/>
          <w:b/>
          <w:spacing w:val="0"/>
        </w:rPr>
        <w:t xml:space="preserve">TP 2.1</w:t>
        <w:br/>
        <w:t xml:space="preserve">Comparación de arquitecturas de agentes de IA para el modelado y pronóstico de series temporales</w:t>
        <w:br/>
        <w:t xml:space="preserve">versión 1</w:t>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spacing w:val="0"/>
        </w:rPr>
        <w:t xml:space="preserve"/>
      </w:r>
    </w:p>
    <w:p>
      <w:pPr>
        <w:jc w:val="center"/>
        <w:spacing w:after="160"/>
      </w:pPr>
      <w:r>
        <w:rPr>
          <w:rFonts w:ascii="Times" w:hAnsi="Times" w:cs="Times"/>
          <w:sz w:val="24"/>
          <w:sz-cs w:val="24"/>
          <w:spacing w:val="0"/>
        </w:rPr>
        <w:t xml:space="preserve">Alumno: Lucas</w:t>
        <w:br/>
        <w:t xml:space="preserve">Fecha: julio de 2026</w:t>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b/>
          <w:spacing w:val="0"/>
        </w:rPr>
        <w:t xml:space="preserve">Desarrollo</w:t>
      </w:r>
    </w:p>
    <w:p>
      <w:pPr>
        <w:jc w:val="both"/>
        <w:spacing w:after="160"/>
      </w:pPr>
      <w:r>
        <w:rPr>
          <w:rFonts w:ascii="Times" w:hAnsi="Times" w:cs="Times"/>
          <w:sz w:val="24"/>
          <w:sz-cs w:val="24"/>
          <w:b/>
          <w:spacing w:val="0"/>
        </w:rPr>
        <w:t xml:space="preserve">Actividad I — Solución propuesta</w:t>
      </w:r>
    </w:p>
    <w:p>
      <w:pPr>
        <w:jc w:val="both"/>
        <w:spacing w:after="160"/>
      </w:pPr>
      <w:r>
        <w:rPr>
          <w:rFonts w:ascii="Times" w:hAnsi="Times" w:cs="Times"/>
          <w:sz w:val="24"/>
          <w:sz-cs w:val="24"/>
          <w:b/>
          <w:spacing w:val="0"/>
        </w:rPr>
        <w:t xml:space="preserve">1. ¿Cuál es la solución que propone para resolver el problema identificado?</w:t>
      </w:r>
    </w:p>
    <w:p>
      <w:pPr>
        <w:jc w:val="both"/>
        <w:spacing w:after="160"/>
      </w:pPr>
      <w:r>
        <w:rPr>
          <w:rFonts w:ascii="Times" w:hAnsi="Times" w:cs="Times"/>
          <w:sz w:val="24"/>
          <w:sz-cs w:val="24"/>
          <w:spacing w:val="0"/>
        </w:rPr>
        <w:t xml:space="preserve">La solución que propongo es un estudio comparativo, estructurado en tres fases secuenciales, que separa dos variables que habitualmente se confunden en los trabajos sobre agentes de IA: la calidad del prompt y la complejidad de la arquitectura. Esa confusión es, a mi criterio, una de las razones por las que hoy no está claro cuánta «ingeniería de agente» hace falta realmente para lograr un pronóstico confiable.</w:t>
      </w:r>
    </w:p>
    <w:p>
      <w:pPr>
        <w:jc w:val="both"/>
        <w:spacing w:after="160"/>
      </w:pPr>
      <w:r>
        <w:rPr>
          <w:rFonts w:ascii="Times" w:hAnsi="Times" w:cs="Times"/>
          <w:sz w:val="24"/>
          <w:sz-cs w:val="24"/>
          <w:spacing w:val="0"/>
        </w:rPr>
        <w:t xml:space="preserve">En la primera fase fijo la arquitectura más simple posible —un único agente con acceso a herramientas de análisis y modelado (por ejemplo, funciones de Python para detectar estacionalidad, tendencia, valores faltantes y ejecutar distintos métodos de pronóstico)— implementado sobre el modelo Claude de mayor capacidad disponible (el de frontera), y hago evolucionar el prompt, partiendo de una instrucción vaga y genérica («pronosticá esta serie») hasta llegar, de forma iterativa, a una versión que incorpora de manera explícita los criterios metodológicos del dominio (revisar estacionariedad, evitar fuga de datos, validar respetando el orden temporal, tratar quiebres y valores atípicos). El resultado de esta fase es el mejor prompt posible para ese agente simple, usando siempre el mismo modelo de frontera.</w:t>
      </w:r>
    </w:p>
    <w:p>
      <w:pPr>
        <w:jc w:val="both"/>
        <w:spacing w:after="160"/>
      </w:pPr>
      <w:r>
        <w:rPr>
          <w:rFonts w:ascii="Times" w:hAnsi="Times" w:cs="Times"/>
          <w:sz w:val="24"/>
          <w:sz-cs w:val="24"/>
          <w:spacing w:val="0"/>
        </w:rPr>
        <w:t xml:space="preserve">En la segunda fase mantengo ese prompt (adaptándolo a cada caso cuando corresponde) y hago crecer la arquitectura en tres niveles, los mismos que ya había anticipado en el TP1: el agente simple con herramientas, un agente que separa planificación de ejecución y se autocritica, y un sistema multiagente con roles especializados y un verificador independiente. Esto permite medir qué tanto aporta cada nivel adicional de complejidad una vez que el prompt ya dejó de ser el factor limitante.</w:t>
      </w:r>
    </w:p>
    <w:p>
      <w:pPr>
        <w:jc w:val="both"/>
        <w:spacing w:after="160"/>
      </w:pPr>
      <w:r>
        <w:rPr>
          <w:rFonts w:ascii="Times" w:hAnsi="Times" w:cs="Times"/>
          <w:sz w:val="24"/>
          <w:sz-cs w:val="24"/>
          <w:spacing w:val="0"/>
        </w:rPr>
        <w:t xml:space="preserve">Para que esta comparación no vuelva a depender de qué tan bien está escrito el prompt, la diferencia entre los tres niveles no se define por lo que el prompt le pide al modelo, sino por lo que impone externamente el código que orquesta la ejecución. En el </w:t>
      </w:r>
      <w:r>
        <w:rPr>
          <w:rFonts w:ascii="Times" w:hAnsi="Times" w:cs="Times"/>
          <w:sz w:val="24"/>
          <w:sz-cs w:val="24"/>
          <w:b/>
          <w:spacing w:val="0"/>
        </w:rPr>
        <w:t xml:space="preserve">Nivel 1</w:t>
      </w:r>
      <w:r>
        <w:rPr>
          <w:rFonts w:ascii="Times" w:hAnsi="Times" w:cs="Times"/>
          <w:sz w:val="24"/>
          <w:sz-cs w:val="24"/>
          <w:spacing w:val="0"/>
        </w:rPr>
        <w:t xml:space="preserve">, el agente resuelve la tarea en una única llamada continua: decide y actúa en el mismo flujo, sin ningún control externo que verifique si efectivamente planificó antes de actuar o se revisó al final. En el </w:t>
      </w:r>
      <w:r>
        <w:rPr>
          <w:rFonts w:ascii="Times" w:hAnsi="Times" w:cs="Times"/>
          <w:sz w:val="24"/>
          <w:sz-cs w:val="24"/>
          <w:b/>
          <w:spacing w:val="0"/>
        </w:rPr>
        <w:t xml:space="preserve">Nivel 2</w:t>
      </w:r>
      <w:r>
        <w:rPr>
          <w:rFonts w:ascii="Times" w:hAnsi="Times" w:cs="Times"/>
          <w:sz w:val="24"/>
          <w:sz-cs w:val="24"/>
          <w:spacing w:val="0"/>
        </w:rPr>
        <w:t xml:space="preserve">, el mismo agente (mismas herramientas, mismo prompt base) se ejecuta en tres llamadas separadas y forzadas por el código: una que produce únicamente un plan estructurado, una segunda que ejecuta ese plan y cuyo cumplimiento se valida contra los pasos declarados, y una tercera de autocrítica que recibe solo el resultado final —sin el razonamiento previo del agente— para evitar que se limite a confirmar sus propias decisiones. En el </w:t>
      </w:r>
      <w:r>
        <w:rPr>
          <w:rFonts w:ascii="Times" w:hAnsi="Times" w:cs="Times"/>
          <w:sz w:val="24"/>
          <w:sz-cs w:val="24"/>
          <w:b/>
          <w:spacing w:val="0"/>
        </w:rPr>
        <w:t xml:space="preserve">Nivel 3</w:t>
      </w:r>
      <w:r>
        <w:rPr>
          <w:rFonts w:ascii="Times" w:hAnsi="Times" w:cs="Times"/>
          <w:sz w:val="24"/>
          <w:sz-cs w:val="24"/>
          <w:spacing w:val="0"/>
        </w:rPr>
        <w:t xml:space="preserve"> la separación se profundiza: en vez de un mismo agente pasando por distintas llamadas, intervienen agentes con roles distintos entre sí (un analista que diagnostica la serie, un modelador que decide el método y pronostica en base a ese diagnóstico, y un verificador independiente que audita el resultado final contra la lista fija de trampas metodológicas plantadas, sin posibilidad de devolver el trabajo para su corrección).</w:t>
      </w:r>
    </w:p>
    <w:p>
      <w:pPr>
        <w:jc w:val="both"/>
        <w:spacing w:after="160"/>
      </w:pPr>
      <w:r>
        <w:rPr>
          <w:rFonts w:ascii="Times" w:hAnsi="Times" w:cs="Times"/>
          <w:sz w:val="24"/>
          <w:sz-cs w:val="24"/>
          <w:spacing w:val="0"/>
        </w:rPr>
        <w:t xml:space="preserve">En la tercera fase tomo la mejor combinación de prompt y arquitectura obtenida y la dejo exactamente igual —mismo prompt, misma arquitectura—, cambiando únicamente el modelo de frontera por uno o dos modelos Claude más económicos de la misma familia. Al mantener todo lo demás constante, el costo queda aislado a una sola variable (el modelo), evitando mezclar ese efecto con cambios de configuración, y permitiendo ver con claridad cuánta calidad y validez de proceso se pueden mantener mientras se reduce el costo.</w:t>
      </w:r>
    </w:p>
    <w:p>
      <w:pPr>
        <w:jc w:val="both"/>
        <w:spacing w:after="160"/>
      </w:pPr>
      <w:r>
        <w:rPr>
          <w:rFonts w:ascii="Times" w:hAnsi="Times" w:cs="Times"/>
          <w:sz w:val="24"/>
          <w:sz-cs w:val="24"/>
          <w:spacing w:val="0"/>
        </w:rPr>
        <w:t xml:space="preserve">Todo el proceso se evalúa sobre series temporales sintéticas con trampas metodológicas plantadas a propósito (fuga de datos, quiebres estructurales, estacionalidad oculta) y sobre series públicas reales, combinando métricas de error de pronóstico, costo (tokens, tiempo, USD) y un checklist de validez del proceso verificado por el propio agente verificador.</w:t>
      </w:r>
    </w:p>
    <w:p>
      <w:pPr>
        <w:jc w:val="both"/>
        <w:spacing w:after="160"/>
      </w:pPr>
      <w:r>
        <w:rPr>
          <w:rFonts w:ascii="Times" w:hAnsi="Times" w:cs="Times"/>
          <w:sz w:val="24"/>
          <w:sz-cs w:val="24"/>
          <w:b/>
          <w:spacing w:val="0"/>
        </w:rPr>
        <w:t xml:space="preserve">2. ¿De qué manera la solución resuelve el problema planteado?</w:t>
      </w:r>
    </w:p>
    <w:p>
      <w:pPr>
        <w:jc w:val="both"/>
        <w:spacing w:after="160"/>
      </w:pPr>
      <w:r>
        <w:rPr>
          <w:rFonts w:ascii="Times" w:hAnsi="Times" w:cs="Times"/>
          <w:sz w:val="24"/>
          <w:sz-cs w:val="24"/>
          <w:spacing w:val="0"/>
        </w:rPr>
        <w:t xml:space="preserve">El problema planteado en el TP1 tiene dos caras: que la automatización produzca buenos pronósticos, y que el camino para llegar a ellos sea metodológicamente válido y reproducible. La solución ataca ambas caras de manera directa.</w:t>
      </w:r>
    </w:p>
    <w:p>
      <w:pPr>
        <w:jc w:val="both"/>
        <w:spacing w:after="160"/>
      </w:pPr>
      <w:r>
        <w:rPr>
          <w:rFonts w:ascii="Times" w:hAnsi="Times" w:cs="Times"/>
          <w:sz w:val="24"/>
          <w:sz-cs w:val="24"/>
          <w:spacing w:val="0"/>
        </w:rPr>
        <w:t xml:space="preserve">Por un lado, al separar el efecto del prompt del efecto de la arquitectura, la solución permite saber con precisión de dónde viene una mejora en la calidad del pronóstico: si de un mejor prompt (que es barato de iterar) o de agregar más agentes (que es caro de construir y de correr). Esto responde de manera concreta a la pregunta de innovación planteada en el TP1: cuánta complejidad arquitectónica vale realmente la pena, entendiendo ahora que «complejidad» no es solo cantidad de agentes sino también calidad de instrucción.</w:t>
      </w:r>
    </w:p>
    <w:p>
      <w:pPr>
        <w:jc w:val="both"/>
        <w:spacing w:after="160"/>
      </w:pPr>
      <w:r>
        <w:rPr>
          <w:rFonts w:ascii="Times" w:hAnsi="Times" w:cs="Times"/>
          <w:sz w:val="24"/>
          <w:sz-cs w:val="24"/>
          <w:spacing w:val="0"/>
        </w:rPr>
        <w:t xml:space="preserve">Por otro lado, el uso de series sintéticas con trampas metodológicas conocidas de antemano permite verificar, para cada combinación de prompt y arquitectura, si el proceso seguido fue correcto y no solo si el número final de error fue bueno. El agente verificador, presente en la arquitectura multiagente, es justamente el mecanismo que la literatura señala como ausente en estos sistemas: un control interno de confiabilidad, y no solo una medida externa de desempeño.</w:t>
      </w:r>
    </w:p>
    <w:p>
      <w:pPr>
        <w:jc w:val="both"/>
        <w:spacing w:after="160"/>
      </w:pPr>
      <w:r>
        <w:rPr>
          <w:rFonts w:ascii="Times" w:hAnsi="Times" w:cs="Times"/>
          <w:sz w:val="24"/>
          <w:sz-cs w:val="24"/>
          <w:spacing w:val="0"/>
        </w:rPr>
        <w:t xml:space="preserve">Finalmente, la fase de reducción de costo responde de manera directa a la utilidad práctica planteada en el TP1: saber qué conviene delegar a un agente y qué conviene revisar a mano. Si una configuración barata mantiene un desempeño aceptable y un proceso válido, eso constituye evidencia concreta de qué nivel de automatización es razonable en un contexto profesional real.</w:t>
      </w:r>
    </w:p>
    <w:p>
      <w:pPr>
        <w:jc w:val="both"/>
        <w:spacing w:after="160"/>
      </w:pPr>
      <w:r>
        <w:rPr>
          <w:rFonts w:ascii="Times" w:hAnsi="Times" w:cs="Times"/>
          <w:sz w:val="24"/>
          <w:sz-cs w:val="24"/>
          <w:b/>
          <w:spacing w:val="0"/>
        </w:rPr>
        <w:t xml:space="preserve">3. ¿Cuáles son las limitaciones de la solución propuesta?</w:t>
      </w:r>
    </w:p>
    <w:p>
      <w:pPr>
        <w:jc w:val="both"/>
        <w:spacing w:after="160"/>
      </w:pPr>
      <w:r>
        <w:rPr>
          <w:rFonts w:ascii="Times" w:hAnsi="Times" w:cs="Times"/>
          <w:sz w:val="24"/>
          <w:sz-cs w:val="24"/>
          <w:spacing w:val="0"/>
        </w:rPr>
        <w:t xml:space="preserve">La solución tiene limitaciones que conviene explicitar. Primero, tanto el número de series sintéticas y de series públicas reales como la cantidad de iteraciones de prompt exploradas en la primera fase están acotados por el tiempo y el presupuesto disponibles para un trabajo de tesis; no se trata de una búsqueda exhaustiva sino de una exploración razonada dentro de esos límites.</w:t>
      </w:r>
    </w:p>
    <w:p>
      <w:pPr>
        <w:jc w:val="both"/>
        <w:spacing w:after="160"/>
      </w:pPr>
      <w:r>
        <w:rPr>
          <w:rFonts w:ascii="Times" w:hAnsi="Times" w:cs="Times"/>
          <w:sz w:val="24"/>
          <w:sz-cs w:val="24"/>
          <w:spacing w:val="0"/>
        </w:rPr>
        <w:t xml:space="preserve">Segundo, las trampas metodológicas que se plantan en las series sintéticas las defino yo como investigador, en base a los errores más conocidos del dominio (fuga de datos, quiebres, estacionalidad oculta); esto no garantiza cubrir todos los modos de falla posibles que podría enfrentar un agente frente a un caso real.</w:t>
      </w:r>
    </w:p>
    <w:p>
      <w:pPr>
        <w:jc w:val="both"/>
        <w:spacing w:after="160"/>
      </w:pPr>
      <w:r>
        <w:rPr>
          <w:rFonts w:ascii="Times" w:hAnsi="Times" w:cs="Times"/>
          <w:sz w:val="24"/>
          <w:sz-cs w:val="24"/>
          <w:spacing w:val="0"/>
        </w:rPr>
        <w:t xml:space="preserve">Tercero, los resultados están atados a la familia de modelos Claude de Anthropic, que es el proveedor de LLM elegido para todo el estudio (el modelo de frontera en las fases 1 y 2, y variantes más económicas de la misma familia en la fase 3, para mantener el proveedor como variable controlada). Esto permite aislar el efecto del tamaño/costo del modelo, pero implica que las conclusiones sobre la relación entre prompt, arquitectura y costo no se comparan contra otros proveedores (GPT, Gemini, modelos open-source) y podrían no generalizar directamente fuera de esta familia. Además, dado el ritmo de avance del campo, es posible que versiones futuras de estos modelos modifiquen la relación observada; lo que se mide es esa relación en un momento dado, no una ley general.</w:t>
      </w:r>
    </w:p>
    <w:p>
      <w:pPr>
        <w:jc w:val="both"/>
        <w:spacing w:after="160"/>
      </w:pPr>
      <w:r>
        <w:rPr>
          <w:rFonts w:ascii="Times" w:hAnsi="Times" w:cs="Times"/>
          <w:sz w:val="24"/>
          <w:sz-cs w:val="24"/>
          <w:spacing w:val="0"/>
        </w:rPr>
        <w:t xml:space="preserve">Cuarto, los modelos de lenguaje son estocásticos: ante la misma serie y el mismo prompt, dos corridas pueden producir decisiones y pronósticos distintos. Esto obliga a repetir cada configuración varias veces y comparar distribuciones de resultados en lugar de un único valor por configuración, lo que aumenta el costo y el tiempo del estudio y debe tenerse en cuenta al interpretar diferencias chicas entre niveles como posiblemente no significativas.</w:t>
      </w:r>
    </w:p>
    <w:p>
      <w:pPr>
        <w:jc w:val="both"/>
        <w:spacing w:after="160"/>
      </w:pPr>
      <w:r>
        <w:rPr>
          <w:rFonts w:ascii="Times" w:hAnsi="Times" w:cs="Times"/>
          <w:sz w:val="24"/>
          <w:sz-cs w:val="24"/>
          <w:spacing w:val="0"/>
        </w:rPr>
        <w:t xml:space="preserve">Quinto, la comparación es entre configuraciones automatizadas entre sí, no contra el desempeño de un analista humano; esa comparación queda fuera del alcance de este estudio.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