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788" w:rsidRPr="002F2A71" w:rsidRDefault="009A3A52" w:rsidP="007C4788">
      <w:pPr>
        <w:numPr>
          <w:ilvl w:val="0"/>
          <w:numId w:val="1"/>
        </w:numPr>
        <w:shd w:val="clear" w:color="auto" w:fill="FFFFFF"/>
        <w:spacing w:after="0" w:line="240" w:lineRule="auto"/>
        <w:ind w:left="0"/>
        <w:rPr>
          <w:rFonts w:ascii="Verdana" w:eastAsia="Times New Roman" w:hAnsi="Verdana" w:cs="Arial"/>
          <w:color w:val="111111"/>
        </w:rPr>
      </w:pPr>
      <w:r w:rsidRPr="002F2A71">
        <w:rPr>
          <w:rFonts w:ascii="Verdana" w:eastAsia="Times New Roman" w:hAnsi="Verdana" w:cs="Arial"/>
          <w:color w:val="111111"/>
        </w:rPr>
        <w:t>Data Source</w:t>
      </w:r>
    </w:p>
    <w:p w:rsidR="005578EC" w:rsidRPr="002F2A71" w:rsidRDefault="003E28F0" w:rsidP="009A3A5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 xml:space="preserve">Checkpoint is one of the premier Tax and Accounting products from Thomson Reuters. The top 100 U.S. CPA firms rely on Checkpoint as their information resource for tax, audit and accounting, international trade, benefits and finance. </w:t>
      </w:r>
      <w:r w:rsidR="005578EC" w:rsidRPr="002F2A71">
        <w:rPr>
          <w:rFonts w:ascii="Verdana" w:eastAsia="Times New Roman" w:hAnsi="Verdana" w:cs="Arial"/>
          <w:color w:val="111111"/>
        </w:rPr>
        <w:t>(</w:t>
      </w:r>
      <w:hyperlink r:id="rId7" w:history="1">
        <w:r w:rsidR="005578EC" w:rsidRPr="002F2A71">
          <w:rPr>
            <w:rStyle w:val="Hyperlink"/>
            <w:rFonts w:ascii="Verdana" w:eastAsia="Times New Roman" w:hAnsi="Verdana" w:cs="Arial"/>
          </w:rPr>
          <w:t>https://tax.thomsonreuters.com/products/brands/checkpoint/advantages/</w:t>
        </w:r>
      </w:hyperlink>
      <w:r w:rsidR="005578EC" w:rsidRPr="002F2A71">
        <w:rPr>
          <w:rFonts w:ascii="Verdana" w:eastAsia="Times New Roman" w:hAnsi="Verdana" w:cs="Arial"/>
          <w:color w:val="111111"/>
        </w:rPr>
        <w:t>)</w:t>
      </w:r>
    </w:p>
    <w:p w:rsidR="009A3A52" w:rsidRPr="007C4788" w:rsidRDefault="003E28F0" w:rsidP="009A3A5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I have joined the web development team last summer (2015). The team has been logging user search logs since 2010. The logs have been in a NAS drive and is not really being used for anything other than tracing errors. Our searches in Checkpoint is passed on an enterprise search platform so it makes sense logging user searches in order to trace errors if the s</w:t>
      </w:r>
      <w:r w:rsidR="005578EC" w:rsidRPr="002F2A71">
        <w:rPr>
          <w:rFonts w:ascii="Verdana" w:eastAsia="Times New Roman" w:hAnsi="Verdana" w:cs="Arial"/>
          <w:color w:val="111111"/>
        </w:rPr>
        <w:t>earch from the enterprise search</w:t>
      </w:r>
      <w:r w:rsidRPr="002F2A71">
        <w:rPr>
          <w:rFonts w:ascii="Verdana" w:eastAsia="Times New Roman" w:hAnsi="Verdana" w:cs="Arial"/>
          <w:color w:val="111111"/>
        </w:rPr>
        <w:t xml:space="preserve"> platform fails. </w:t>
      </w:r>
      <w:r w:rsidR="005578EC" w:rsidRPr="002F2A71">
        <w:rPr>
          <w:rFonts w:ascii="Verdana" w:eastAsia="Times New Roman" w:hAnsi="Verdana" w:cs="Arial"/>
          <w:color w:val="111111"/>
        </w:rPr>
        <w:t>The user search that I am going to analyze for this project has a date range from 2010-09-01 to 2016-03-06</w:t>
      </w:r>
      <w:r w:rsidR="00457855" w:rsidRPr="002F2A71">
        <w:rPr>
          <w:rFonts w:ascii="Verdana" w:eastAsia="Times New Roman" w:hAnsi="Verdana" w:cs="Arial"/>
          <w:color w:val="111111"/>
        </w:rPr>
        <w:t>. The zipped logs are</w:t>
      </w:r>
      <w:r w:rsidR="006D3DE9">
        <w:rPr>
          <w:rFonts w:ascii="Verdana" w:eastAsia="Times New Roman" w:hAnsi="Verdana" w:cs="Arial"/>
          <w:color w:val="111111"/>
        </w:rPr>
        <w:t xml:space="preserve"> </w:t>
      </w:r>
      <w:r w:rsidR="002F2A71" w:rsidRPr="002F2A71">
        <w:rPr>
          <w:rFonts w:ascii="Verdana" w:eastAsia="Times New Roman" w:hAnsi="Verdana" w:cs="Arial"/>
          <w:color w:val="111111"/>
        </w:rPr>
        <w:t>a</w:t>
      </w:r>
      <w:r w:rsidR="00457855" w:rsidRPr="002F2A71">
        <w:rPr>
          <w:rFonts w:ascii="Verdana" w:eastAsia="Times New Roman" w:hAnsi="Verdana" w:cs="Arial"/>
          <w:color w:val="111111"/>
        </w:rPr>
        <w:t>bout 10 GB.</w:t>
      </w:r>
    </w:p>
    <w:p w:rsidR="005B61D2" w:rsidRPr="002F2A71" w:rsidRDefault="005B61D2" w:rsidP="005B61D2">
      <w:pPr>
        <w:shd w:val="clear" w:color="auto" w:fill="FFFFFF"/>
        <w:spacing w:after="0" w:line="240" w:lineRule="auto"/>
        <w:rPr>
          <w:rFonts w:ascii="Verdana" w:eastAsia="Times New Roman" w:hAnsi="Verdana" w:cs="Arial"/>
          <w:color w:val="111111"/>
        </w:rPr>
      </w:pPr>
    </w:p>
    <w:p w:rsidR="007C4788" w:rsidRPr="002F2A71"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data description and schema</w:t>
      </w:r>
    </w:p>
    <w:p w:rsidR="005B61D2"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log data that I have uploaded in the cluster is a tab delimited text file that is variable in length.</w:t>
      </w:r>
    </w:p>
    <w:p w:rsidR="002F2A71"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schema of the log file is as follows</w:t>
      </w:r>
    </w:p>
    <w:p w:rsidR="002F2A71" w:rsidRPr="005F181B" w:rsidRDefault="005F181B" w:rsidP="005B61D2">
      <w:pPr>
        <w:shd w:val="clear" w:color="auto" w:fill="FFFFFF"/>
        <w:spacing w:after="0" w:line="240" w:lineRule="auto"/>
        <w:rPr>
          <w:rFonts w:ascii="Verdana" w:eastAsia="Times New Roman" w:hAnsi="Verdana" w:cs="Courier New"/>
          <w:color w:val="111111"/>
        </w:rPr>
      </w:pPr>
      <w:proofErr w:type="spellStart"/>
      <w:r w:rsidRPr="005F181B">
        <w:rPr>
          <w:rFonts w:ascii="Verdana" w:eastAsia="Times New Roman" w:hAnsi="Verdana" w:cs="Courier New"/>
          <w:color w:val="111111"/>
        </w:rPr>
        <w:t>fileCount</w:t>
      </w:r>
      <w:proofErr w:type="spellEnd"/>
      <w:r w:rsidRPr="005F181B">
        <w:rPr>
          <w:rFonts w:ascii="Verdana" w:eastAsia="Times New Roman" w:hAnsi="Verdana" w:cs="Courier New"/>
          <w:color w:val="111111"/>
        </w:rPr>
        <w:t>+”_”+</w:t>
      </w:r>
      <w:proofErr w:type="spellStart"/>
      <w:r w:rsidRPr="005F181B">
        <w:rPr>
          <w:rFonts w:ascii="Verdana" w:eastAsia="Times New Roman" w:hAnsi="Verdana" w:cs="Courier New"/>
          <w:color w:val="111111"/>
        </w:rPr>
        <w:t>sessionId</w:t>
      </w:r>
      <w:proofErr w:type="spellEnd"/>
      <w:r w:rsidRPr="005F181B">
        <w:rPr>
          <w:rFonts w:ascii="Verdana" w:eastAsia="Times New Roman" w:hAnsi="Verdana" w:cs="Courier New"/>
          <w:color w:val="111111"/>
        </w:rPr>
        <w:t>+ “\t”  +Search</w:t>
      </w:r>
      <w:r w:rsidR="002F2A71" w:rsidRPr="005F181B">
        <w:rPr>
          <w:rFonts w:ascii="Verdana" w:eastAsia="Times New Roman" w:hAnsi="Verdana" w:cs="Courier New"/>
          <w:color w:val="111111"/>
        </w:rPr>
        <w:t>Keyword</w:t>
      </w:r>
      <w:r w:rsidRPr="005F181B">
        <w:rPr>
          <w:rFonts w:ascii="Verdana" w:eastAsia="Times New Roman" w:hAnsi="Verdana" w:cs="Courier New"/>
          <w:color w:val="111111"/>
        </w:rPr>
        <w:t>+”\t”+practice+”\t”+userType+”\t”+searchType+”\t”+tab location+”\</w:t>
      </w:r>
      <w:proofErr w:type="spellStart"/>
      <w:r w:rsidRPr="005F181B">
        <w:rPr>
          <w:rFonts w:ascii="Verdana" w:eastAsia="Times New Roman" w:hAnsi="Verdana" w:cs="Courier New"/>
          <w:color w:val="111111"/>
        </w:rPr>
        <w:t>t”+version</w:t>
      </w:r>
      <w:proofErr w:type="spellEnd"/>
      <w:r w:rsidRPr="005F181B">
        <w:rPr>
          <w:rFonts w:ascii="Verdana" w:eastAsia="Times New Roman" w:hAnsi="Verdana" w:cs="Courier New"/>
          <w:color w:val="111111"/>
        </w:rPr>
        <w:t>+”\</w:t>
      </w:r>
      <w:proofErr w:type="spellStart"/>
      <w:r w:rsidRPr="005F181B">
        <w:rPr>
          <w:rFonts w:ascii="Verdana" w:eastAsia="Times New Roman" w:hAnsi="Verdana" w:cs="Courier New"/>
          <w:color w:val="111111"/>
        </w:rPr>
        <w:t>t”+search</w:t>
      </w:r>
      <w:proofErr w:type="spellEnd"/>
      <w:r w:rsidRPr="005F181B">
        <w:rPr>
          <w:rFonts w:ascii="Verdana" w:eastAsia="Times New Roman" w:hAnsi="Verdana" w:cs="Courier New"/>
          <w:color w:val="111111"/>
        </w:rPr>
        <w:t xml:space="preserve"> results</w:t>
      </w:r>
    </w:p>
    <w:p w:rsidR="005F181B" w:rsidRDefault="005F181B" w:rsidP="005B61D2">
      <w:pPr>
        <w:shd w:val="clear" w:color="auto" w:fill="FFFFFF"/>
        <w:spacing w:after="0" w:line="240" w:lineRule="auto"/>
        <w:rPr>
          <w:rFonts w:ascii="Verdana" w:eastAsia="Times New Roman" w:hAnsi="Verdana" w:cs="Arial"/>
          <w:color w:val="111111"/>
          <w:sz w:val="16"/>
          <w:szCs w:val="16"/>
        </w:rPr>
      </w:pPr>
    </w:p>
    <w:p w:rsidR="005F181B" w:rsidRPr="002F2A71" w:rsidRDefault="005F181B" w:rsidP="005B61D2">
      <w:pPr>
        <w:shd w:val="clear" w:color="auto" w:fill="FFFFFF"/>
        <w:spacing w:after="0" w:line="240" w:lineRule="auto"/>
        <w:rPr>
          <w:rFonts w:ascii="Verdana" w:eastAsia="Times New Roman" w:hAnsi="Verdana" w:cs="Arial"/>
          <w:color w:val="111111"/>
          <w:sz w:val="16"/>
          <w:szCs w:val="16"/>
        </w:rPr>
      </w:pPr>
    </w:p>
    <w:p w:rsidR="002F2A71" w:rsidRPr="002F2A71" w:rsidRDefault="002F2A71" w:rsidP="002F2A71">
      <w:pPr>
        <w:shd w:val="clear" w:color="auto" w:fill="FFFFFF"/>
        <w:spacing w:after="0" w:line="240" w:lineRule="auto"/>
        <w:rPr>
          <w:rFonts w:ascii="Courier New" w:eastAsia="Times New Roman" w:hAnsi="Courier New" w:cs="Courier New"/>
          <w:color w:val="111111"/>
          <w:sz w:val="14"/>
          <w:szCs w:val="14"/>
        </w:rPr>
      </w:pPr>
      <w:r w:rsidRPr="002F2A71">
        <w:rPr>
          <w:rFonts w:ascii="Courier New" w:eastAsia="Times New Roman" w:hAnsi="Courier New" w:cs="Courier New"/>
          <w:color w:val="111111"/>
          <w:sz w:val="14"/>
          <w:szCs w:val="14"/>
        </w:rPr>
        <w:t>10_01BCEA5099D956DCE55F349110EEBF72     1.1031(k)             1       2       TC      60      v1      366</w:t>
      </w:r>
    </w:p>
    <w:p w:rsidR="002F2A71"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Sample log file entries:</w:t>
      </w:r>
      <w:r w:rsidRPr="002F2A71">
        <w:rPr>
          <w:rFonts w:ascii="Verdana" w:eastAsia="Times New Roman" w:hAnsi="Verdana" w:cs="Arial"/>
          <w:noProof/>
          <w:color w:val="111111"/>
        </w:rPr>
        <w:t xml:space="preserve"> </w:t>
      </w:r>
      <w:r w:rsidRPr="002F2A71">
        <w:rPr>
          <w:rFonts w:ascii="Verdana" w:eastAsia="Times New Roman" w:hAnsi="Verdana" w:cs="Arial"/>
          <w:noProof/>
          <w:color w:val="111111"/>
        </w:rPr>
        <mc:AlternateContent>
          <mc:Choice Requires="wps">
            <w:drawing>
              <wp:inline distT="0" distB="0" distL="0" distR="0" wp14:anchorId="25B5D174" wp14:editId="4B3110DA">
                <wp:extent cx="6546850" cy="1044575"/>
                <wp:effectExtent l="0" t="0" r="2540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044575"/>
                        </a:xfrm>
                        <a:prstGeom prst="rect">
                          <a:avLst/>
                        </a:prstGeom>
                        <a:solidFill>
                          <a:srgbClr val="FFFFFF"/>
                        </a:solidFill>
                        <a:ln w="9525">
                          <a:solidFill>
                            <a:srgbClr val="000000"/>
                          </a:solidFill>
                          <a:miter lim="800000"/>
                          <a:headEnd/>
                          <a:tailEnd/>
                        </a:ln>
                      </wps:spPr>
                      <wps:txbx>
                        <w:txbxContent>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       1       2       TC      60      v1      366</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1       2       TC      60      v1      65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"blanket lien"     1       2       TC      60      v1      1</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lien or "security interest"        1       2       TC      60      v1      14</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    1       2       TC      60      v1      59</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pledged    1       2       TC      60      v1      3</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10_082EA801EB377D2C7D7462031124E911     unreimbursed employee expense deduction 99      2       </w:t>
                            </w:r>
                            <w:proofErr w:type="gramStart"/>
                            <w:r w:rsidRPr="005B61D2">
                              <w:rPr>
                                <w:rFonts w:ascii="Courier New" w:eastAsia="Times New Roman" w:hAnsi="Courier New" w:cs="Courier New"/>
                                <w:color w:val="111111"/>
                                <w:sz w:val="12"/>
                                <w:szCs w:val="12"/>
                              </w:rPr>
                              <w:t>cobalt  1050</w:t>
                            </w:r>
                            <w:proofErr w:type="gramEnd"/>
                            <w:r w:rsidRPr="005B61D2">
                              <w:rPr>
                                <w:rFonts w:ascii="Courier New" w:eastAsia="Times New Roman" w:hAnsi="Courier New" w:cs="Courier New"/>
                                <w:color w:val="111111"/>
                                <w:sz w:val="12"/>
                                <w:szCs w:val="12"/>
                              </w:rPr>
                              <w:t xml:space="preserve">    v1      1800</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950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8</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gift tax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95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10_111F2556FACC14BF924072D913B64B75     6013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2001</w:t>
                            </w:r>
                          </w:p>
                          <w:p w:rsidR="002F2A71" w:rsidRPr="007C4788"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10_1400EFDD444AE0A7E40549E9E87C0CC7     mortgage insurance premiums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2000</w:t>
                            </w:r>
                          </w:p>
                          <w:p w:rsidR="002F2A71" w:rsidRDefault="002F2A71" w:rsidP="002F2A71"/>
                        </w:txbxContent>
                      </wps:txbx>
                      <wps:bodyPr rot="0" vert="horz" wrap="square" lIns="91440" tIns="45720" rIns="91440" bIns="45720" anchor="t" anchorCtr="0">
                        <a:noAutofit/>
                      </wps:bodyPr>
                    </wps:wsp>
                  </a:graphicData>
                </a:graphic>
              </wp:inline>
            </w:drawing>
          </mc:Choice>
          <mc:Fallback>
            <w:pict>
              <v:shapetype w14:anchorId="25B5D174" id="_x0000_t202" coordsize="21600,21600" o:spt="202" path="m,l,21600r21600,l21600,xe">
                <v:stroke joinstyle="miter"/>
                <v:path gradientshapeok="t" o:connecttype="rect"/>
              </v:shapetype>
              <v:shape id="Text Box 2" o:spid="_x0000_s1026" type="#_x0000_t202" style="width:515.5pt;height: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">
                <v:textbox>
                  <w:txbxContent>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       1       2       TC      60      v1      366</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1       2       TC      60      v1      65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"blanket lien"     1       2       TC      60      v1      1</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lien or "security interest"        1       2       TC      60      v1      14</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    1       2       TC      60      v1      59</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pledged    1       2       TC      60      v1      3</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10_082EA801EB377D2C7D7462031124E911     unreimbursed employee expense deduction 99      2       </w:t>
                      </w:r>
                      <w:proofErr w:type="gramStart"/>
                      <w:r w:rsidRPr="005B61D2">
                        <w:rPr>
                          <w:rFonts w:ascii="Courier New" w:eastAsia="Times New Roman" w:hAnsi="Courier New" w:cs="Courier New"/>
                          <w:color w:val="111111"/>
                          <w:sz w:val="12"/>
                          <w:szCs w:val="12"/>
                        </w:rPr>
                        <w:t>cobalt  1050</w:t>
                      </w:r>
                      <w:proofErr w:type="gramEnd"/>
                      <w:r w:rsidRPr="005B61D2">
                        <w:rPr>
                          <w:rFonts w:ascii="Courier New" w:eastAsia="Times New Roman" w:hAnsi="Courier New" w:cs="Courier New"/>
                          <w:color w:val="111111"/>
                          <w:sz w:val="12"/>
                          <w:szCs w:val="12"/>
                        </w:rPr>
                        <w:t xml:space="preserve">    v1      1800</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950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8</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gift tax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95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10_111F2556FACC14BF924072D913B64B75     6013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2001</w:t>
                      </w:r>
                    </w:p>
                    <w:p w:rsidR="002F2A71" w:rsidRPr="007C4788"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10_1400EFDD444AE0A7E40549E9E87C0CC7     mortgage insurance premiums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2000</w:t>
                      </w:r>
                    </w:p>
                    <w:p w:rsidR="002F2A71" w:rsidRDefault="002F2A71" w:rsidP="002F2A71"/>
                  </w:txbxContent>
                </v:textbox>
                <w10:anchorlock/>
              </v:shape>
            </w:pict>
          </mc:Fallback>
        </mc:AlternateContent>
      </w:r>
    </w:p>
    <w:p w:rsidR="002F2A71" w:rsidRPr="002F2A71" w:rsidRDefault="002F2A71" w:rsidP="002F2A71">
      <w:pPr>
        <w:shd w:val="clear" w:color="auto" w:fill="FFFFFF"/>
        <w:spacing w:after="0" w:line="240" w:lineRule="auto"/>
        <w:rPr>
          <w:rFonts w:ascii="Verdana" w:eastAsia="Times New Roman" w:hAnsi="Verdana" w:cs="Arial"/>
          <w:color w:val="111111"/>
        </w:rPr>
      </w:pPr>
    </w:p>
    <w:p w:rsidR="002F2A71" w:rsidRPr="002F2A71" w:rsidRDefault="002F2A71" w:rsidP="002F2A71">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 xml:space="preserve">data </w:t>
      </w:r>
      <w:r w:rsidRPr="002F2A71">
        <w:rPr>
          <w:rFonts w:ascii="Verdana" w:eastAsia="Times New Roman" w:hAnsi="Verdana" w:cs="Arial"/>
          <w:color w:val="111111"/>
        </w:rPr>
        <w:t>pre-processing required (parsing, filtering)</w:t>
      </w:r>
    </w:p>
    <w:p w:rsidR="002F2A71" w:rsidRDefault="002F2A71" w:rsidP="002F2A71">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original log</w:t>
      </w:r>
      <w:r w:rsidR="006D3DE9">
        <w:rPr>
          <w:rFonts w:ascii="Verdana" w:eastAsia="Times New Roman" w:hAnsi="Verdana" w:cs="Arial"/>
          <w:color w:val="111111"/>
        </w:rPr>
        <w:t xml:space="preserve"> is actually in xml format being logged with other user</w:t>
      </w:r>
      <w:r w:rsidR="005F181B">
        <w:rPr>
          <w:rFonts w:ascii="Verdana" w:eastAsia="Times New Roman" w:hAnsi="Verdana" w:cs="Arial"/>
          <w:color w:val="111111"/>
        </w:rPr>
        <w:t xml:space="preserve"> events like documents viewed. Tab location </w:t>
      </w:r>
      <w:r w:rsidR="006D3DE9">
        <w:rPr>
          <w:rFonts w:ascii="Verdana" w:eastAsia="Times New Roman" w:hAnsi="Verdana" w:cs="Arial"/>
          <w:color w:val="111111"/>
        </w:rPr>
        <w:t>that were clicked for each user session.</w:t>
      </w:r>
    </w:p>
    <w:p w:rsidR="006D3DE9" w:rsidRDefault="006D3DE9"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Here is a sample of the original log files.</w:t>
      </w:r>
    </w:p>
    <w:p w:rsidR="006D3DE9" w:rsidRDefault="006D3DE9" w:rsidP="002F2A71">
      <w:pPr>
        <w:shd w:val="clear" w:color="auto" w:fill="FFFFFF"/>
        <w:spacing w:after="0" w:line="240" w:lineRule="auto"/>
        <w:rPr>
          <w:rFonts w:ascii="Verdana" w:eastAsia="Times New Roman" w:hAnsi="Verdana" w:cs="Arial"/>
          <w:color w:val="111111"/>
        </w:rPr>
      </w:pPr>
      <w:r>
        <w:rPr>
          <w:noProof/>
        </w:rPr>
        <w:drawing>
          <wp:inline distT="0" distB="0" distL="0" distR="0" wp14:anchorId="707F61A3" wp14:editId="35C19E7C">
            <wp:extent cx="5943600" cy="41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5290"/>
                    </a:xfrm>
                    <a:prstGeom prst="rect">
                      <a:avLst/>
                    </a:prstGeom>
                  </pic:spPr>
                </pic:pic>
              </a:graphicData>
            </a:graphic>
          </wp:inline>
        </w:drawing>
      </w:r>
    </w:p>
    <w:p w:rsidR="006D3DE9" w:rsidRDefault="006D3DE9" w:rsidP="002F2A71">
      <w:pPr>
        <w:shd w:val="clear" w:color="auto" w:fill="FFFFFF"/>
        <w:spacing w:after="0" w:line="240" w:lineRule="auto"/>
        <w:rPr>
          <w:rFonts w:ascii="Courier New" w:eastAsia="Times New Roman" w:hAnsi="Courier New" w:cs="Courier New"/>
          <w:color w:val="111111"/>
          <w:sz w:val="16"/>
          <w:szCs w:val="16"/>
        </w:rPr>
      </w:pPr>
    </w:p>
    <w:p w:rsidR="002D2409" w:rsidRDefault="002D2409"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Here is a sample user search log (substituted X for some fields – identifiable data)</w:t>
      </w:r>
    </w:p>
    <w:p w:rsidR="002D2409" w:rsidRDefault="005F181B" w:rsidP="002F2A71">
      <w:pPr>
        <w:shd w:val="clear" w:color="auto" w:fill="FFFFFF"/>
        <w:spacing w:after="0" w:line="240" w:lineRule="auto"/>
        <w:rPr>
          <w:rFonts w:ascii="Courier New" w:eastAsia="Times New Roman" w:hAnsi="Courier New" w:cs="Courier New"/>
          <w:color w:val="111111"/>
          <w:sz w:val="16"/>
          <w:szCs w:val="16"/>
        </w:rPr>
      </w:pPr>
      <w:proofErr w:type="gramStart"/>
      <w:r>
        <w:rPr>
          <w:rFonts w:ascii="Verdana" w:eastAsia="Times New Roman" w:hAnsi="Verdana" w:cs="Arial"/>
          <w:color w:val="111111"/>
        </w:rPr>
        <w:t>f</w:t>
      </w:r>
      <w:r w:rsidR="002D2409">
        <w:rPr>
          <w:rFonts w:ascii="Verdana" w:eastAsia="Times New Roman" w:hAnsi="Verdana" w:cs="Arial"/>
          <w:color w:val="111111"/>
        </w:rPr>
        <w:t>rom</w:t>
      </w:r>
      <w:proofErr w:type="gramEnd"/>
      <w:r w:rsidR="002D2409">
        <w:rPr>
          <w:rFonts w:ascii="Verdana" w:eastAsia="Times New Roman" w:hAnsi="Verdana" w:cs="Arial"/>
          <w:color w:val="111111"/>
        </w:rPr>
        <w:t xml:space="preserve"> this</w:t>
      </w:r>
      <w:r>
        <w:rPr>
          <w:rFonts w:ascii="Verdana" w:eastAsia="Times New Roman" w:hAnsi="Verdana" w:cs="Arial"/>
          <w:color w:val="111111"/>
        </w:rPr>
        <w:t>.</w:t>
      </w:r>
    </w:p>
    <w:p w:rsidR="006D3DE9" w:rsidRDefault="006D3DE9" w:rsidP="002F2A71">
      <w:pPr>
        <w:shd w:val="clear" w:color="auto" w:fill="FFFFFF"/>
        <w:spacing w:after="0" w:line="240" w:lineRule="auto"/>
        <w:rPr>
          <w:rFonts w:ascii="Courier New" w:eastAsia="Times New Roman" w:hAnsi="Courier New" w:cs="Courier New"/>
          <w:color w:val="111111"/>
          <w:sz w:val="16"/>
          <w:szCs w:val="16"/>
        </w:rPr>
      </w:pPr>
      <w:r w:rsidRPr="006D3DE9">
        <w:rPr>
          <w:rFonts w:ascii="Courier New" w:eastAsia="Times New Roman" w:hAnsi="Courier New" w:cs="Courier New"/>
          <w:color w:val="111111"/>
          <w:sz w:val="16"/>
          <w:szCs w:val="16"/>
        </w:rPr>
        <w:t>&lt;record&gt;&lt;time&gt;20100902.002341897&lt;/time&gt;&lt;tremorId&gt;</w:t>
      </w:r>
      <w:r w:rsidRPr="002D2409">
        <w:rPr>
          <w:rFonts w:ascii="Courier New" w:eastAsia="Times New Roman" w:hAnsi="Courier New" w:cs="Courier New"/>
          <w:color w:val="FF0000"/>
          <w:sz w:val="16"/>
          <w:szCs w:val="16"/>
        </w:rPr>
        <w:t>XXXXXXXXXX</w:t>
      </w:r>
      <w:r w:rsidRPr="006D3DE9">
        <w:rPr>
          <w:rFonts w:ascii="Courier New" w:eastAsia="Times New Roman" w:hAnsi="Courier New" w:cs="Courier New"/>
          <w:color w:val="111111"/>
          <w:sz w:val="16"/>
          <w:szCs w:val="16"/>
        </w:rPr>
        <w:t>&lt;/tremorId&gt;&lt;type&gt;SEARCH&lt;/type&gt;&lt;appId&gt;1&lt;/appId&gt;&lt;sessionId&gt;PwhIYu72OFWHKtl3E</w:t>
      </w:r>
      <w:r>
        <w:rPr>
          <w:rFonts w:ascii="Courier New" w:eastAsia="Times New Roman" w:hAnsi="Courier New" w:cs="Courier New"/>
          <w:color w:val="111111"/>
          <w:sz w:val="16"/>
          <w:szCs w:val="16"/>
        </w:rPr>
        <w:t>NOHAoe&lt;/sessionId&gt;&lt;userId&gt;</w:t>
      </w:r>
      <w:r w:rsidRPr="002D2409">
        <w:rPr>
          <w:rFonts w:ascii="Courier New" w:eastAsia="Times New Roman" w:hAnsi="Courier New" w:cs="Courier New"/>
          <w:color w:val="FF0000"/>
          <w:sz w:val="16"/>
          <w:szCs w:val="16"/>
        </w:rPr>
        <w:t>XXXXXX</w:t>
      </w:r>
      <w:r w:rsidRPr="006D3DE9">
        <w:rPr>
          <w:rFonts w:ascii="Courier New" w:eastAsia="Times New Roman" w:hAnsi="Courier New" w:cs="Courier New"/>
          <w:color w:val="111111"/>
          <w:sz w:val="16"/>
          <w:szCs w:val="16"/>
        </w:rPr>
        <w:t>&lt;/userId&gt;&lt;userType&gt;9&lt;/userType&gt;&lt;searchResultId&gt;</w:t>
      </w:r>
      <w:r w:rsidR="002D2409" w:rsidRPr="002D2409">
        <w:rPr>
          <w:rFonts w:ascii="Courier New" w:eastAsia="Times New Roman" w:hAnsi="Courier New" w:cs="Courier New"/>
          <w:color w:val="FF0000"/>
          <w:sz w:val="16"/>
          <w:szCs w:val="16"/>
        </w:rPr>
        <w:t>XXXXXXXXXX</w:t>
      </w:r>
      <w:r w:rsidRPr="006D3DE9">
        <w:rPr>
          <w:rFonts w:ascii="Courier New" w:eastAsia="Times New Roman" w:hAnsi="Courier New" w:cs="Courier New"/>
          <w:color w:val="111111"/>
          <w:sz w:val="16"/>
          <w:szCs w:val="16"/>
        </w:rPr>
        <w:t>&lt;/searchResultId&gt;&lt;search&gt;&lt;searchType&gt;TC&lt;/searchType&gt;&lt;keywords&gt;e.g.-4A(b)(2)(ii)(C)&lt;/keywords&gt;&lt;resultCount&gt;0&lt;/resultCount&gt;&lt;practiceArea&gt;1&lt;/practiceArea&gt;&lt;tabLoc&gt;60&lt;/tabLoc&gt;&lt;collections&gt;&lt;collectionId&gt;CODE&lt;/collectionId&gt;&lt;collectionId&gt;CODEHIST&lt;/collectionId&gt;&lt;collectionId&gt;FTREGS&lt;/collectionId&gt;&lt;collectionId&gt;ADVREGS&lt;/collectionId&gt;&lt;collectionId&gt;TD&lt;/collectionId&gt;&lt;collectionId&gt;NOTICE&lt;/collectionId&gt;&lt;collectionId&gt;REPREGS&lt;/collectionId&gt;&lt;collectionId&gt;REPPREGS&lt;/collectionId&gt;&lt;collectionId&gt;COMREP&lt;/collectionId&gt;&lt;/collections&gt;&lt;/search&gt;&lt;/record&gt;</w:t>
      </w:r>
    </w:p>
    <w:p w:rsidR="00FB6BDC" w:rsidRDefault="00FB6BDC" w:rsidP="002F2A71">
      <w:pPr>
        <w:shd w:val="clear" w:color="auto" w:fill="FFFFFF"/>
        <w:spacing w:after="0" w:line="240" w:lineRule="auto"/>
        <w:rPr>
          <w:rFonts w:ascii="Verdana" w:eastAsia="Times New Roman" w:hAnsi="Verdana" w:cs="Arial"/>
          <w:color w:val="111111"/>
        </w:rPr>
      </w:pPr>
    </w:p>
    <w:p w:rsidR="00FB6BDC" w:rsidRDefault="00FB6BDC" w:rsidP="002F2A71">
      <w:pPr>
        <w:shd w:val="clear" w:color="auto" w:fill="FFFFFF"/>
        <w:spacing w:after="0" w:line="240" w:lineRule="auto"/>
        <w:rPr>
          <w:rFonts w:ascii="Verdana" w:eastAsia="Times New Roman" w:hAnsi="Verdana" w:cs="Arial"/>
          <w:color w:val="111111"/>
        </w:rPr>
      </w:pPr>
    </w:p>
    <w:p w:rsidR="00FB6BDC" w:rsidRDefault="00FB6BDC" w:rsidP="002F2A71">
      <w:pPr>
        <w:shd w:val="clear" w:color="auto" w:fill="FFFFFF"/>
        <w:spacing w:after="0" w:line="240" w:lineRule="auto"/>
        <w:rPr>
          <w:rFonts w:ascii="Verdana" w:eastAsia="Times New Roman" w:hAnsi="Verdana" w:cs="Arial"/>
          <w:color w:val="111111"/>
        </w:rPr>
      </w:pPr>
    </w:p>
    <w:p w:rsidR="00A77D93" w:rsidRDefault="005F181B"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lastRenderedPageBreak/>
        <w:t>The uploaded log file in the cluster was parsed from these logs.</w:t>
      </w:r>
    </w:p>
    <w:p w:rsidR="002F2A71" w:rsidRDefault="002F2A71" w:rsidP="002F2A71">
      <w:pPr>
        <w:shd w:val="clear" w:color="auto" w:fill="FFFFFF"/>
        <w:spacing w:after="0" w:line="240" w:lineRule="auto"/>
        <w:rPr>
          <w:rFonts w:ascii="Courier New" w:eastAsia="Times New Roman" w:hAnsi="Courier New" w:cs="Courier New"/>
          <w:color w:val="111111"/>
          <w:sz w:val="16"/>
          <w:szCs w:val="16"/>
        </w:rPr>
      </w:pPr>
    </w:p>
    <w:p w:rsidR="00FB6BDC" w:rsidRDefault="00FB6BDC" w:rsidP="002F2A71">
      <w:pPr>
        <w:shd w:val="clear" w:color="auto" w:fill="FFFFFF"/>
        <w:spacing w:after="0" w:line="240" w:lineRule="auto"/>
        <w:rPr>
          <w:rFonts w:ascii="Courier New" w:eastAsia="Times New Roman" w:hAnsi="Courier New" w:cs="Courier New"/>
          <w:color w:val="111111"/>
          <w:sz w:val="16"/>
          <w:szCs w:val="16"/>
        </w:rPr>
      </w:pPr>
    </w:p>
    <w:p w:rsidR="00FB6BDC" w:rsidRDefault="00FB6BDC" w:rsidP="007C4788">
      <w:pPr>
        <w:numPr>
          <w:ilvl w:val="0"/>
          <w:numId w:val="1"/>
        </w:numPr>
        <w:shd w:val="clear" w:color="auto" w:fill="FFFFFF"/>
        <w:spacing w:after="0" w:line="240" w:lineRule="auto"/>
        <w:ind w:left="0"/>
        <w:rPr>
          <w:rFonts w:ascii="Verdana" w:eastAsia="Times New Roman" w:hAnsi="Verdana" w:cs="Arial"/>
          <w:color w:val="111111"/>
        </w:rPr>
      </w:pPr>
      <w:r>
        <w:rPr>
          <w:rFonts w:ascii="Verdana" w:eastAsia="Times New Roman" w:hAnsi="Verdana" w:cs="Arial"/>
          <w:color w:val="111111"/>
        </w:rPr>
        <w:t>any bad data issues</w:t>
      </w:r>
    </w:p>
    <w:p w:rsidR="00633619" w:rsidRDefault="00633619" w:rsidP="00633619">
      <w:pPr>
        <w:shd w:val="clear" w:color="auto" w:fill="FFFFFF"/>
        <w:spacing w:after="0" w:line="240" w:lineRule="auto"/>
        <w:rPr>
          <w:rFonts w:ascii="Verdana" w:eastAsia="Times New Roman" w:hAnsi="Verdana" w:cs="Arial"/>
          <w:color w:val="111111"/>
        </w:rPr>
      </w:pPr>
      <w:proofErr w:type="gramStart"/>
      <w:r>
        <w:rPr>
          <w:rFonts w:ascii="Verdana" w:eastAsia="Times New Roman" w:hAnsi="Verdana" w:cs="Arial"/>
          <w:color w:val="111111"/>
        </w:rPr>
        <w:t>integer</w:t>
      </w:r>
      <w:proofErr w:type="gramEnd"/>
      <w:r>
        <w:rPr>
          <w:rFonts w:ascii="Verdana" w:eastAsia="Times New Roman" w:hAnsi="Verdana" w:cs="Arial"/>
          <w:color w:val="111111"/>
        </w:rPr>
        <w:t xml:space="preserve"> division is giving me an error </w:t>
      </w:r>
      <w:proofErr w:type="spellStart"/>
      <w:r>
        <w:rPr>
          <w:rFonts w:ascii="Verdana" w:eastAsia="Times New Roman" w:hAnsi="Verdana" w:cs="Arial"/>
          <w:color w:val="111111"/>
        </w:rPr>
        <w:t>ArithmeticException</w:t>
      </w:r>
      <w:proofErr w:type="spellEnd"/>
      <w:r>
        <w:rPr>
          <w:rFonts w:ascii="Verdana" w:eastAsia="Times New Roman" w:hAnsi="Verdana" w:cs="Arial"/>
          <w:color w:val="111111"/>
        </w:rPr>
        <w:t>: / by zero</w:t>
      </w:r>
      <w:r w:rsidR="003E205E">
        <w:rPr>
          <w:rFonts w:ascii="Verdana" w:eastAsia="Times New Roman" w:hAnsi="Verdana" w:cs="Arial"/>
          <w:color w:val="111111"/>
        </w:rPr>
        <w:t>. Changed this to a double precision.</w:t>
      </w:r>
    </w:p>
    <w:p w:rsidR="003E205E" w:rsidRDefault="003E205E" w:rsidP="00633619">
      <w:pPr>
        <w:shd w:val="clear" w:color="auto" w:fill="FFFFFF"/>
        <w:spacing w:after="0" w:line="240" w:lineRule="auto"/>
        <w:rPr>
          <w:rFonts w:ascii="Verdana" w:eastAsia="Times New Roman" w:hAnsi="Verdana" w:cs="Arial"/>
          <w:color w:val="111111"/>
        </w:rPr>
      </w:pPr>
    </w:p>
    <w:p w:rsid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your MR algorithm</w:t>
      </w:r>
    </w:p>
    <w:p w:rsidR="00FB6BDC" w:rsidRPr="00FB6BDC" w:rsidRDefault="00FB6BDC" w:rsidP="00FB6BDC">
      <w:pPr>
        <w:pStyle w:val="ListParagraph"/>
        <w:numPr>
          <w:ilvl w:val="0"/>
          <w:numId w:val="1"/>
        </w:numPr>
        <w:spacing w:after="0" w:line="240" w:lineRule="auto"/>
        <w:rPr>
          <w:rFonts w:ascii="Calibri" w:eastAsia="Times New Roman" w:hAnsi="Calibri" w:cs="Times New Roman"/>
          <w:color w:val="212121"/>
          <w:sz w:val="24"/>
          <w:szCs w:val="24"/>
        </w:rPr>
      </w:pPr>
      <w:r w:rsidRPr="00FB6BDC">
        <w:rPr>
          <w:rFonts w:ascii="Calibri" w:eastAsia="Times New Roman" w:hAnsi="Calibri" w:cs="Times New Roman"/>
          <w:color w:val="212121"/>
          <w:sz w:val="24"/>
          <w:szCs w:val="24"/>
        </w:rPr>
        <w:t> Know the Top 10 search keywords for the last 5-6 years</w:t>
      </w:r>
    </w:p>
    <w:p w:rsidR="00FB6BDC" w:rsidRPr="00FB6BDC" w:rsidRDefault="00FB6BDC" w:rsidP="00FB6BDC">
      <w:pPr>
        <w:pStyle w:val="ListParagraph"/>
        <w:numPr>
          <w:ilvl w:val="0"/>
          <w:numId w:val="1"/>
        </w:num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sidRPr="00FB6BDC">
        <w:rPr>
          <w:rFonts w:ascii="Calibri" w:eastAsia="Times New Roman" w:hAnsi="Calibri" w:cs="Times New Roman"/>
          <w:color w:val="212121"/>
          <w:sz w:val="24"/>
          <w:szCs w:val="24"/>
        </w:rPr>
        <w:t>What do Tax professional using Checkpoint search the most during Tax Season (Mar - Apr)?</w:t>
      </w:r>
      <w:r>
        <w:rPr>
          <w:rFonts w:ascii="Calibri" w:eastAsia="Times New Roman" w:hAnsi="Calibri" w:cs="Times New Roman"/>
          <w:color w:val="212121"/>
          <w:sz w:val="24"/>
          <w:szCs w:val="24"/>
        </w:rPr>
        <w:t xml:space="preserve"> Top 10 Search keywords during Tax Season (Mar - Apr)</w:t>
      </w:r>
    </w:p>
    <w:p w:rsidR="00FB6BDC" w:rsidRDefault="00FB6BDC" w:rsidP="00FB6BDC">
      <w:pPr>
        <w:pStyle w:val="ListParagraph"/>
        <w:numPr>
          <w:ilvl w:val="0"/>
          <w:numId w:val="1"/>
        </w:num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sidRPr="00FB6BDC">
        <w:rPr>
          <w:rFonts w:ascii="Calibri" w:eastAsia="Times New Roman" w:hAnsi="Calibri" w:cs="Times New Roman"/>
          <w:color w:val="212121"/>
          <w:sz w:val="24"/>
          <w:szCs w:val="24"/>
        </w:rPr>
        <w:t xml:space="preserve">Comparative </w:t>
      </w:r>
      <w:r>
        <w:rPr>
          <w:rFonts w:ascii="Calibri" w:eastAsia="Times New Roman" w:hAnsi="Calibri" w:cs="Times New Roman"/>
          <w:color w:val="212121"/>
          <w:sz w:val="24"/>
          <w:szCs w:val="24"/>
        </w:rPr>
        <w:t xml:space="preserve">Analysis of Searches in the </w:t>
      </w:r>
      <w:r w:rsidRPr="00FB6BDC">
        <w:rPr>
          <w:rFonts w:ascii="Calibri" w:eastAsia="Times New Roman" w:hAnsi="Calibri" w:cs="Times New Roman"/>
          <w:color w:val="212121"/>
          <w:sz w:val="24"/>
          <w:szCs w:val="24"/>
        </w:rPr>
        <w:t>month of Mar-Apr against searches for the whole year.</w:t>
      </w:r>
    </w:p>
    <w:p w:rsidR="00FB6BDC" w:rsidRDefault="00FB6BDC" w:rsidP="00FB6BDC">
      <w:pPr>
        <w:pStyle w:val="ListParagraph"/>
        <w:numPr>
          <w:ilvl w:val="1"/>
          <w:numId w:val="1"/>
        </w:num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For the comparative analysis (</w:t>
      </w:r>
      <w:hyperlink r:id="rId9" w:history="1">
        <w:r w:rsidRPr="00F209D9">
          <w:rPr>
            <w:rStyle w:val="Hyperlink"/>
            <w:rFonts w:ascii="Calibri" w:eastAsia="Times New Roman" w:hAnsi="Calibri" w:cs="Times New Roman"/>
            <w:sz w:val="24"/>
            <w:szCs w:val="24"/>
          </w:rPr>
          <w:t>https://en.wikipedia.org/wiki/Chi-squared_test</w:t>
        </w:r>
      </w:hyperlink>
      <w:r>
        <w:rPr>
          <w:rFonts w:ascii="Calibri" w:eastAsia="Times New Roman" w:hAnsi="Calibri" w:cs="Times New Roman"/>
          <w:color w:val="212121"/>
          <w:sz w:val="24"/>
          <w:szCs w:val="24"/>
        </w:rPr>
        <w:t>)</w:t>
      </w:r>
    </w:p>
    <w:p w:rsidR="00FB6BDC" w:rsidRDefault="00FB6BDC" w:rsidP="00FB6BDC">
      <w:pPr>
        <w:pStyle w:val="ListParagraph"/>
        <w:spacing w:after="0" w:line="240" w:lineRule="auto"/>
        <w:ind w:left="1440"/>
        <w:rPr>
          <w:rFonts w:ascii="Calibri" w:eastAsia="Times New Roman" w:hAnsi="Calibri" w:cs="Times New Roman"/>
          <w:color w:val="212121"/>
          <w:sz w:val="24"/>
          <w:szCs w:val="24"/>
        </w:rPr>
      </w:pPr>
      <w:r>
        <w:rPr>
          <w:rFonts w:ascii="Calibri" w:eastAsia="Times New Roman" w:hAnsi="Calibri" w:cs="Times New Roman"/>
          <w:color w:val="212121"/>
          <w:sz w:val="24"/>
          <w:szCs w:val="24"/>
        </w:rPr>
        <w:t>I decided that I would apply a Chi-Squared to quantify how much users prefer the Mar-Apr keywords over all the keywords being searched in Checkpoint</w:t>
      </w:r>
    </w:p>
    <w:p w:rsidR="00FB6BDC" w:rsidRDefault="00FB6BDC"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To Apply the Chi-Squared technique I will use this formula:</w:t>
      </w:r>
    </w:p>
    <w:p w:rsidR="00FB6BDC" w:rsidRDefault="00FB6BDC"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Pr>
          <w:rFonts w:ascii="Calibri" w:eastAsia="Times New Roman" w:hAnsi="Calibri" w:cs="Times New Roman"/>
          <w:color w:val="212121"/>
          <w:sz w:val="24"/>
          <w:szCs w:val="24"/>
        </w:rPr>
        <w:tab/>
      </w:r>
      <w:r w:rsidR="007F5AFB">
        <w:rPr>
          <w:rFonts w:ascii="Calibri" w:eastAsia="Times New Roman" w:hAnsi="Calibri" w:cs="Times New Roman"/>
          <w:color w:val="212121"/>
          <w:sz w:val="24"/>
          <w:szCs w:val="24"/>
        </w:rPr>
        <w:t xml:space="preserve">Preference = </w:t>
      </w:r>
      <w:proofErr w:type="spellStart"/>
      <w:r w:rsidR="007F5AFB">
        <w:rPr>
          <w:rFonts w:ascii="Calibri" w:eastAsia="Times New Roman" w:hAnsi="Calibri" w:cs="Times New Roman"/>
          <w:color w:val="212121"/>
          <w:sz w:val="24"/>
          <w:szCs w:val="24"/>
        </w:rPr>
        <w:t>kT</w:t>
      </w:r>
      <w:proofErr w:type="spellEnd"/>
      <w:r w:rsidR="007F5AFB">
        <w:rPr>
          <w:rFonts w:ascii="Calibri" w:eastAsia="Times New Roman" w:hAnsi="Calibri" w:cs="Times New Roman"/>
          <w:color w:val="212121"/>
          <w:sz w:val="24"/>
          <w:szCs w:val="24"/>
        </w:rPr>
        <w:t xml:space="preserve"> + </w:t>
      </w:r>
      <w:proofErr w:type="spellStart"/>
      <w:r w:rsidR="007F5AFB">
        <w:rPr>
          <w:rFonts w:ascii="Calibri" w:eastAsia="Times New Roman" w:hAnsi="Calibri" w:cs="Times New Roman"/>
          <w:color w:val="212121"/>
          <w:sz w:val="24"/>
          <w:szCs w:val="24"/>
        </w:rPr>
        <w:t>kTotal</w:t>
      </w:r>
      <w:proofErr w:type="spellEnd"/>
    </w:p>
    <w:p w:rsidR="001D6E79" w:rsidRDefault="001D6E7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Where: </w:t>
      </w:r>
    </w:p>
    <w:p w:rsidR="001D6E79" w:rsidRPr="007F5AFB" w:rsidRDefault="007F5AFB" w:rsidP="007F5AFB">
      <w:pPr>
        <w:spacing w:after="0" w:line="240" w:lineRule="auto"/>
        <w:ind w:left="720" w:firstLine="720"/>
        <w:rPr>
          <w:rFonts w:ascii="Courier New" w:eastAsia="Times New Roman" w:hAnsi="Courier New" w:cs="Courier New"/>
          <w:color w:val="212121"/>
          <w:sz w:val="12"/>
          <w:szCs w:val="12"/>
        </w:rPr>
      </w:pPr>
      <w:r>
        <w:rPr>
          <w:rFonts w:ascii="Calibri" w:eastAsia="Times New Roman" w:hAnsi="Calibri" w:cs="Times New Roman"/>
          <w:color w:val="212121"/>
          <w:sz w:val="24"/>
          <w:szCs w:val="24"/>
        </w:rPr>
        <w:t xml:space="preserve">  </w:t>
      </w:r>
      <w:proofErr w:type="spellStart"/>
      <w:proofErr w:type="gramStart"/>
      <w:r>
        <w:rPr>
          <w:rFonts w:ascii="Calibri" w:eastAsia="Times New Roman" w:hAnsi="Calibri" w:cs="Times New Roman"/>
          <w:color w:val="212121"/>
          <w:sz w:val="24"/>
          <w:szCs w:val="24"/>
        </w:rPr>
        <w:t>k</w:t>
      </w:r>
      <w:r w:rsidR="001D6E79">
        <w:rPr>
          <w:rFonts w:ascii="Calibri" w:eastAsia="Times New Roman" w:hAnsi="Calibri" w:cs="Times New Roman"/>
          <w:color w:val="212121"/>
          <w:sz w:val="24"/>
          <w:szCs w:val="24"/>
        </w:rPr>
        <w:t>T</w:t>
      </w:r>
      <w:proofErr w:type="spellEnd"/>
      <w:proofErr w:type="gramEnd"/>
      <w:r w:rsidR="001D6E79">
        <w:rPr>
          <w:rFonts w:ascii="Calibri" w:eastAsia="Times New Roman" w:hAnsi="Calibri" w:cs="Times New Roman"/>
          <w:color w:val="212121"/>
          <w:sz w:val="24"/>
          <w:szCs w:val="24"/>
        </w:rPr>
        <w:t xml:space="preserve"> = </w:t>
      </w:r>
      <w:r w:rsidRPr="007F5AFB">
        <w:rPr>
          <w:rFonts w:ascii="Courier New" w:eastAsia="Times New Roman" w:hAnsi="Courier New" w:cs="Courier New"/>
          <w:color w:val="212121"/>
          <w:sz w:val="12"/>
          <w:szCs w:val="12"/>
        </w:rPr>
        <w:t xml:space="preserve">(Count of Search Keyword Tax Season – Total Count for Keyword)^2 / </w:t>
      </w:r>
      <w:r w:rsidRPr="007F5AFB">
        <w:rPr>
          <w:rFonts w:ascii="Courier New" w:eastAsia="Times New Roman" w:hAnsi="Courier New" w:cs="Courier New"/>
          <w:color w:val="212121"/>
          <w:sz w:val="12"/>
          <w:szCs w:val="12"/>
        </w:rPr>
        <w:t>Total Count for Keyword</w:t>
      </w:r>
    </w:p>
    <w:p w:rsidR="007F5AFB" w:rsidRDefault="007F5AFB" w:rsidP="007F5AFB">
      <w:pPr>
        <w:spacing w:after="0" w:line="240" w:lineRule="auto"/>
        <w:ind w:left="2160"/>
        <w:rPr>
          <w:rFonts w:ascii="Calibri" w:eastAsia="Times New Roman" w:hAnsi="Calibri" w:cs="Times New Roman"/>
          <w:color w:val="212121"/>
          <w:sz w:val="24"/>
          <w:szCs w:val="24"/>
        </w:rPr>
      </w:pPr>
      <w:r>
        <w:rPr>
          <w:rFonts w:ascii="Calibri" w:eastAsia="Times New Roman" w:hAnsi="Calibri" w:cs="Times New Roman"/>
          <w:color w:val="212121"/>
          <w:sz w:val="24"/>
          <w:szCs w:val="24"/>
        </w:rPr>
        <w:t>This is the Chi-square value of the Keyword that we found during tax season compared to the Total Count for the Keyword</w:t>
      </w:r>
    </w:p>
    <w:p w:rsidR="001D6E79" w:rsidRDefault="001D6E79" w:rsidP="00FB6BDC">
      <w:pPr>
        <w:spacing w:after="0" w:line="240" w:lineRule="auto"/>
        <w:rPr>
          <w:rFonts w:ascii="Courier New" w:eastAsia="Times New Roman" w:hAnsi="Courier New" w:cs="Courier New"/>
          <w:color w:val="212121"/>
          <w:sz w:val="12"/>
          <w:szCs w:val="12"/>
        </w:rPr>
      </w:pPr>
      <w:r>
        <w:rPr>
          <w:rFonts w:ascii="Calibri" w:eastAsia="Times New Roman" w:hAnsi="Calibri" w:cs="Times New Roman"/>
          <w:color w:val="212121"/>
          <w:sz w:val="24"/>
          <w:szCs w:val="24"/>
        </w:rPr>
        <w:t xml:space="preserve">                            </w:t>
      </w:r>
      <w:proofErr w:type="spellStart"/>
      <w:proofErr w:type="gramStart"/>
      <w:r w:rsidR="00C917A1">
        <w:rPr>
          <w:rFonts w:ascii="Calibri" w:eastAsia="Times New Roman" w:hAnsi="Calibri" w:cs="Times New Roman"/>
          <w:color w:val="212121"/>
          <w:sz w:val="24"/>
          <w:szCs w:val="24"/>
        </w:rPr>
        <w:t>k</w:t>
      </w:r>
      <w:r w:rsidR="007F5AFB">
        <w:rPr>
          <w:rFonts w:ascii="Calibri" w:eastAsia="Times New Roman" w:hAnsi="Calibri" w:cs="Times New Roman"/>
          <w:color w:val="212121"/>
          <w:sz w:val="24"/>
          <w:szCs w:val="24"/>
        </w:rPr>
        <w:t>Total</w:t>
      </w:r>
      <w:proofErr w:type="spellEnd"/>
      <w:proofErr w:type="gramEnd"/>
      <w:r w:rsidR="00C917A1">
        <w:rPr>
          <w:rFonts w:ascii="Calibri" w:eastAsia="Times New Roman" w:hAnsi="Calibri" w:cs="Times New Roman"/>
          <w:color w:val="212121"/>
          <w:sz w:val="24"/>
          <w:szCs w:val="24"/>
        </w:rPr>
        <w:t xml:space="preserve"> = </w:t>
      </w:r>
      <w:r w:rsidR="007F5AFB" w:rsidRPr="007F5AFB">
        <w:rPr>
          <w:rFonts w:ascii="Courier New" w:eastAsia="Times New Roman" w:hAnsi="Courier New" w:cs="Courier New"/>
          <w:color w:val="212121"/>
          <w:sz w:val="12"/>
          <w:szCs w:val="12"/>
        </w:rPr>
        <w:t>(Total Count for Keyword – Total Count of All Keywords)^2 / Total Count of All Keywords</w:t>
      </w:r>
    </w:p>
    <w:p w:rsidR="007F5AFB" w:rsidRDefault="007F5AFB" w:rsidP="00FB6BDC">
      <w:pPr>
        <w:spacing w:after="0" w:line="240" w:lineRule="auto"/>
        <w:rPr>
          <w:rFonts w:ascii="Courier New" w:eastAsia="Times New Roman" w:hAnsi="Courier New" w:cs="Courier New"/>
          <w:color w:val="212121"/>
          <w:sz w:val="12"/>
          <w:szCs w:val="12"/>
        </w:rPr>
      </w:pPr>
      <w:r>
        <w:rPr>
          <w:rFonts w:ascii="Courier New" w:eastAsia="Times New Roman" w:hAnsi="Courier New" w:cs="Courier New"/>
          <w:color w:val="212121"/>
          <w:sz w:val="12"/>
          <w:szCs w:val="12"/>
        </w:rPr>
        <w:t xml:space="preserve">                   </w:t>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p>
    <w:p w:rsidR="004C3619" w:rsidRDefault="007F5AFB" w:rsidP="007F5AFB">
      <w:pPr>
        <w:spacing w:after="0" w:line="240" w:lineRule="auto"/>
        <w:ind w:left="2160"/>
        <w:rPr>
          <w:rFonts w:ascii="Calibri" w:eastAsia="Times New Roman" w:hAnsi="Calibri" w:cs="Times New Roman"/>
          <w:color w:val="212121"/>
          <w:sz w:val="24"/>
          <w:szCs w:val="24"/>
        </w:rPr>
      </w:pPr>
      <w:r>
        <w:rPr>
          <w:rFonts w:ascii="Calibri" w:eastAsia="Times New Roman" w:hAnsi="Calibri" w:cs="Times New Roman"/>
          <w:color w:val="212121"/>
          <w:sz w:val="24"/>
          <w:szCs w:val="24"/>
        </w:rPr>
        <w:t>This is the Chi-square value of the Total Count of Keyword compared the total number of all keywords</w:t>
      </w:r>
      <w:r w:rsidR="004C3619">
        <w:rPr>
          <w:rFonts w:ascii="Calibri" w:eastAsia="Times New Roman" w:hAnsi="Calibri" w:cs="Times New Roman"/>
          <w:color w:val="212121"/>
          <w:sz w:val="24"/>
          <w:szCs w:val="24"/>
        </w:rPr>
        <w:t xml:space="preserve">                    </w:t>
      </w:r>
    </w:p>
    <w:p w:rsidR="007F5AFB" w:rsidRDefault="004C361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p>
    <w:p w:rsidR="004C3619" w:rsidRDefault="007F5AFB"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sidR="004C3619">
        <w:rPr>
          <w:rFonts w:ascii="Calibri" w:eastAsia="Times New Roman" w:hAnsi="Calibri" w:cs="Times New Roman"/>
          <w:color w:val="212121"/>
          <w:sz w:val="24"/>
          <w:szCs w:val="24"/>
        </w:rPr>
        <w:t>Preference value of above 1.0 means that Search is preferred during Tax Season</w:t>
      </w:r>
    </w:p>
    <w:p w:rsidR="00C917A1" w:rsidRPr="00FB6BDC" w:rsidRDefault="004C361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Preference value of 0.0 to 1.0 means that Search may not be preferred</w:t>
      </w:r>
      <w:r w:rsidR="00C917A1">
        <w:rPr>
          <w:rFonts w:ascii="Calibri" w:eastAsia="Times New Roman" w:hAnsi="Calibri" w:cs="Times New Roman"/>
          <w:color w:val="212121"/>
          <w:sz w:val="24"/>
          <w:szCs w:val="24"/>
        </w:rPr>
        <w:t xml:space="preserve">                                        </w:t>
      </w:r>
    </w:p>
    <w:p w:rsidR="00FB6BDC" w:rsidRDefault="00FB6BDC" w:rsidP="00FB6BDC">
      <w:pPr>
        <w:pStyle w:val="ListParagraph"/>
        <w:spacing w:after="0" w:line="240" w:lineRule="auto"/>
        <w:rPr>
          <w:rFonts w:ascii="Verdana" w:eastAsia="Times New Roman" w:hAnsi="Verdana" w:cs="Arial"/>
          <w:color w:val="111111"/>
        </w:rPr>
      </w:pPr>
    </w:p>
    <w:p w:rsidR="00DE4A30" w:rsidRPr="007C4788" w:rsidRDefault="00DE4A30" w:rsidP="00FB6BDC">
      <w:pPr>
        <w:pStyle w:val="ListParagraph"/>
        <w:spacing w:after="0" w:line="240" w:lineRule="auto"/>
        <w:rPr>
          <w:rFonts w:ascii="Verdana" w:eastAsia="Times New Roman" w:hAnsi="Verdana" w:cs="Arial"/>
          <w:color w:val="111111"/>
        </w:rPr>
      </w:pPr>
    </w:p>
    <w:p w:rsid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description of any other ecosystem or additional tools</w:t>
      </w:r>
    </w:p>
    <w:p w:rsidR="003E205E" w:rsidRDefault="003E205E" w:rsidP="003E205E">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Shell script using the </w:t>
      </w:r>
      <w:proofErr w:type="spellStart"/>
      <w:r>
        <w:rPr>
          <w:rFonts w:ascii="Verdana" w:eastAsia="Times New Roman" w:hAnsi="Verdana" w:cs="Arial"/>
          <w:color w:val="111111"/>
        </w:rPr>
        <w:t>hdfs</w:t>
      </w:r>
      <w:proofErr w:type="spellEnd"/>
      <w:r>
        <w:rPr>
          <w:rFonts w:ascii="Verdana" w:eastAsia="Times New Roman" w:hAnsi="Verdana" w:cs="Arial"/>
          <w:color w:val="111111"/>
        </w:rPr>
        <w:t xml:space="preserve"> to load the log files. Used </w:t>
      </w:r>
      <w:proofErr w:type="spellStart"/>
      <w:r>
        <w:rPr>
          <w:rFonts w:ascii="Verdana" w:eastAsia="Times New Roman" w:hAnsi="Verdana" w:cs="Arial"/>
          <w:color w:val="111111"/>
        </w:rPr>
        <w:t>DistributedCache</w:t>
      </w:r>
      <w:proofErr w:type="spellEnd"/>
      <w:r>
        <w:rPr>
          <w:rFonts w:ascii="Verdana" w:eastAsia="Times New Roman" w:hAnsi="Verdana" w:cs="Arial"/>
          <w:color w:val="111111"/>
        </w:rPr>
        <w:t xml:space="preserve"> to read the Total Count of Keywords when doing the Comparative Analysis.</w:t>
      </w:r>
    </w:p>
    <w:p w:rsidR="003E205E" w:rsidRPr="007C4788" w:rsidRDefault="003E205E" w:rsidP="003E205E">
      <w:pPr>
        <w:shd w:val="clear" w:color="auto" w:fill="FFFFFF"/>
        <w:spacing w:after="0" w:line="240" w:lineRule="auto"/>
        <w:rPr>
          <w:rFonts w:ascii="Verdana" w:eastAsia="Times New Roman" w:hAnsi="Verdana" w:cs="Arial"/>
          <w:color w:val="111111"/>
        </w:rPr>
      </w:pPr>
      <w:bookmarkStart w:id="0" w:name="_GoBack"/>
      <w:bookmarkEnd w:id="0"/>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output description</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proofErr w:type="gramStart"/>
      <w:r w:rsidRPr="007C4788">
        <w:rPr>
          <w:rFonts w:ascii="Verdana" w:eastAsia="Times New Roman" w:hAnsi="Verdana" w:cs="Arial"/>
          <w:color w:val="111111"/>
        </w:rPr>
        <w:t>how</w:t>
      </w:r>
      <w:proofErr w:type="gramEnd"/>
      <w:r w:rsidRPr="007C4788">
        <w:rPr>
          <w:rFonts w:ascii="Verdana" w:eastAsia="Times New Roman" w:hAnsi="Verdana" w:cs="Arial"/>
          <w:color w:val="111111"/>
        </w:rPr>
        <w:t xml:space="preserve"> did you verify that your output is correct?</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performance/scale characteristics</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proofErr w:type="gramStart"/>
      <w:r w:rsidRPr="007C4788">
        <w:rPr>
          <w:rFonts w:ascii="Verdana" w:eastAsia="Times New Roman" w:hAnsi="Verdana" w:cs="Arial"/>
          <w:color w:val="111111"/>
        </w:rPr>
        <w:t>what</w:t>
      </w:r>
      <w:proofErr w:type="gramEnd"/>
      <w:r w:rsidRPr="007C4788">
        <w:rPr>
          <w:rFonts w:ascii="Verdana" w:eastAsia="Times New Roman" w:hAnsi="Verdana" w:cs="Arial"/>
          <w:color w:val="111111"/>
        </w:rPr>
        <w:t xml:space="preserve"> would you have done differently if you did this again?</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conclusions</w:t>
      </w:r>
    </w:p>
    <w:p w:rsidR="00F54056" w:rsidRPr="002F2A71" w:rsidRDefault="00F54056">
      <w:pPr>
        <w:rPr>
          <w:rFonts w:ascii="Verdana" w:hAnsi="Verdana"/>
        </w:rPr>
      </w:pPr>
    </w:p>
    <w:sectPr w:rsidR="00F54056" w:rsidRPr="002F2A7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CA1" w:rsidRDefault="00823CA1" w:rsidP="009A3A52">
      <w:pPr>
        <w:spacing w:after="0" w:line="240" w:lineRule="auto"/>
      </w:pPr>
      <w:r>
        <w:separator/>
      </w:r>
    </w:p>
  </w:endnote>
  <w:endnote w:type="continuationSeparator" w:id="0">
    <w:p w:rsidR="00823CA1" w:rsidRDefault="00823CA1" w:rsidP="009A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CA1" w:rsidRDefault="00823CA1" w:rsidP="009A3A52">
      <w:pPr>
        <w:spacing w:after="0" w:line="240" w:lineRule="auto"/>
      </w:pPr>
      <w:r>
        <w:separator/>
      </w:r>
    </w:p>
  </w:footnote>
  <w:footnote w:type="continuationSeparator" w:id="0">
    <w:p w:rsidR="00823CA1" w:rsidRDefault="00823CA1" w:rsidP="009A3A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A52" w:rsidRDefault="009A3A52">
    <w:pPr>
      <w:pStyle w:val="Header"/>
    </w:pPr>
  </w:p>
  <w:p w:rsidR="009A3A52" w:rsidRDefault="009A3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5793"/>
    <w:multiLevelType w:val="multilevel"/>
    <w:tmpl w:val="D7FA3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88"/>
    <w:rsid w:val="00044019"/>
    <w:rsid w:val="001D6E79"/>
    <w:rsid w:val="002D2409"/>
    <w:rsid w:val="002F2A71"/>
    <w:rsid w:val="003E205E"/>
    <w:rsid w:val="003E28F0"/>
    <w:rsid w:val="00422E88"/>
    <w:rsid w:val="00457855"/>
    <w:rsid w:val="004C3619"/>
    <w:rsid w:val="005578EC"/>
    <w:rsid w:val="005B61D2"/>
    <w:rsid w:val="005F181B"/>
    <w:rsid w:val="00633619"/>
    <w:rsid w:val="006D3DE9"/>
    <w:rsid w:val="007C4788"/>
    <w:rsid w:val="007F5AFB"/>
    <w:rsid w:val="00823CA1"/>
    <w:rsid w:val="009A3A52"/>
    <w:rsid w:val="00A77D93"/>
    <w:rsid w:val="00C917A1"/>
    <w:rsid w:val="00C96F14"/>
    <w:rsid w:val="00DE4A30"/>
    <w:rsid w:val="00F54056"/>
    <w:rsid w:val="00FB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E2D0-E345-4302-9F25-7904D229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A52"/>
  </w:style>
  <w:style w:type="paragraph" w:styleId="Footer">
    <w:name w:val="footer"/>
    <w:basedOn w:val="Normal"/>
    <w:link w:val="FooterChar"/>
    <w:uiPriority w:val="99"/>
    <w:unhideWhenUsed/>
    <w:rsid w:val="009A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A52"/>
  </w:style>
  <w:style w:type="character" w:styleId="Hyperlink">
    <w:name w:val="Hyperlink"/>
    <w:basedOn w:val="DefaultParagraphFont"/>
    <w:uiPriority w:val="99"/>
    <w:unhideWhenUsed/>
    <w:rsid w:val="005578EC"/>
    <w:rPr>
      <w:color w:val="0563C1" w:themeColor="hyperlink"/>
      <w:u w:val="single"/>
    </w:rPr>
  </w:style>
  <w:style w:type="paragraph" w:styleId="ListParagraph">
    <w:name w:val="List Paragraph"/>
    <w:basedOn w:val="Normal"/>
    <w:uiPriority w:val="34"/>
    <w:qFormat/>
    <w:rsid w:val="002F2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17431">
      <w:bodyDiv w:val="1"/>
      <w:marLeft w:val="0"/>
      <w:marRight w:val="0"/>
      <w:marTop w:val="0"/>
      <w:marBottom w:val="0"/>
      <w:divBdr>
        <w:top w:val="none" w:sz="0" w:space="0" w:color="auto"/>
        <w:left w:val="none" w:sz="0" w:space="0" w:color="auto"/>
        <w:bottom w:val="none" w:sz="0" w:space="0" w:color="auto"/>
        <w:right w:val="none" w:sz="0" w:space="0" w:color="auto"/>
      </w:divBdr>
      <w:divsChild>
        <w:div w:id="986397796">
          <w:marLeft w:val="0"/>
          <w:marRight w:val="0"/>
          <w:marTop w:val="0"/>
          <w:marBottom w:val="0"/>
          <w:divBdr>
            <w:top w:val="none" w:sz="0" w:space="0" w:color="auto"/>
            <w:left w:val="none" w:sz="0" w:space="0" w:color="auto"/>
            <w:bottom w:val="none" w:sz="0" w:space="0" w:color="auto"/>
            <w:right w:val="none" w:sz="0" w:space="0" w:color="auto"/>
          </w:divBdr>
        </w:div>
        <w:div w:id="1659764901">
          <w:marLeft w:val="0"/>
          <w:marRight w:val="0"/>
          <w:marTop w:val="0"/>
          <w:marBottom w:val="0"/>
          <w:divBdr>
            <w:top w:val="none" w:sz="0" w:space="0" w:color="auto"/>
            <w:left w:val="none" w:sz="0" w:space="0" w:color="auto"/>
            <w:bottom w:val="none" w:sz="0" w:space="0" w:color="auto"/>
            <w:right w:val="none" w:sz="0" w:space="0" w:color="auto"/>
          </w:divBdr>
        </w:div>
        <w:div w:id="1256405039">
          <w:marLeft w:val="0"/>
          <w:marRight w:val="0"/>
          <w:marTop w:val="0"/>
          <w:marBottom w:val="0"/>
          <w:divBdr>
            <w:top w:val="none" w:sz="0" w:space="0" w:color="auto"/>
            <w:left w:val="none" w:sz="0" w:space="0" w:color="auto"/>
            <w:bottom w:val="none" w:sz="0" w:space="0" w:color="auto"/>
            <w:right w:val="none" w:sz="0" w:space="0" w:color="auto"/>
          </w:divBdr>
        </w:div>
        <w:div w:id="83258923">
          <w:marLeft w:val="0"/>
          <w:marRight w:val="0"/>
          <w:marTop w:val="0"/>
          <w:marBottom w:val="0"/>
          <w:divBdr>
            <w:top w:val="none" w:sz="0" w:space="0" w:color="auto"/>
            <w:left w:val="none" w:sz="0" w:space="0" w:color="auto"/>
            <w:bottom w:val="none" w:sz="0" w:space="0" w:color="auto"/>
            <w:right w:val="none" w:sz="0" w:space="0" w:color="auto"/>
          </w:divBdr>
        </w:div>
      </w:divsChild>
    </w:div>
    <w:div w:id="104563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ax.thomsonreuters.com/products/brands/checkpoint/advanta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hi-squared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2888</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Sanchez</dc:creator>
  <cp:keywords/>
  <dc:description/>
  <cp:lastModifiedBy>George Sanchez</cp:lastModifiedBy>
  <cp:revision>10</cp:revision>
  <dcterms:created xsi:type="dcterms:W3CDTF">2016-03-20T21:17:00Z</dcterms:created>
  <dcterms:modified xsi:type="dcterms:W3CDTF">2016-03-26T00:34:00Z</dcterms:modified>
</cp:coreProperties>
</file>