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02">
      <w:pP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03">
      <w:pPr>
        <w:spacing w:line="275.9999942779541" w:lineRule="auto"/>
        <w:jc w:val="center"/>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04">
      <w:pPr>
        <w:spacing w:line="275.9999942779541" w:lineRule="auto"/>
        <w:jc w:val="center"/>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05">
      <w:pPr>
        <w:spacing w:line="275.9999942779541" w:lineRule="auto"/>
        <w:jc w:val="center"/>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06">
      <w:pPr>
        <w:spacing w:line="275.9999942779541" w:lineRule="auto"/>
        <w:jc w:val="center"/>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07">
      <w:pPr>
        <w:spacing w:line="275.9999942779541" w:lineRule="auto"/>
        <w:jc w:val="center"/>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08">
      <w:pPr>
        <w:spacing w:line="275.9999942779541" w:lineRule="auto"/>
        <w:jc w:val="center"/>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09">
      <w:pPr>
        <w:spacing w:line="275.9999942779541" w:lineRule="auto"/>
        <w:jc w:val="center"/>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0A">
      <w:pPr>
        <w:spacing w:line="275.9999942779541" w:lineRule="auto"/>
        <w:jc w:val="center"/>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0B">
      <w:pPr>
        <w:pStyle w:val="Title"/>
        <w:spacing w:before="0" w:line="275.9999942779541" w:lineRule="auto"/>
        <w:jc w:val="center"/>
        <w:rPr/>
      </w:pPr>
      <w:bookmarkStart w:colFirst="0" w:colLast="0" w:name="_adeq6j8da74s" w:id="0"/>
      <w:bookmarkEnd w:id="0"/>
      <w:r w:rsidDel="00000000" w:rsidR="00000000" w:rsidRPr="00000000">
        <w:rPr>
          <w:rtl w:val="0"/>
        </w:rPr>
        <w:t xml:space="preserve">Dokumentacija projekta</w:t>
      </w:r>
      <w:r w:rsidDel="00000000" w:rsidR="00000000" w:rsidRPr="00000000">
        <w:rPr>
          <w:rtl w:val="0"/>
        </w:rPr>
        <w:t xml:space="preserve">: MicroJava Kompajler</w:t>
      </w:r>
    </w:p>
    <w:p w:rsidR="00000000" w:rsidDel="00000000" w:rsidP="00000000" w:rsidRDefault="00000000" w:rsidRPr="00000000" w14:paraId="0000000C">
      <w:pPr>
        <w:jc w:val="center"/>
        <w:rPr/>
      </w:pPr>
      <w:r w:rsidDel="00000000" w:rsidR="00000000" w:rsidRPr="00000000">
        <w:rPr>
          <w:rtl w:val="0"/>
        </w:rPr>
      </w:r>
    </w:p>
    <w:p w:rsidR="00000000" w:rsidDel="00000000" w:rsidP="00000000" w:rsidRDefault="00000000" w:rsidRPr="00000000" w14:paraId="0000000D">
      <w:pPr>
        <w:jc w:val="center"/>
        <w:rPr/>
      </w:pPr>
      <w:r w:rsidDel="00000000" w:rsidR="00000000" w:rsidRPr="00000000">
        <w:rPr>
          <w:rtl w:val="0"/>
        </w:rPr>
      </w:r>
    </w:p>
    <w:p w:rsidR="00000000" w:rsidDel="00000000" w:rsidP="00000000" w:rsidRDefault="00000000" w:rsidRPr="00000000" w14:paraId="0000000E">
      <w:pPr>
        <w:spacing w:line="275.9999942779541" w:lineRule="auto"/>
        <w:jc w:val="center"/>
        <w:rPr/>
      </w:pPr>
      <w:r w:rsidDel="00000000" w:rsidR="00000000" w:rsidRPr="00000000">
        <w:rPr>
          <w:rFonts w:ascii="Google Sans Text" w:cs="Google Sans Text" w:eastAsia="Google Sans Text" w:hAnsi="Google Sans Text"/>
          <w:b w:val="1"/>
          <w:bCs w:val="1"/>
          <w:rtl w:val="0"/>
        </w:rPr>
        <w:t xml:space="preserve">Predmet:</w:t>
      </w:r>
      <w:r w:rsidDel="00000000" w:rsidR="00000000" w:rsidRPr="00000000">
        <w:rPr>
          <w:rFonts w:ascii="Google Sans Text" w:cs="Google Sans Text" w:eastAsia="Google Sans Text" w:hAnsi="Google Sans Text"/>
          <w:rtl w:val="0"/>
        </w:rPr>
        <w:t xml:space="preserve"> Programski prevodioci 1</w:t>
      </w:r>
      <w:r w:rsidDel="00000000" w:rsidR="00000000" w:rsidRPr="00000000">
        <w:rPr>
          <w:rtl w:val="0"/>
        </w:rPr>
      </w:r>
    </w:p>
    <w:p w:rsidR="00000000" w:rsidDel="00000000" w:rsidP="00000000" w:rsidRDefault="00000000" w:rsidRPr="00000000" w14:paraId="0000000F">
      <w:pPr>
        <w:spacing w:line="275.9999942779541" w:lineRule="auto"/>
        <w:jc w:val="center"/>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Elektrotehnički fakultet Univerziteta u Beogradu</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bCs w:val="1"/>
          <w:rtl w:val="0"/>
        </w:rPr>
        <w:t xml:space="preserve">Student:</w:t>
      </w:r>
      <w:r w:rsidDel="00000000" w:rsidR="00000000" w:rsidRPr="00000000">
        <w:rPr>
          <w:rFonts w:ascii="Google Sans Text" w:cs="Google Sans Text" w:eastAsia="Google Sans Text" w:hAnsi="Google Sans Text"/>
          <w:rtl w:val="0"/>
        </w:rPr>
        <w:t xml:space="preserve"> Petar Rančić</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bCs w:val="1"/>
          <w:rtl w:val="0"/>
        </w:rPr>
        <w:t xml:space="preserve">Broj indeksa:</w:t>
      </w:r>
      <w:r w:rsidDel="00000000" w:rsidR="00000000" w:rsidRPr="00000000">
        <w:rPr>
          <w:rFonts w:ascii="Google Sans Text" w:cs="Google Sans Text" w:eastAsia="Google Sans Text" w:hAnsi="Google Sans Text"/>
          <w:rtl w:val="0"/>
        </w:rPr>
        <w:t xml:space="preserve"> 2022/0418</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bCs w:val="1"/>
          <w:rtl w:val="0"/>
        </w:rPr>
        <w:t xml:space="preserve">Datum:</w:t>
      </w:r>
      <w:r w:rsidDel="00000000" w:rsidR="00000000" w:rsidRPr="00000000">
        <w:rPr>
          <w:rFonts w:ascii="Google Sans Text" w:cs="Google Sans Text" w:eastAsia="Google Sans Text" w:hAnsi="Google Sans Text"/>
          <w:rtl w:val="0"/>
        </w:rPr>
        <w:t xml:space="preserve"> Februar 2026.</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i w:val="0"/>
          <w:iCs w:val="0"/>
          <w:sz w:val="36"/>
          <w:szCs w:val="36"/>
        </w:rPr>
      </w:pPr>
      <w:r w:rsidDel="00000000" w:rsidR="00000000" w:rsidRPr="00000000">
        <w:br w:type="page"/>
      </w:r>
      <w:r w:rsidDel="00000000" w:rsidR="00000000" w:rsidRPr="00000000">
        <w:rPr>
          <w:rFonts w:ascii="Google Sans Text" w:cs="Google Sans Text" w:eastAsia="Google Sans Text" w:hAnsi="Google Sans Text"/>
          <w:b w:val="1"/>
          <w:bCs w:val="1"/>
          <w:i w:val="0"/>
          <w:iCs w:val="0"/>
          <w:sz w:val="36"/>
          <w:szCs w:val="36"/>
          <w:rtl w:val="0"/>
        </w:rPr>
        <w:t xml:space="preserve">1. Kratak opis postavke zadatka</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Cilj projekta je implementacija kompletnog prevodioca za programski jezik MicroJava. Projekat obuhvata razvoj leksičkog analizatora (skenera), sintaksnog analizatora (parsera) koji gradi apstraktno sintaksno stablo (AST), semantičkog analizatora za proveru ispravnosti koda i tabele simbola, kao i generatora koda koji proizvodi bajtkod za MicroJava Virtual Machine (MJ VM). Podržane su konstrukcije poput globalnih i lokalnih promenljivih, nizova, enum tipova, funkcija, if-else struktura, for petlji, switch naredbi i ternarnog operatora.</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2D">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Text" w:cs="Google Sans Text" w:eastAsia="Google Sans Text" w:hAnsi="Google Sans Text"/>
          <w:b w:val="1"/>
          <w:bCs w:val="1"/>
          <w:i w:val="0"/>
          <w:iCs w:val="0"/>
          <w:sz w:val="36"/>
          <w:szCs w:val="36"/>
        </w:rPr>
      </w:pPr>
      <w:r w:rsidDel="00000000" w:rsidR="00000000" w:rsidRPr="00000000">
        <w:rPr>
          <w:rFonts w:ascii="Google Sans Text" w:cs="Google Sans Text" w:eastAsia="Google Sans Text" w:hAnsi="Google Sans Text"/>
          <w:b w:val="1"/>
          <w:bCs w:val="1"/>
          <w:i w:val="0"/>
          <w:iCs w:val="0"/>
          <w:sz w:val="36"/>
          <w:szCs w:val="36"/>
          <w:rtl w:val="0"/>
        </w:rPr>
        <w:t xml:space="preserve">2. Opis komandi</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Automatizacija procesa izgradnje vrši se putem </w:t>
      </w:r>
      <w:r w:rsidDel="00000000" w:rsidR="00000000" w:rsidRPr="00000000">
        <w:rPr>
          <w:rFonts w:ascii="Google Sans Text" w:cs="Google Sans Text" w:eastAsia="Google Sans Text" w:hAnsi="Google Sans Text"/>
          <w:b w:val="1"/>
          <w:bCs w:val="1"/>
          <w:rtl w:val="0"/>
        </w:rPr>
        <w:t xml:space="preserve">Ant</w:t>
      </w:r>
      <w:r w:rsidDel="00000000" w:rsidR="00000000" w:rsidRPr="00000000">
        <w:rPr>
          <w:rFonts w:ascii="Google Sans Text" w:cs="Google Sans Text" w:eastAsia="Google Sans Text" w:hAnsi="Google Sans Text"/>
          <w:rtl w:val="0"/>
        </w:rPr>
        <w:t xml:space="preserve"> alata.</w:t>
      </w:r>
    </w:p>
    <w:p w:rsidR="00000000" w:rsidDel="00000000" w:rsidP="00000000" w:rsidRDefault="00000000" w:rsidRPr="00000000" w14:paraId="0000002F">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Text" w:cs="Google Sans Text" w:eastAsia="Google Sans Text" w:hAnsi="Google Sans Text"/>
          <w:b w:val="1"/>
          <w:bCs w:val="1"/>
          <w:i w:val="0"/>
          <w:iCs w:val="0"/>
          <w:sz w:val="28"/>
          <w:szCs w:val="28"/>
        </w:rPr>
      </w:pPr>
      <w:r w:rsidDel="00000000" w:rsidR="00000000" w:rsidRPr="00000000">
        <w:rPr>
          <w:rFonts w:ascii="Google Sans Text" w:cs="Google Sans Text" w:eastAsia="Google Sans Text" w:hAnsi="Google Sans Text"/>
          <w:b w:val="1"/>
          <w:bCs w:val="1"/>
          <w:i w:val="0"/>
          <w:iCs w:val="0"/>
          <w:sz w:val="28"/>
          <w:szCs w:val="28"/>
          <w:rtl w:val="0"/>
        </w:rPr>
        <w:t xml:space="preserve">A) Generisanje Java koda i prevođenje kompajlera</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Ovi koraci pripremaju sam kompajler za rad:</w:t>
      </w:r>
    </w:p>
    <w:p w:rsidR="00000000" w:rsidDel="00000000" w:rsidP="00000000" w:rsidRDefault="00000000" w:rsidRPr="00000000" w14:paraId="00000031">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Generisanje leksičkog analizatora (lexerGen):</w:t>
      </w:r>
      <w:r w:rsidDel="00000000" w:rsidR="00000000" w:rsidRPr="00000000">
        <w:rPr>
          <w:rFonts w:ascii="Google Sans Text" w:cs="Google Sans Text" w:eastAsia="Google Sans Text" w:hAnsi="Google Sans Text"/>
          <w:rtl w:val="0"/>
        </w:rPr>
        <w:t xml:space="preserve"> Pokreće JFlex alat nad spec/mjlexer.flex i generiše klasu Yylex.</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rtl w:val="0"/>
        </w:rPr>
        <w:t xml:space="preserve">ant lexerGen</w:t>
      </w:r>
    </w:p>
    <w:p w:rsidR="00000000" w:rsidDel="00000000" w:rsidP="00000000" w:rsidRDefault="00000000" w:rsidRPr="00000000" w14:paraId="00000032">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Generisanje sintaksnog analizatora (parserGen):</w:t>
      </w:r>
      <w:r w:rsidDel="00000000" w:rsidR="00000000" w:rsidRPr="00000000">
        <w:rPr>
          <w:rFonts w:ascii="Google Sans Text" w:cs="Google Sans Text" w:eastAsia="Google Sans Text" w:hAnsi="Google Sans Text"/>
          <w:rtl w:val="0"/>
        </w:rPr>
        <w:t xml:space="preserve"> Pokreće CUP alat nad spec/mjparser.cup. Generiše MJParser, sym i klase apstraktnog sintaksnog stabla (AST).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rtl w:val="0"/>
        </w:rPr>
        <w:t xml:space="preserve">ant parserGen</w:t>
      </w:r>
    </w:p>
    <w:p w:rsidR="00000000" w:rsidDel="00000000" w:rsidP="00000000" w:rsidRDefault="00000000" w:rsidRPr="00000000" w14:paraId="00000033">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Prevođenje Java izvornog koda (compile):</w:t>
      </w:r>
      <w:r w:rsidDel="00000000" w:rsidR="00000000" w:rsidRPr="00000000">
        <w:rPr>
          <w:rFonts w:ascii="Google Sans Text" w:cs="Google Sans Text" w:eastAsia="Google Sans Text" w:hAnsi="Google Sans Text"/>
          <w:rtl w:val="0"/>
        </w:rPr>
        <w:t xml:space="preserve"> Kompajlira sve .java fajlove (uključujući generisane AST klase i ručno pisane SemanticAnalyzer.java i CodeGenerator.java).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rtl w:val="0"/>
        </w:rPr>
        <w:t xml:space="preserve">ant compile</w:t>
      </w:r>
    </w:p>
    <w:p w:rsidR="00000000" w:rsidDel="00000000" w:rsidP="00000000" w:rsidRDefault="00000000" w:rsidRPr="00000000" w14:paraId="00000034">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Text" w:cs="Google Sans Text" w:eastAsia="Google Sans Text" w:hAnsi="Google Sans Text"/>
          <w:b w:val="1"/>
          <w:bCs w:val="1"/>
          <w:i w:val="0"/>
          <w:iCs w:val="0"/>
          <w:sz w:val="28"/>
          <w:szCs w:val="28"/>
        </w:rPr>
      </w:pPr>
      <w:r w:rsidDel="00000000" w:rsidR="00000000" w:rsidRPr="00000000">
        <w:rPr>
          <w:rFonts w:ascii="Google Sans Text" w:cs="Google Sans Text" w:eastAsia="Google Sans Text" w:hAnsi="Google Sans Text"/>
          <w:b w:val="1"/>
          <w:bCs w:val="1"/>
          <w:i w:val="0"/>
          <w:iCs w:val="0"/>
          <w:sz w:val="28"/>
          <w:szCs w:val="28"/>
          <w:rtl w:val="0"/>
        </w:rPr>
        <w:t xml:space="preserve">B) Prevođenje MicroJava izvornog koda</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Kada je kompajler spreman, prevodimo .mj fajl u bajtkod (.obj):</w:t>
      </w:r>
    </w:p>
    <w:p w:rsidR="00000000" w:rsidDel="00000000" w:rsidP="00000000" w:rsidRDefault="00000000" w:rsidRPr="00000000" w14:paraId="00000036">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Pokretanje kompajlera:</w:t>
      </w:r>
      <w:r w:rsidDel="00000000" w:rsidR="00000000" w:rsidRPr="00000000">
        <w:rPr>
          <w:rFonts w:ascii="Google Sans Text" w:cs="Google Sans Text" w:eastAsia="Google Sans Text" w:hAnsi="Google Sans Text"/>
          <w:rtl w:val="0"/>
        </w:rPr>
        <w:t xml:space="preserve"> Glavna klasa Compiler učitava izvorni fajl (npr. test/program.mj), vrši analizu i generiše test/program.obj.</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rtl w:val="0"/>
        </w:rPr>
        <w:t xml:space="preserve">java rs.ac.bg.etf.pp1.Compiler (ili pokretanjem Compiler.java iz IDE-a)</w:t>
      </w:r>
    </w:p>
    <w:p w:rsidR="00000000" w:rsidDel="00000000" w:rsidP="00000000" w:rsidRDefault="00000000" w:rsidRPr="00000000" w14:paraId="00000037">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Text" w:cs="Google Sans Text" w:eastAsia="Google Sans Text" w:hAnsi="Google Sans Text"/>
          <w:b w:val="1"/>
          <w:bCs w:val="1"/>
          <w:i w:val="0"/>
          <w:iCs w:val="0"/>
          <w:sz w:val="28"/>
          <w:szCs w:val="28"/>
        </w:rPr>
      </w:pPr>
      <w:r w:rsidDel="00000000" w:rsidR="00000000" w:rsidRPr="00000000">
        <w:rPr>
          <w:rFonts w:ascii="Google Sans Text" w:cs="Google Sans Text" w:eastAsia="Google Sans Text" w:hAnsi="Google Sans Text"/>
          <w:b w:val="1"/>
          <w:bCs w:val="1"/>
          <w:i w:val="0"/>
          <w:iCs w:val="0"/>
          <w:sz w:val="28"/>
          <w:szCs w:val="28"/>
          <w:rtl w:val="0"/>
        </w:rPr>
        <w:t xml:space="preserve">C) Pokretanje i testiranje rešenja</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Za izvršavanje dobijenog objektnog fajla na virtuelnoj mašini:</w:t>
      </w:r>
    </w:p>
    <w:p w:rsidR="00000000" w:rsidDel="00000000" w:rsidP="00000000" w:rsidRDefault="00000000" w:rsidRPr="00000000" w14:paraId="00000039">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Pokretanje programa (run):</w:t>
      </w:r>
      <w:r w:rsidDel="00000000" w:rsidR="00000000" w:rsidRPr="00000000">
        <w:rPr>
          <w:rFonts w:ascii="Google Sans Text" w:cs="Google Sans Text" w:eastAsia="Google Sans Text" w:hAnsi="Google Sans Text"/>
          <w:rtl w:val="0"/>
        </w:rPr>
        <w:t xml:space="preserve"> Izvršava bajtkod fajl definisan u test.name property-ju (podrazumevano test302.obj).</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rtl w:val="0"/>
        </w:rPr>
        <w:t xml:space="preserve">ant run</w:t>
      </w:r>
    </w:p>
    <w:p w:rsidR="00000000" w:rsidDel="00000000" w:rsidP="00000000" w:rsidRDefault="00000000" w:rsidRPr="00000000" w14:paraId="0000003A">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Debagovanje i disasambliranje:</w:t>
      </w:r>
      <w:r w:rsidDel="00000000" w:rsidR="00000000" w:rsidRPr="00000000">
        <w:rPr>
          <w:rFonts w:ascii="Google Sans Text" w:cs="Google Sans Text" w:eastAsia="Google Sans Text" w:hAnsi="Google Sans Text"/>
          <w:rtl w:val="0"/>
        </w:rPr>
        <w:t xml:space="preserve"> Prikaz sadržaja bajtkoda u čitljivom formatu i pokretanje u debug režimu VM-a.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rtl w:val="0"/>
        </w:rPr>
        <w:t xml:space="preserve">ant debugObj ili ant runDebug</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3D">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Text" w:cs="Google Sans Text" w:eastAsia="Google Sans Text" w:hAnsi="Google Sans Text"/>
          <w:b w:val="1"/>
          <w:bCs w:val="1"/>
          <w:i w:val="0"/>
          <w:iCs w:val="0"/>
          <w:sz w:val="36"/>
          <w:szCs w:val="36"/>
        </w:rPr>
      </w:pPr>
      <w:r w:rsidDel="00000000" w:rsidR="00000000" w:rsidRPr="00000000">
        <w:rPr>
          <w:rFonts w:ascii="Google Sans Text" w:cs="Google Sans Text" w:eastAsia="Google Sans Text" w:hAnsi="Google Sans Text"/>
          <w:b w:val="1"/>
          <w:bCs w:val="1"/>
          <w:i w:val="0"/>
          <w:iCs w:val="0"/>
          <w:sz w:val="36"/>
          <w:szCs w:val="36"/>
          <w:rtl w:val="0"/>
        </w:rPr>
        <w:t xml:space="preserve">3. Kratak opis priloženih test primera</w:t>
      </w:r>
    </w:p>
    <w:p w:rsidR="00000000" w:rsidDel="00000000" w:rsidP="00000000" w:rsidRDefault="00000000" w:rsidRPr="00000000" w14:paraId="0000003E">
      <w:pPr>
        <w:numPr>
          <w:ilvl w:val="0"/>
          <w:numId w:val="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test301.mj:</w:t>
      </w:r>
      <w:r w:rsidDel="00000000" w:rsidR="00000000" w:rsidRPr="00000000">
        <w:rPr>
          <w:rFonts w:ascii="Google Sans Text" w:cs="Google Sans Text" w:eastAsia="Google Sans Text" w:hAnsi="Google Sans Text"/>
          <w:rtl w:val="0"/>
        </w:rPr>
        <w:t xml:space="preserve"> Fokusira se na osnovne tipove, enum definicije i rad sa nizovima. Testira aritmetiku, inkrementiranje, pristup elementima niza preko indeksa koji su takođe elementi niza, kao i ispis vrednosti.</w:t>
      </w:r>
    </w:p>
    <w:p w:rsidR="00000000" w:rsidDel="00000000" w:rsidP="00000000" w:rsidRDefault="00000000" w:rsidRPr="00000000" w14:paraId="0000003F">
      <w:pPr>
        <w:numPr>
          <w:ilvl w:val="0"/>
          <w:numId w:val="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test302.mj:</w:t>
      </w:r>
      <w:r w:rsidDel="00000000" w:rsidR="00000000" w:rsidRPr="00000000">
        <w:rPr>
          <w:rFonts w:ascii="Google Sans Text" w:cs="Google Sans Text" w:eastAsia="Google Sans Text" w:hAnsi="Google Sans Text"/>
          <w:rtl w:val="0"/>
        </w:rPr>
        <w:t xml:space="preserve"> Složeniji test koji proverava kontrolu toka. Sadrži definicije metoda sa parametrima i povratnim vrednostima, if-else grananja, for petlje sa break i continue iskazima, logičke operatore (||, &amp;&amp;) i kratkospojno ispitivanje uslova.</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line="275.9999942779541" w:lineRule="auto"/>
        <w:ind w:left="600" w:firstLine="0"/>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41">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Text" w:cs="Google Sans Text" w:eastAsia="Google Sans Text" w:hAnsi="Google Sans Text"/>
          <w:b w:val="1"/>
          <w:bCs w:val="1"/>
          <w:i w:val="0"/>
          <w:iCs w:val="0"/>
          <w:sz w:val="36"/>
          <w:szCs w:val="36"/>
        </w:rPr>
      </w:pPr>
      <w:r w:rsidDel="00000000" w:rsidR="00000000" w:rsidRPr="00000000">
        <w:rPr>
          <w:rFonts w:ascii="Google Sans Text" w:cs="Google Sans Text" w:eastAsia="Google Sans Text" w:hAnsi="Google Sans Text"/>
          <w:b w:val="1"/>
          <w:bCs w:val="1"/>
          <w:i w:val="0"/>
          <w:iCs w:val="0"/>
          <w:sz w:val="36"/>
          <w:szCs w:val="36"/>
          <w:rtl w:val="0"/>
        </w:rPr>
        <w:t xml:space="preserve">4. Kratak opis novouvedenih klasa</w:t>
      </w:r>
    </w:p>
    <w:p w:rsidR="00000000" w:rsidDel="00000000" w:rsidP="00000000" w:rsidRDefault="00000000" w:rsidRPr="00000000" w14:paraId="00000042">
      <w:pPr>
        <w:numPr>
          <w:ilvl w:val="0"/>
          <w:numId w:val="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Compiler</w:t>
      </w:r>
      <w:r w:rsidDel="00000000" w:rsidR="00000000" w:rsidRPr="00000000">
        <w:rPr>
          <w:rFonts w:ascii="Google Sans Text" w:cs="Google Sans Text" w:eastAsia="Google Sans Text" w:hAnsi="Google Sans Text"/>
          <w:rtl w:val="0"/>
        </w:rPr>
        <w:t xml:space="preserve">: Centralna klasa koja povezuje Yylex, MJParser i posetioce (Visitors). Upravlja procesom od ulaznog toka karaktera do generisanja .obj fajla.</w:t>
      </w:r>
    </w:p>
    <w:p w:rsidR="00000000" w:rsidDel="00000000" w:rsidP="00000000" w:rsidRDefault="00000000" w:rsidRPr="00000000" w14:paraId="00000043">
      <w:pPr>
        <w:numPr>
          <w:ilvl w:val="0"/>
          <w:numId w:val="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SemanticAnalyzer</w:t>
      </w:r>
      <w:r w:rsidDel="00000000" w:rsidR="00000000" w:rsidRPr="00000000">
        <w:rPr>
          <w:rFonts w:ascii="Google Sans Text" w:cs="Google Sans Text" w:eastAsia="Google Sans Text" w:hAnsi="Google Sans Text"/>
          <w:rtl w:val="0"/>
        </w:rPr>
        <w:t xml:space="preserve">: Implementacija VisitorAdaptor-a koja vrši semantičku analizu. Proverava usaglašenost tipova, opseg vidljivosti simbola, postojanje main metode i ispravnost poziva funkcija.</w:t>
      </w:r>
    </w:p>
    <w:p w:rsidR="00000000" w:rsidDel="00000000" w:rsidP="00000000" w:rsidRDefault="00000000" w:rsidRPr="00000000" w14:paraId="00000044">
      <w:pPr>
        <w:numPr>
          <w:ilvl w:val="0"/>
          <w:numId w:val="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CodeGenerator</w:t>
      </w:r>
      <w:r w:rsidDel="00000000" w:rsidR="00000000" w:rsidRPr="00000000">
        <w:rPr>
          <w:rFonts w:ascii="Google Sans Text" w:cs="Google Sans Text" w:eastAsia="Google Sans Text" w:hAnsi="Google Sans Text"/>
          <w:rtl w:val="0"/>
        </w:rPr>
        <w:t xml:space="preserve">: Implementacija VisitorAdaptor-a koja direktno generiše instrukcije MJ VM-a. Upravlja stek operacijama, adresiranjem promenljivih i rešavanjem adresa za skokove kod kontrolnih struktura.</w:t>
      </w:r>
    </w:p>
    <w:p w:rsidR="00000000" w:rsidDel="00000000" w:rsidP="00000000" w:rsidRDefault="00000000" w:rsidRPr="00000000" w14:paraId="00000045">
      <w:pPr>
        <w:numPr>
          <w:ilvl w:val="0"/>
          <w:numId w:val="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Log4JUtils</w:t>
      </w:r>
      <w:r w:rsidDel="00000000" w:rsidR="00000000" w:rsidRPr="00000000">
        <w:rPr>
          <w:rFonts w:ascii="Google Sans Text" w:cs="Google Sans Text" w:eastAsia="Google Sans Text" w:hAnsi="Google Sans Text"/>
          <w:rtl w:val="0"/>
        </w:rPr>
        <w:t xml:space="preserve">: Pomoćna klasa za konfiguraciju logovanja događaja tokom rada kompajlera.</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Tex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Text-regular.ttf"/><Relationship Id="rId2" Type="http://schemas.openxmlformats.org/officeDocument/2006/relationships/font" Target="fonts/GoogleSansText-bold.ttf"/><Relationship Id="rId3" Type="http://schemas.openxmlformats.org/officeDocument/2006/relationships/font" Target="fonts/GoogleSansText-italic.ttf"/><Relationship Id="rId4" Type="http://schemas.openxmlformats.org/officeDocument/2006/relationships/font" Target="fonts/GoogleSansTex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