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4504" w14:textId="59AB3162" w:rsidR="006C2A93" w:rsidRDefault="008223BE" w:rsidP="008223BE">
      <w:pPr>
        <w:jc w:val="center"/>
        <w:rPr>
          <w:sz w:val="40"/>
          <w:szCs w:val="40"/>
          <w:lang w:val="hr-HR"/>
        </w:rPr>
      </w:pPr>
      <w:r w:rsidRPr="008223BE">
        <w:rPr>
          <w:sz w:val="40"/>
          <w:szCs w:val="40"/>
          <w:lang w:val="hr-HR"/>
        </w:rPr>
        <w:t>Zapisnik s razgovora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8223BE" w:rsidRPr="008223BE" w14:paraId="0E95A937" w14:textId="77777777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4A390" w14:textId="77777777" w:rsidR="008223BE" w:rsidRPr="008223BE" w:rsidRDefault="008223BE" w:rsidP="008223BE">
            <w:pPr>
              <w:jc w:val="center"/>
              <w:rPr>
                <w:lang w:val="hr-HR"/>
              </w:rPr>
            </w:pPr>
            <w:r w:rsidRPr="008223BE">
              <w:rPr>
                <w:lang w:val="hr-HR"/>
              </w:rPr>
              <w:t>Datum/vrijeme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377BF" w14:textId="2FD76431" w:rsidR="008223BE" w:rsidRPr="008223BE" w:rsidRDefault="008223BE" w:rsidP="008223BE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13.0</w:t>
            </w:r>
            <w:r w:rsidRPr="008223BE">
              <w:rPr>
                <w:lang w:val="hr-HR"/>
              </w:rPr>
              <w:t>3.20</w:t>
            </w:r>
            <w:r>
              <w:rPr>
                <w:lang w:val="hr-HR"/>
              </w:rPr>
              <w:t>26</w:t>
            </w:r>
            <w:r w:rsidRPr="008223BE">
              <w:rPr>
                <w:lang w:val="hr-HR"/>
              </w:rPr>
              <w:t xml:space="preserve">. </w:t>
            </w:r>
          </w:p>
        </w:tc>
      </w:tr>
      <w:tr w:rsidR="008223BE" w:rsidRPr="008223BE" w14:paraId="72E302EC" w14:textId="77777777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959C1" w14:textId="77777777" w:rsidR="008223BE" w:rsidRPr="008223BE" w:rsidRDefault="008223BE" w:rsidP="008223BE">
            <w:pPr>
              <w:jc w:val="center"/>
              <w:rPr>
                <w:lang w:val="hr-HR"/>
              </w:rPr>
            </w:pPr>
            <w:r w:rsidRPr="008223BE">
              <w:rPr>
                <w:lang w:val="hr-HR"/>
              </w:rPr>
              <w:t>Mjesto održavanja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5127D" w14:textId="78A50D77" w:rsidR="008223BE" w:rsidRPr="008223BE" w:rsidRDefault="008223BE" w:rsidP="008223BE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 xml:space="preserve">Notarska komora </w:t>
            </w:r>
            <w:proofErr w:type="spellStart"/>
            <w:r>
              <w:rPr>
                <w:lang w:val="hr-HR"/>
              </w:rPr>
              <w:t>FDBiH</w:t>
            </w:r>
            <w:proofErr w:type="spellEnd"/>
          </w:p>
        </w:tc>
      </w:tr>
      <w:tr w:rsidR="008223BE" w:rsidRPr="008223BE" w14:paraId="68186B34" w14:textId="77777777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41CD0" w14:textId="77777777" w:rsidR="008223BE" w:rsidRPr="008223BE" w:rsidRDefault="008223BE" w:rsidP="008223BE">
            <w:pPr>
              <w:jc w:val="center"/>
              <w:rPr>
                <w:lang w:val="hr-HR"/>
              </w:rPr>
            </w:pPr>
            <w:r w:rsidRPr="008223BE">
              <w:rPr>
                <w:lang w:val="hr-HR"/>
              </w:rPr>
              <w:t>Sazvao/pripremio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1FB73" w14:textId="49CB0101" w:rsidR="008223BE" w:rsidRPr="008223BE" w:rsidRDefault="008223BE" w:rsidP="008223BE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Petar Vladić</w:t>
            </w:r>
          </w:p>
        </w:tc>
      </w:tr>
      <w:tr w:rsidR="008223BE" w:rsidRPr="008223BE" w14:paraId="498E2EE4" w14:textId="77777777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5909F" w14:textId="77777777" w:rsidR="008223BE" w:rsidRPr="008223BE" w:rsidRDefault="008223BE" w:rsidP="008223BE">
            <w:pPr>
              <w:jc w:val="center"/>
              <w:rPr>
                <w:lang w:val="hr-HR"/>
              </w:rPr>
            </w:pPr>
            <w:r w:rsidRPr="008223BE">
              <w:rPr>
                <w:lang w:val="hr-HR"/>
              </w:rPr>
              <w:t>Sudjelovali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9D85D" w14:textId="6CA9F0E9" w:rsidR="008223BE" w:rsidRPr="008223BE" w:rsidRDefault="008223BE" w:rsidP="008223BE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Petar Vladić</w:t>
            </w:r>
            <w:r w:rsidRPr="008223BE">
              <w:rPr>
                <w:lang w:val="hr-HR"/>
              </w:rPr>
              <w:t xml:space="preserve">, </w:t>
            </w:r>
            <w:r>
              <w:rPr>
                <w:lang w:val="hr-HR"/>
              </w:rPr>
              <w:t>Ivan Ivić</w:t>
            </w:r>
          </w:p>
        </w:tc>
      </w:tr>
    </w:tbl>
    <w:p w14:paraId="675DD871" w14:textId="6C627172" w:rsidR="008223BE" w:rsidRDefault="008223BE" w:rsidP="008223BE">
      <w:pPr>
        <w:jc w:val="center"/>
        <w:rPr>
          <w:lang w:val="hr-HR"/>
        </w:rPr>
      </w:pPr>
      <w:r>
        <w:rPr>
          <w:lang w:val="hr-HR"/>
        </w:rPr>
        <w:t xml:space="preserve">  </w:t>
      </w:r>
    </w:p>
    <w:p w14:paraId="7CD1B3CD" w14:textId="504D2AF4" w:rsidR="008223BE" w:rsidRPr="008223BE" w:rsidRDefault="008223BE" w:rsidP="008223BE">
      <w:pPr>
        <w:pStyle w:val="Heading1"/>
        <w:rPr>
          <w:lang w:val="hr-HR"/>
        </w:rPr>
      </w:pPr>
      <w:r w:rsidRPr="008223BE">
        <w:rPr>
          <w:lang w:val="hr-HR"/>
        </w:rPr>
        <w:t>Sugovornik</w:t>
      </w:r>
    </w:p>
    <w:p w14:paraId="2E0A7C1F" w14:textId="426001D4" w:rsidR="008223BE" w:rsidRDefault="008223BE" w:rsidP="008223BE">
      <w:pPr>
        <w:rPr>
          <w:lang w:val="hr-HR"/>
        </w:rPr>
      </w:pPr>
      <w:r>
        <w:rPr>
          <w:lang w:val="hr-HR"/>
        </w:rPr>
        <w:t xml:space="preserve">Ivan Ivić predstojnik notarske komore </w:t>
      </w:r>
      <w:proofErr w:type="spellStart"/>
      <w:r>
        <w:rPr>
          <w:lang w:val="hr-HR"/>
        </w:rPr>
        <w:t>FDBiH</w:t>
      </w:r>
      <w:proofErr w:type="spellEnd"/>
    </w:p>
    <w:p w14:paraId="7662ED5F" w14:textId="6BBDB40D" w:rsidR="008223BE" w:rsidRDefault="008223BE" w:rsidP="008223BE">
      <w:pPr>
        <w:pStyle w:val="Heading1"/>
        <w:rPr>
          <w:lang w:val="hr-HR"/>
        </w:rPr>
      </w:pPr>
      <w:r>
        <w:rPr>
          <w:lang w:val="hr-HR"/>
        </w:rPr>
        <w:t>Sadržaj</w:t>
      </w:r>
    </w:p>
    <w:p w14:paraId="1245C9A9" w14:textId="27380991" w:rsidR="00DC04B1" w:rsidRDefault="00DC04B1" w:rsidP="008223BE">
      <w:pPr>
        <w:rPr>
          <w:lang w:val="hr-HR"/>
        </w:rPr>
      </w:pPr>
      <w:r>
        <w:rPr>
          <w:lang w:val="hr-HR"/>
        </w:rPr>
        <w:t>Broj notara za pojedinu županiju donosi vlada pojedine županije kao i odluku o njihovom sjedištu. Neki od kriterija su: broj stanovnika, količina posla koju notari obavljaju u tom području.</w:t>
      </w:r>
    </w:p>
    <w:p w14:paraId="6DEAA564" w14:textId="29C1FE4E" w:rsidR="008223BE" w:rsidRDefault="00DC04B1" w:rsidP="008223BE">
      <w:pPr>
        <w:rPr>
          <w:lang w:val="hr-HR"/>
        </w:rPr>
      </w:pPr>
      <w:r>
        <w:rPr>
          <w:lang w:val="hr-HR"/>
        </w:rPr>
        <w:t>Notarske isprave su: isprave nastale notarskom obradom, notarski potvrđene isprave, notarske potvrde. Notar može vršiti i notarske ovjere koje nemaju snagu javne isprave, ali su podobne ja javni promet i upis u javni registar.</w:t>
      </w:r>
    </w:p>
    <w:p w14:paraId="793B2F66" w14:textId="10D231CA" w:rsidR="00DC04B1" w:rsidRDefault="00DC04B1" w:rsidP="008223BE">
      <w:pPr>
        <w:rPr>
          <w:lang w:val="hr-HR"/>
        </w:rPr>
      </w:pPr>
      <w:r>
        <w:rPr>
          <w:lang w:val="hr-HR"/>
        </w:rPr>
        <w:t xml:space="preserve">Notar svoje poslove može obavljati van ureda (bolest stranke) uz potrebu da to jasno naglasi. </w:t>
      </w:r>
      <w:r w:rsidR="000B7D94">
        <w:rPr>
          <w:lang w:val="hr-HR"/>
        </w:rPr>
        <w:t>Notar može odbiti obavljane službe od strane stranke. Primjerice: ako je radnje ne spada u nadležnost notara, utvrdi da je radnja zakonski nije dopuštena, raspolaže informacijama da stranka nema ozbiljnu  i slobodnu volju da zaključi određeni posao. Notar ja na zahtjev stranke dužan obrazložiti razlog odbijanja. Prije svakog posla notar se osigurava od potencijalne štete koju može nanijeti stranki u iznosi oko 300 000 KM za svaki osigurani slučaj.</w:t>
      </w:r>
    </w:p>
    <w:p w14:paraId="5F08FCEE" w14:textId="7C14C914" w:rsidR="000B7D94" w:rsidRDefault="000B7D94" w:rsidP="008223BE">
      <w:pPr>
        <w:rPr>
          <w:lang w:val="hr-HR"/>
        </w:rPr>
      </w:pPr>
      <w:r>
        <w:rPr>
          <w:lang w:val="hr-HR"/>
        </w:rPr>
        <w:t>Notar ima jedan pečat za otisak za otisak kemijskom olovkom i drugi za suhi otisak.</w:t>
      </w:r>
    </w:p>
    <w:p w14:paraId="51F72794" w14:textId="524AD4E7" w:rsidR="00857A14" w:rsidRDefault="000B7D94" w:rsidP="008223BE">
      <w:pPr>
        <w:rPr>
          <w:lang w:val="hr-HR"/>
        </w:rPr>
      </w:pPr>
      <w:r>
        <w:rPr>
          <w:lang w:val="hr-HR"/>
        </w:rPr>
        <w:t xml:space="preserve">Notar je nadležan za: </w:t>
      </w:r>
      <w:r w:rsidR="00857A14">
        <w:rPr>
          <w:lang w:val="hr-HR"/>
        </w:rPr>
        <w:t xml:space="preserve">obradu notarskih isprava, notarsko potvrđivanje privatne isprave - </w:t>
      </w:r>
      <w:proofErr w:type="spellStart"/>
      <w:r w:rsidR="00857A14">
        <w:rPr>
          <w:lang w:val="hr-HR"/>
        </w:rPr>
        <w:t>solemnizacija</w:t>
      </w:r>
      <w:proofErr w:type="spellEnd"/>
      <w:r w:rsidR="00857A14">
        <w:rPr>
          <w:lang w:val="hr-HR"/>
        </w:rPr>
        <w:t xml:space="preserve">, vršiti notarske  potvrde, te ovjere potpisa i rukopisa. </w:t>
      </w:r>
    </w:p>
    <w:p w14:paraId="718E7FEF" w14:textId="3E230838" w:rsidR="004200F3" w:rsidRDefault="00857A14" w:rsidP="008223BE">
      <w:pPr>
        <w:rPr>
          <w:lang w:val="hr-HR"/>
        </w:rPr>
      </w:pPr>
      <w:r>
        <w:rPr>
          <w:lang w:val="hr-HR"/>
        </w:rPr>
        <w:t xml:space="preserve">Notarska obrada isprave znači da je ispravu u cijelosti sačini notar u </w:t>
      </w:r>
      <w:proofErr w:type="spellStart"/>
      <w:r>
        <w:rPr>
          <w:lang w:val="hr-HR"/>
        </w:rPr>
        <w:t>skalud</w:t>
      </w:r>
      <w:proofErr w:type="spellEnd"/>
      <w:r>
        <w:rPr>
          <w:lang w:val="hr-HR"/>
        </w:rPr>
        <w:t xml:space="preserve"> sa člancima 60 do 76. prijedloga zakona o notarskoj službi. Izvornik notarski obrađene isprave mora sadržavati: podatke o notaru koji sudjeluje (ime, prezime, sjedište ),podatke o strankama ( </w:t>
      </w:r>
      <w:r>
        <w:rPr>
          <w:lang w:val="hr-HR"/>
        </w:rPr>
        <w:lastRenderedPageBreak/>
        <w:t>ime, prezime, JMBG, adresa, zanimanje, ) te podatke o eventualnim svjedocima, način na koji je utvrđen identitet  stranke, tekst pravnog posla  s naznakom eventualnih punomoću i priloga, napomena da je izvornik kao takva pročitan strankama, datum čitanja izvornika i potpis svih osoba</w:t>
      </w:r>
      <w:r w:rsidR="004200F3">
        <w:rPr>
          <w:lang w:val="hr-HR"/>
        </w:rPr>
        <w:t xml:space="preserve"> izvornika uz pečat notara. Izvornik mora biti jasan i čitljiv, kratice koristiti samo ako  su općepoznate. Notar je dužan da se potpiše na takav dokument uz to bitno je da kraj imena naglasi notar i pored potpisa stavi svoj pečat. Iznad potpisa notara stavlja se potpis stranaka. Izvornik je u slučaju greške moguće opet uređivati uz novi potpis stranki. Također u izvorniku se ništa ne smije brisati.</w:t>
      </w:r>
      <w:r w:rsidR="007632C5">
        <w:rPr>
          <w:lang w:val="hr-HR"/>
        </w:rPr>
        <w:t xml:space="preserve"> Ako zakonom nije drugačije odlučeno svjedoci moraju biti prisutni kada notar prvi put čita izvornik. Također ako je osoba gluha, slijepa mora pozvati još jednu osobu. Tumači su prisutni u slučaju da osoba ne zna jedan od službenih jezika. </w:t>
      </w:r>
    </w:p>
    <w:p w14:paraId="361859E1" w14:textId="77777777" w:rsidR="007632C5" w:rsidRPr="008223BE" w:rsidRDefault="007632C5" w:rsidP="008223BE">
      <w:pPr>
        <w:rPr>
          <w:lang w:val="hr-HR"/>
        </w:rPr>
      </w:pPr>
    </w:p>
    <w:p w14:paraId="25AB93E5" w14:textId="77777777" w:rsidR="008223BE" w:rsidRDefault="008223BE" w:rsidP="008223BE">
      <w:pPr>
        <w:rPr>
          <w:lang w:val="hr-HR"/>
        </w:rPr>
      </w:pPr>
    </w:p>
    <w:p w14:paraId="4C78D42D" w14:textId="77777777" w:rsidR="008223BE" w:rsidRPr="008223BE" w:rsidRDefault="008223BE" w:rsidP="008223BE">
      <w:pPr>
        <w:rPr>
          <w:lang w:val="hr-HR"/>
        </w:rPr>
      </w:pPr>
    </w:p>
    <w:sectPr w:rsidR="008223BE" w:rsidRPr="00822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52BCB"/>
    <w:multiLevelType w:val="hybridMultilevel"/>
    <w:tmpl w:val="7FF4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99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3BE"/>
    <w:rsid w:val="000A28CC"/>
    <w:rsid w:val="000B7D94"/>
    <w:rsid w:val="000F670C"/>
    <w:rsid w:val="00335E8F"/>
    <w:rsid w:val="00411C4D"/>
    <w:rsid w:val="004200F3"/>
    <w:rsid w:val="006C2A93"/>
    <w:rsid w:val="0076220F"/>
    <w:rsid w:val="007632C5"/>
    <w:rsid w:val="00805968"/>
    <w:rsid w:val="008223BE"/>
    <w:rsid w:val="00857A14"/>
    <w:rsid w:val="00990252"/>
    <w:rsid w:val="00DC04B1"/>
    <w:rsid w:val="00EE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8DBE"/>
  <w15:chartTrackingRefBased/>
  <w15:docId w15:val="{C9E1EAAD-83A6-4822-9134-3949B11C4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Petar Vladić</dc:creator>
  <cp:keywords/>
  <dc:description/>
  <cp:lastModifiedBy>Petar Vladić</cp:lastModifiedBy>
  <cp:revision>2</cp:revision>
  <dcterms:created xsi:type="dcterms:W3CDTF">2026-04-21T01:18:00Z</dcterms:created>
  <dcterms:modified xsi:type="dcterms:W3CDTF">2026-04-21T02:20:00Z</dcterms:modified>
</cp:coreProperties>
</file>