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m7goq75gkqz" w:id="0"/>
      <w:bookmarkEnd w:id="0"/>
      <w:r w:rsidDel="00000000" w:rsidR="00000000" w:rsidRPr="00000000">
        <w:rPr>
          <w:rtl w:val="0"/>
        </w:rPr>
        <w:t xml:space="preserve">The Architecture of Freedom and Meaning: Philosophical and Psychological Perspectives</w:t>
      </w:r>
    </w:p>
    <w:p w:rsidR="00000000" w:rsidDel="00000000" w:rsidP="00000000" w:rsidRDefault="00000000" w:rsidRPr="00000000" w14:paraId="00000002">
      <w:pPr>
        <w:rPr/>
      </w:pPr>
      <w:r w:rsidDel="00000000" w:rsidR="00000000" w:rsidRPr="00000000">
        <w:rPr>
          <w:rtl w:val="0"/>
        </w:rPr>
        <w:t xml:space="preserve">This briefing document synthesizes key insights from the works of George Weigel and Viktor Frankl. It explores the intellectual history of freedom, the psychological impact of extreme suffering, and the essential role of purpose in human survival and flourishing.</w:t>
      </w:r>
    </w:p>
    <w:p w:rsidR="00000000" w:rsidDel="00000000" w:rsidP="00000000" w:rsidRDefault="00000000" w:rsidRPr="00000000" w14:paraId="00000003">
      <w:pPr>
        <w:pStyle w:val="Heading4"/>
        <w:rPr/>
      </w:pPr>
      <w:bookmarkStart w:colFirst="0" w:colLast="0" w:name="_no9wbfn9s8v8" w:id="1"/>
      <w:bookmarkEnd w:id="1"/>
      <w:r w:rsidDel="00000000" w:rsidR="00000000" w:rsidRPr="00000000">
        <w:rPr>
          <w:rtl w:val="0"/>
        </w:rPr>
        <w:t xml:space="preserve">Executive Summary</w:t>
      </w:r>
    </w:p>
    <w:p w:rsidR="00000000" w:rsidDel="00000000" w:rsidP="00000000" w:rsidRDefault="00000000" w:rsidRPr="00000000" w14:paraId="00000004">
      <w:pPr>
        <w:rPr>
          <w:b w:val="1"/>
          <w:bCs w:val="1"/>
        </w:rPr>
      </w:pPr>
      <w:r w:rsidDel="00000000" w:rsidR="00000000" w:rsidRPr="00000000">
        <w:rPr>
          <w:rtl w:val="0"/>
        </w:rPr>
        <w:t xml:space="preserve">The provided texts examine freedom not merely as a political condition, but as a fundamental orientation of the human spirit. George Weigel critiques the modern "freedom of indifference"—the radical autonomy of the will—against the classical "freedom for excellence," which tethers liberty to moral truth and virtue. Complementing this philosophical analysis, Viktor Frankl’s account of survival in Nazi concentration camps provides empirical evidence for the "last of the human freedoms": the ability to choose one’s attitude in any given set of circumstances.</w:t>
      </w:r>
      <w:r w:rsidDel="00000000" w:rsidR="00000000" w:rsidRPr="00000000">
        <w:rPr>
          <w:b w:val="1"/>
          <w:bCs w:val="1"/>
          <w:rtl w:val="0"/>
        </w:rPr>
        <w:t xml:space="preserve">Critical Takeaways:</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The Philosophical Divide:</w:t>
      </w:r>
      <w:r w:rsidDel="00000000" w:rsidR="00000000" w:rsidRPr="00000000">
        <w:rPr>
          <w:rtl w:val="0"/>
        </w:rPr>
        <w:t xml:space="preserve">  Freedom is currently contested between two models: one based on mere willfulness (Ockham) and one based on the pursuit of human excellence (Aquinas).</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The Will to Meaning:</w:t>
      </w:r>
      <w:r w:rsidDel="00000000" w:rsidR="00000000" w:rsidRPr="00000000">
        <w:rPr>
          <w:rtl w:val="0"/>
        </w:rPr>
        <w:t xml:space="preserve">  Human survival, particularly in extreme conditions, is dependent on "the will to meaning." A loss of hope in the future leads to rapid physical and mental decay.</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Inner Freedom:</w:t>
      </w:r>
      <w:r w:rsidDel="00000000" w:rsidR="00000000" w:rsidRPr="00000000">
        <w:rPr>
          <w:rtl w:val="0"/>
        </w:rPr>
        <w:t xml:space="preserve">  External circumstances can strip a person of everything—possessions, identity, and physical health—but cannot take away the spiritual freedom to choose how one bears suffering.</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Modern Consequences:</w:t>
      </w:r>
      <w:r w:rsidDel="00000000" w:rsidR="00000000" w:rsidRPr="00000000">
        <w:rPr>
          <w:rtl w:val="0"/>
        </w:rPr>
        <w:t xml:space="preserve">  A society that views freedom only as "non-interference" (negative liberty) lacks the moral resources to address modern challenges such as biotechnological ethics and civilizational threats.</w:t>
      </w:r>
    </w:p>
    <w:p w:rsidR="00000000" w:rsidDel="00000000" w:rsidP="00000000" w:rsidRDefault="00000000" w:rsidRPr="00000000" w14:paraId="00000009">
      <w:pPr>
        <w:pStyle w:val="Heading4"/>
        <w:rPr/>
      </w:pPr>
      <w:bookmarkStart w:colFirst="0" w:colLast="0" w:name="_yvzm6lh51lev" w:id="2"/>
      <w:bookmarkEnd w:id="2"/>
      <w:r w:rsidDel="00000000" w:rsidR="00000000" w:rsidRPr="00000000">
        <w:rPr>
          <w:rtl w:val="0"/>
        </w:rPr>
        <w:t xml:space="preserve">I. The Philosophical Models of Freedom</w:t>
      </w:r>
    </w:p>
    <w:p w:rsidR="00000000" w:rsidDel="00000000" w:rsidP="00000000" w:rsidRDefault="00000000" w:rsidRPr="00000000" w14:paraId="0000000A">
      <w:pPr>
        <w:rPr/>
      </w:pPr>
      <w:r w:rsidDel="00000000" w:rsidR="00000000" w:rsidRPr="00000000">
        <w:rPr>
          <w:rtl w:val="0"/>
        </w:rPr>
        <w:t xml:space="preserve">George Weigel’s analysis identifies a deep historical fissure in the Western understanding of liberty, tracing the conflict back to the Middle Ages through "A Tale of Two Monks."</w:t>
      </w:r>
    </w:p>
    <w:p w:rsidR="00000000" w:rsidDel="00000000" w:rsidP="00000000" w:rsidRDefault="00000000" w:rsidRPr="00000000" w14:paraId="0000000B">
      <w:pPr>
        <w:pStyle w:val="Heading5"/>
        <w:rPr/>
      </w:pPr>
      <w:bookmarkStart w:colFirst="0" w:colLast="0" w:name="_4lg0sv5myk60" w:id="3"/>
      <w:bookmarkEnd w:id="3"/>
      <w:r w:rsidDel="00000000" w:rsidR="00000000" w:rsidRPr="00000000">
        <w:rPr>
          <w:rtl w:val="0"/>
        </w:rPr>
        <w:t xml:space="preserve">A. Freedom for Excellence (St. Thomas Aquinas)</w:t>
      </w:r>
    </w:p>
    <w:p w:rsidR="00000000" w:rsidDel="00000000" w:rsidP="00000000" w:rsidRDefault="00000000" w:rsidRPr="00000000" w14:paraId="0000000C">
      <w:pPr>
        <w:rPr/>
      </w:pPr>
      <w:r w:rsidDel="00000000" w:rsidR="00000000" w:rsidRPr="00000000">
        <w:rPr>
          <w:rtl w:val="0"/>
        </w:rPr>
        <w:t xml:space="preserve">In the 13th century, Aquinas presented freedom as a means to an end: human excellence and happiness.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The Organizing Principle:</w:t>
      </w:r>
      <w:r w:rsidDel="00000000" w:rsidR="00000000" w:rsidRPr="00000000">
        <w:rPr>
          <w:rtl w:val="0"/>
        </w:rPr>
        <w:t xml:space="preserve">  Freedom is the capacity to choose wisely and act well as a matter of habit (virtue).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Education in Freedom:</w:t>
      </w:r>
      <w:r w:rsidDel="00000000" w:rsidR="00000000" w:rsidRPr="00000000">
        <w:rPr>
          <w:rtl w:val="0"/>
        </w:rPr>
        <w:t xml:space="preserve">  Like learning a musical instrument, true freedom requires "drudgery" and education to move beyond "making noise" to "making music."</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Law as Wisdom:</w:t>
      </w:r>
      <w:r w:rsidDel="00000000" w:rsidR="00000000" w:rsidRPr="00000000">
        <w:rPr>
          <w:rtl w:val="0"/>
        </w:rPr>
        <w:t xml:space="preserve">  Law is not a burden but an external aid that helps individuals achieve the goods they instinctively seek.</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The First Whig:</w:t>
      </w:r>
      <w:r w:rsidDel="00000000" w:rsidR="00000000" w:rsidRPr="00000000">
        <w:rPr>
          <w:rtl w:val="0"/>
        </w:rPr>
        <w:t xml:space="preserve">  This model assumes that human beings have a "natural longing for truth" and that freedom is the method by which we satisfy that longing.</w:t>
      </w:r>
    </w:p>
    <w:p w:rsidR="00000000" w:rsidDel="00000000" w:rsidP="00000000" w:rsidRDefault="00000000" w:rsidRPr="00000000" w14:paraId="00000011">
      <w:pPr>
        <w:pStyle w:val="Heading5"/>
        <w:rPr/>
      </w:pPr>
      <w:bookmarkStart w:colFirst="0" w:colLast="0" w:name="_1tiqs5gmer08" w:id="4"/>
      <w:bookmarkEnd w:id="4"/>
      <w:r w:rsidDel="00000000" w:rsidR="00000000" w:rsidRPr="00000000">
        <w:rPr>
          <w:rtl w:val="0"/>
        </w:rPr>
        <w:t xml:space="preserve">B. Freedom of Indifference (William of Ockham)</w:t>
      </w:r>
    </w:p>
    <w:p w:rsidR="00000000" w:rsidDel="00000000" w:rsidP="00000000" w:rsidRDefault="00000000" w:rsidRPr="00000000" w14:paraId="00000012">
      <w:pPr>
        <w:rPr/>
      </w:pPr>
      <w:r w:rsidDel="00000000" w:rsidR="00000000" w:rsidRPr="00000000">
        <w:rPr>
          <w:rtl w:val="0"/>
        </w:rPr>
        <w:t xml:space="preserve">In the 14th century, Ockham’s "nominalism" shattered the classical synthesis, creating what has been termed the "first atomic explosion of the modern era."</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The Sovereignty of the Will:</w:t>
      </w:r>
      <w:r w:rsidDel="00000000" w:rsidR="00000000" w:rsidRPr="00000000">
        <w:rPr>
          <w:rtl w:val="0"/>
        </w:rPr>
        <w:t xml:space="preserve">  Freedom is seen as a neutral faculty of choice, detached from any inherent "human nature" or universal moral principles.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The Contest of Wills:</w:t>
      </w:r>
      <w:r w:rsidDel="00000000" w:rsidR="00000000" w:rsidRPr="00000000">
        <w:rPr>
          <w:rtl w:val="0"/>
        </w:rPr>
        <w:t xml:space="preserve">  Morality becomes a matter of mere obligation and coercion—either God’s will imposing itself on man, or the state’s will imposing itself on the citizen.</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The Autonomy Project:</w:t>
      </w:r>
      <w:r w:rsidDel="00000000" w:rsidR="00000000" w:rsidRPr="00000000">
        <w:rPr>
          <w:rtl w:val="0"/>
        </w:rPr>
        <w:t xml:space="preserve">  This leads to the "will to power," where human beings are viewed as radically autonomous, self-creating selves whose primary relations to others are based on power rather than the common good.</w:t>
      </w:r>
    </w:p>
    <w:p w:rsidR="00000000" w:rsidDel="00000000" w:rsidP="00000000" w:rsidRDefault="00000000" w:rsidRPr="00000000" w14:paraId="00000016">
      <w:pPr>
        <w:pStyle w:val="Heading5"/>
        <w:rPr/>
      </w:pPr>
      <w:bookmarkStart w:colFirst="0" w:colLast="0" w:name="_za7pk7bex6bb" w:id="5"/>
      <w:bookmarkEnd w:id="5"/>
      <w:r w:rsidDel="00000000" w:rsidR="00000000" w:rsidRPr="00000000">
        <w:rPr>
          <w:rtl w:val="0"/>
        </w:rPr>
        <w:t xml:space="preserve">C. Comparison of Freedom Concepts</w:t>
      </w:r>
    </w:p>
    <w:p w:rsidR="00000000" w:rsidDel="00000000" w:rsidP="00000000" w:rsidRDefault="00000000" w:rsidRPr="00000000" w14:paraId="00000017">
      <w:pPr>
        <w:rPr/>
      </w:pPr>
      <w:r w:rsidDel="00000000" w:rsidR="00000000" w:rsidRPr="00000000">
        <w:rPr>
          <w:rtl w:val="0"/>
        </w:rPr>
        <w:t xml:space="preserve">Feature,Freedom for Excellence (Aquinas),Freedom of Indifference (Ockham)</w:t>
      </w:r>
    </w:p>
    <w:p w:rsidR="00000000" w:rsidDel="00000000" w:rsidP="00000000" w:rsidRDefault="00000000" w:rsidRPr="00000000" w14:paraId="00000018">
      <w:pPr>
        <w:rPr/>
      </w:pPr>
      <w:r w:rsidDel="00000000" w:rsidR="00000000" w:rsidRPr="00000000">
        <w:rPr>
          <w:rtl w:val="0"/>
        </w:rPr>
        <w:t xml:space="preserve">Source,Reason and Will in harmony,Will as the primary faculty</w:t>
      </w:r>
    </w:p>
    <w:p w:rsidR="00000000" w:rsidDel="00000000" w:rsidP="00000000" w:rsidRDefault="00000000" w:rsidRPr="00000000" w14:paraId="00000019">
      <w:pPr>
        <w:rPr/>
      </w:pPr>
      <w:r w:rsidDel="00000000" w:rsidR="00000000" w:rsidRPr="00000000">
        <w:rPr>
          <w:rtl w:val="0"/>
        </w:rPr>
        <w:t xml:space="preserve">Object,"Truth, Goodness, Happiness",Any object (willfulness)</w:t>
      </w:r>
    </w:p>
    <w:p w:rsidR="00000000" w:rsidDel="00000000" w:rsidP="00000000" w:rsidRDefault="00000000" w:rsidRPr="00000000" w14:paraId="0000001A">
      <w:pPr>
        <w:rPr/>
      </w:pPr>
      <w:r w:rsidDel="00000000" w:rsidR="00000000" w:rsidRPr="00000000">
        <w:rPr>
          <w:rtl w:val="0"/>
        </w:rPr>
        <w:t xml:space="preserve">View of Law,A work of wisdom/education,An external imposition/coercion</w:t>
      </w:r>
    </w:p>
    <w:p w:rsidR="00000000" w:rsidDel="00000000" w:rsidP="00000000" w:rsidRDefault="00000000" w:rsidRPr="00000000" w14:paraId="0000001B">
      <w:pPr>
        <w:rPr/>
      </w:pPr>
      <w:r w:rsidDel="00000000" w:rsidR="00000000" w:rsidRPr="00000000">
        <w:rPr>
          <w:rtl w:val="0"/>
        </w:rPr>
        <w:t xml:space="preserve">Result,Human flourishing/Virtue,Radical autonomy/Relativism</w:t>
      </w:r>
    </w:p>
    <w:p w:rsidR="00000000" w:rsidDel="00000000" w:rsidP="00000000" w:rsidRDefault="00000000" w:rsidRPr="00000000" w14:paraId="0000001C">
      <w:pPr>
        <w:rPr/>
      </w:pPr>
      <w:r w:rsidDel="00000000" w:rsidR="00000000" w:rsidRPr="00000000">
        <w:rPr>
          <w:rtl w:val="0"/>
        </w:rPr>
        <w:t xml:space="preserve">Modern Heir,"""Ordered Liberty""","""Will to Power"" / Nihilism"</w:t>
      </w:r>
    </w:p>
    <w:p w:rsidR="00000000" w:rsidDel="00000000" w:rsidP="00000000" w:rsidRDefault="00000000" w:rsidRPr="00000000" w14:paraId="0000001D">
      <w:pPr>
        <w:pStyle w:val="Heading4"/>
        <w:rPr/>
      </w:pPr>
      <w:bookmarkStart w:colFirst="0" w:colLast="0" w:name="_ykic4bt8tbyq" w:id="6"/>
      <w:bookmarkEnd w:id="6"/>
      <w:r w:rsidDel="00000000" w:rsidR="00000000" w:rsidRPr="00000000">
        <w:rPr>
          <w:rtl w:val="0"/>
        </w:rPr>
        <w:t xml:space="preserve">II. The Psychology of the Concentration Camp</w:t>
      </w:r>
    </w:p>
    <w:p w:rsidR="00000000" w:rsidDel="00000000" w:rsidP="00000000" w:rsidRDefault="00000000" w:rsidRPr="00000000" w14:paraId="0000001E">
      <w:pPr>
        <w:rPr/>
      </w:pPr>
      <w:r w:rsidDel="00000000" w:rsidR="00000000" w:rsidRPr="00000000">
        <w:rPr>
          <w:rtl w:val="0"/>
        </w:rPr>
        <w:t xml:space="preserve">Viktor Frankl’s observations as a prisoner in Auschwitz and other camps provide a psychological map of how the human mind reacts to the total loss of external freedom.</w:t>
      </w:r>
    </w:p>
    <w:p w:rsidR="00000000" w:rsidDel="00000000" w:rsidP="00000000" w:rsidRDefault="00000000" w:rsidRPr="00000000" w14:paraId="0000001F">
      <w:pPr>
        <w:pStyle w:val="Heading5"/>
        <w:rPr/>
      </w:pPr>
      <w:bookmarkStart w:colFirst="0" w:colLast="0" w:name="_deyqh8xm55u7" w:id="7"/>
      <w:bookmarkEnd w:id="7"/>
      <w:r w:rsidDel="00000000" w:rsidR="00000000" w:rsidRPr="00000000">
        <w:rPr>
          <w:rtl w:val="0"/>
        </w:rPr>
        <w:t xml:space="preserve">A. The Three Phases of Mental Reaction</w:t>
      </w:r>
    </w:p>
    <w:p w:rsidR="00000000" w:rsidDel="00000000" w:rsidP="00000000" w:rsidRDefault="00000000" w:rsidRPr="00000000" w14:paraId="00000020">
      <w:pPr>
        <w:numPr>
          <w:ilvl w:val="0"/>
          <w:numId w:val="8"/>
        </w:numPr>
        <w:ind w:left="720" w:hanging="360"/>
        <w:rPr>
          <w:u w:val="none"/>
        </w:rPr>
      </w:pPr>
      <w:r w:rsidDel="00000000" w:rsidR="00000000" w:rsidRPr="00000000">
        <w:rPr>
          <w:b w:val="1"/>
          <w:bCs w:val="1"/>
          <w:rtl w:val="0"/>
        </w:rPr>
        <w:t xml:space="preserve">Admission (Shock):</w:t>
      </w:r>
      <w:r w:rsidDel="00000000" w:rsidR="00000000" w:rsidRPr="00000000">
        <w:rPr>
          <w:rtl w:val="0"/>
        </w:rPr>
        <w:t xml:space="preserve">  Characterized by the "delusion of reprieve"—the hope that things won't be as bad as feared. This is followed by a "grim sense of humor" and cold curiosity as protective mechanisms.</w:t>
      </w:r>
    </w:p>
    <w:p w:rsidR="00000000" w:rsidDel="00000000" w:rsidP="00000000" w:rsidRDefault="00000000" w:rsidRPr="00000000" w14:paraId="00000021">
      <w:pPr>
        <w:numPr>
          <w:ilvl w:val="0"/>
          <w:numId w:val="8"/>
        </w:numPr>
        <w:ind w:left="720" w:hanging="360"/>
        <w:rPr>
          <w:u w:val="none"/>
        </w:rPr>
      </w:pPr>
      <w:r w:rsidDel="00000000" w:rsidR="00000000" w:rsidRPr="00000000">
        <w:rPr>
          <w:b w:val="1"/>
          <w:bCs w:val="1"/>
          <w:rtl w:val="0"/>
        </w:rPr>
        <w:t xml:space="preserve">Entrenchment (Apathy):</w:t>
      </w:r>
      <w:r w:rsidDel="00000000" w:rsidR="00000000" w:rsidRPr="00000000">
        <w:rPr>
          <w:rtl w:val="0"/>
        </w:rPr>
        <w:t xml:space="preserve">  A "relative apathy" sets in as a necessary protective shell. Emotions are blunted; the prisoner becomes unmoved by the deaths and beatings of others. This phase is marked by a "regression" to primitive instincts, primarily focused on food and survival.</w:t>
      </w:r>
    </w:p>
    <w:p w:rsidR="00000000" w:rsidDel="00000000" w:rsidP="00000000" w:rsidRDefault="00000000" w:rsidRPr="00000000" w14:paraId="00000022">
      <w:pPr>
        <w:numPr>
          <w:ilvl w:val="0"/>
          <w:numId w:val="8"/>
        </w:numPr>
        <w:ind w:left="720" w:hanging="360"/>
        <w:rPr>
          <w:u w:val="none"/>
        </w:rPr>
      </w:pPr>
      <w:r w:rsidDel="00000000" w:rsidR="00000000" w:rsidRPr="00000000">
        <w:rPr>
          <w:b w:val="1"/>
          <w:bCs w:val="1"/>
          <w:rtl w:val="0"/>
        </w:rPr>
        <w:t xml:space="preserve">Liberation (Depersonalization):</w:t>
      </w:r>
      <w:r w:rsidDel="00000000" w:rsidR="00000000" w:rsidRPr="00000000">
        <w:rPr>
          <w:rtl w:val="0"/>
        </w:rPr>
        <w:t xml:space="preserve">  Upon release, the prisoner experiences "the bends" of the soul. Everything feels unreal, and the individual must slowly relearn how to feel joy and navigate a world that may no longer contain the loved ones who sustained them in thought.</w:t>
      </w:r>
    </w:p>
    <w:p w:rsidR="00000000" w:rsidDel="00000000" w:rsidP="00000000" w:rsidRDefault="00000000" w:rsidRPr="00000000" w14:paraId="00000023">
      <w:pPr>
        <w:pStyle w:val="Heading5"/>
        <w:rPr/>
      </w:pPr>
      <w:bookmarkStart w:colFirst="0" w:colLast="0" w:name="_x08t1pa4tif" w:id="8"/>
      <w:bookmarkEnd w:id="8"/>
      <w:r w:rsidDel="00000000" w:rsidR="00000000" w:rsidRPr="00000000">
        <w:rPr>
          <w:rtl w:val="0"/>
        </w:rPr>
        <w:t xml:space="preserve">B. The "Moslem" and the Loss of Future</w:t>
      </w:r>
    </w:p>
    <w:p w:rsidR="00000000" w:rsidDel="00000000" w:rsidP="00000000" w:rsidRDefault="00000000" w:rsidRPr="00000000" w14:paraId="00000024">
      <w:pPr>
        <w:rPr/>
      </w:pPr>
      <w:r w:rsidDel="00000000" w:rsidR="00000000" w:rsidRPr="00000000">
        <w:rPr>
          <w:rtl w:val="0"/>
        </w:rPr>
        <w:t xml:space="preserve">Frankl notes that a prisoner who lost "faith in the future" was doomed.</w:t>
      </w:r>
    </w:p>
    <w:p w:rsidR="00000000" w:rsidDel="00000000" w:rsidP="00000000" w:rsidRDefault="00000000" w:rsidRPr="00000000" w14:paraId="00000025">
      <w:pPr>
        <w:numPr>
          <w:ilvl w:val="0"/>
          <w:numId w:val="5"/>
        </w:numPr>
        <w:ind w:left="720" w:hanging="360"/>
        <w:rPr>
          <w:u w:val="none"/>
        </w:rPr>
      </w:pPr>
      <w:r w:rsidDel="00000000" w:rsidR="00000000" w:rsidRPr="00000000">
        <w:rPr>
          <w:b w:val="1"/>
          <w:bCs w:val="1"/>
          <w:rtl w:val="0"/>
        </w:rPr>
        <w:t xml:space="preserve">The Turning Point:</w:t>
      </w:r>
      <w:r w:rsidDel="00000000" w:rsidR="00000000" w:rsidRPr="00000000">
        <w:rPr>
          <w:rtl w:val="0"/>
        </w:rPr>
        <w:t xml:space="preserve">  When a prisoner refused to get dressed or move, they had "given up."</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Psychophysical Connection:</w:t>
      </w:r>
      <w:r w:rsidDel="00000000" w:rsidR="00000000" w:rsidRPr="00000000">
        <w:rPr>
          <w:rtl w:val="0"/>
        </w:rPr>
        <w:t xml:space="preserve">  There was a direct link between mental hope and physical immunity. For example, the death rate spiked between Christmas 1944 and New Year's 1945 because many prisoners died of disappointment when they were not home as they had "naively" hoped.</w:t>
      </w:r>
    </w:p>
    <w:p w:rsidR="00000000" w:rsidDel="00000000" w:rsidP="00000000" w:rsidRDefault="00000000" w:rsidRPr="00000000" w14:paraId="00000027">
      <w:pPr>
        <w:pStyle w:val="Heading4"/>
        <w:rPr/>
      </w:pPr>
      <w:bookmarkStart w:colFirst="0" w:colLast="0" w:name="_8ax56bcal4ec" w:id="9"/>
      <w:bookmarkEnd w:id="9"/>
      <w:r w:rsidDel="00000000" w:rsidR="00000000" w:rsidRPr="00000000">
        <w:rPr>
          <w:rtl w:val="0"/>
        </w:rPr>
        <w:t xml:space="preserve">III. The Search for Meaning in Suffering</w:t>
      </w:r>
    </w:p>
    <w:p w:rsidR="00000000" w:rsidDel="00000000" w:rsidP="00000000" w:rsidRDefault="00000000" w:rsidRPr="00000000" w14:paraId="00000028">
      <w:pPr>
        <w:rPr/>
      </w:pPr>
      <w:r w:rsidDel="00000000" w:rsidR="00000000" w:rsidRPr="00000000">
        <w:rPr>
          <w:rtl w:val="0"/>
        </w:rPr>
        <w:t xml:space="preserve">Frankl argues that meaning is the primary motivational force in man, especially when life is stripped of "creation" and "enjoyment."</w:t>
      </w:r>
    </w:p>
    <w:p w:rsidR="00000000" w:rsidDel="00000000" w:rsidP="00000000" w:rsidRDefault="00000000" w:rsidRPr="00000000" w14:paraId="00000029">
      <w:pPr>
        <w:pStyle w:val="Heading5"/>
        <w:rPr/>
      </w:pPr>
      <w:bookmarkStart w:colFirst="0" w:colLast="0" w:name="_8k1wqncciwib" w:id="10"/>
      <w:bookmarkEnd w:id="10"/>
      <w:r w:rsidDel="00000000" w:rsidR="00000000" w:rsidRPr="00000000">
        <w:rPr>
          <w:rtl w:val="0"/>
        </w:rPr>
        <w:t xml:space="preserve">A. The Sources of Meaning</w:t>
      </w:r>
    </w:p>
    <w:p w:rsidR="00000000" w:rsidDel="00000000" w:rsidP="00000000" w:rsidRDefault="00000000" w:rsidRPr="00000000" w14:paraId="0000002A">
      <w:pPr>
        <w:rPr/>
      </w:pPr>
      <w:r w:rsidDel="00000000" w:rsidR="00000000" w:rsidRPr="00000000">
        <w:rPr>
          <w:rtl w:val="0"/>
        </w:rPr>
        <w:t xml:space="preserve">Meaning can be found in three main ways:</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Achievement or Work:</w:t>
      </w:r>
      <w:r w:rsidDel="00000000" w:rsidR="00000000" w:rsidRPr="00000000">
        <w:rPr>
          <w:rtl w:val="0"/>
        </w:rPr>
        <w:t xml:space="preserve">  Creating something of value.</w:t>
      </w:r>
    </w:p>
    <w:p w:rsidR="00000000" w:rsidDel="00000000" w:rsidP="00000000" w:rsidRDefault="00000000" w:rsidRPr="00000000" w14:paraId="0000002C">
      <w:pPr>
        <w:numPr>
          <w:ilvl w:val="0"/>
          <w:numId w:val="9"/>
        </w:numPr>
        <w:ind w:left="720" w:hanging="360"/>
        <w:rPr>
          <w:u w:val="none"/>
        </w:rPr>
      </w:pPr>
      <w:r w:rsidDel="00000000" w:rsidR="00000000" w:rsidRPr="00000000">
        <w:rPr>
          <w:b w:val="1"/>
          <w:bCs w:val="1"/>
          <w:rtl w:val="0"/>
        </w:rPr>
        <w:t xml:space="preserve">Love:</w:t>
      </w:r>
      <w:r w:rsidDel="00000000" w:rsidR="00000000" w:rsidRPr="00000000">
        <w:rPr>
          <w:rtl w:val="0"/>
        </w:rPr>
        <w:t xml:space="preserve">  The contemplation of a beloved person. Frankl describes how the image of his wife allowed him to experience "bliss" even in a state of utter desolation.</w:t>
      </w:r>
    </w:p>
    <w:p w:rsidR="00000000" w:rsidDel="00000000" w:rsidP="00000000" w:rsidRDefault="00000000" w:rsidRPr="00000000" w14:paraId="0000002D">
      <w:pPr>
        <w:numPr>
          <w:ilvl w:val="0"/>
          <w:numId w:val="9"/>
        </w:numPr>
        <w:ind w:left="720" w:hanging="360"/>
        <w:rPr>
          <w:u w:val="none"/>
        </w:rPr>
      </w:pPr>
      <w:r w:rsidDel="00000000" w:rsidR="00000000" w:rsidRPr="00000000">
        <w:rPr>
          <w:b w:val="1"/>
          <w:bCs w:val="1"/>
          <w:rtl w:val="0"/>
        </w:rPr>
        <w:t xml:space="preserve">Suffering:</w:t>
      </w:r>
      <w:r w:rsidDel="00000000" w:rsidR="00000000" w:rsidRPr="00000000">
        <w:rPr>
          <w:rtl w:val="0"/>
        </w:rPr>
        <w:t xml:space="preserve">  The way a man "takes up his cross" and bears his burden. If life has meaning, then suffering and death must also have meaning.</w:t>
      </w:r>
    </w:p>
    <w:p w:rsidR="00000000" w:rsidDel="00000000" w:rsidP="00000000" w:rsidRDefault="00000000" w:rsidRPr="00000000" w14:paraId="0000002E">
      <w:pPr>
        <w:pStyle w:val="Heading5"/>
        <w:rPr/>
      </w:pPr>
      <w:bookmarkStart w:colFirst="0" w:colLast="0" w:name="_9u4b0oshjn5t" w:id="11"/>
      <w:bookmarkEnd w:id="11"/>
      <w:r w:rsidDel="00000000" w:rsidR="00000000" w:rsidRPr="00000000">
        <w:rPr>
          <w:rtl w:val="0"/>
        </w:rPr>
        <w:t xml:space="preserve">B. The Uniqueness of the Individual</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Irreplaceability:</w:t>
      </w:r>
      <w:r w:rsidDel="00000000" w:rsidR="00000000" w:rsidRPr="00000000">
        <w:rPr>
          <w:rtl w:val="0"/>
        </w:rPr>
        <w:t xml:space="preserve">  Realizing that one is irreplaceable—to a waiting child or an unfinished work—provides the "why" that allows a person to endure almost any "how."</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The Task of Life:</w:t>
      </w:r>
      <w:r w:rsidDel="00000000" w:rsidR="00000000" w:rsidRPr="00000000">
        <w:rPr>
          <w:rtl w:val="0"/>
        </w:rPr>
        <w:t xml:space="preserve">  Frankl reverses the common question: it is not what we expect from life, but  </w:t>
      </w:r>
      <w:r w:rsidDel="00000000" w:rsidR="00000000" w:rsidRPr="00000000">
        <w:rPr>
          <w:b w:val="1"/>
          <w:bCs w:val="1"/>
          <w:rtl w:val="0"/>
        </w:rPr>
        <w:t xml:space="preserve">what life expects from us.</w:t>
      </w:r>
      <w:r w:rsidDel="00000000" w:rsidR="00000000" w:rsidRPr="00000000">
        <w:rPr>
          <w:rtl w:val="0"/>
        </w:rPr>
        <w:t xml:space="preserve">  Each situation is a unique challenge that requires a right answer in action and conduct.</w:t>
      </w:r>
    </w:p>
    <w:p w:rsidR="00000000" w:rsidDel="00000000" w:rsidP="00000000" w:rsidRDefault="00000000" w:rsidRPr="00000000" w14:paraId="00000031">
      <w:pPr>
        <w:pStyle w:val="Heading4"/>
        <w:rPr/>
      </w:pPr>
      <w:bookmarkStart w:colFirst="0" w:colLast="0" w:name="_c7usokq6h72a" w:id="12"/>
      <w:bookmarkEnd w:id="12"/>
      <w:r w:rsidDel="00000000" w:rsidR="00000000" w:rsidRPr="00000000">
        <w:rPr>
          <w:rtl w:val="0"/>
        </w:rPr>
        <w:t xml:space="preserve">IV. Contemporary Implications</w:t>
      </w:r>
    </w:p>
    <w:p w:rsidR="00000000" w:rsidDel="00000000" w:rsidP="00000000" w:rsidRDefault="00000000" w:rsidRPr="00000000" w14:paraId="00000032">
      <w:pPr>
        <w:rPr/>
      </w:pPr>
      <w:r w:rsidDel="00000000" w:rsidR="00000000" w:rsidRPr="00000000">
        <w:rPr>
          <w:rtl w:val="0"/>
        </w:rPr>
        <w:t xml:space="preserve">The synthesis of these sources suggests that the "freedom of indifference" is insufficient to sustain a free society against modern threats.</w:t>
      </w:r>
    </w:p>
    <w:p w:rsidR="00000000" w:rsidDel="00000000" w:rsidP="00000000" w:rsidRDefault="00000000" w:rsidRPr="00000000" w14:paraId="00000033">
      <w:pPr>
        <w:pStyle w:val="Heading5"/>
        <w:rPr/>
      </w:pPr>
      <w:bookmarkStart w:colFirst="0" w:colLast="0" w:name="_ifouxrs5b7tn" w:id="13"/>
      <w:bookmarkEnd w:id="13"/>
      <w:r w:rsidDel="00000000" w:rsidR="00000000" w:rsidRPr="00000000">
        <w:rPr>
          <w:rtl w:val="0"/>
        </w:rPr>
        <w:t xml:space="preserve">A. The "Brave New World" and Biotechnology</w:t>
      </w:r>
    </w:p>
    <w:p w:rsidR="00000000" w:rsidDel="00000000" w:rsidP="00000000" w:rsidRDefault="00000000" w:rsidRPr="00000000" w14:paraId="00000034">
      <w:pPr>
        <w:rPr/>
      </w:pPr>
      <w:r w:rsidDel="00000000" w:rsidR="00000000" w:rsidRPr="00000000">
        <w:rPr>
          <w:rtl w:val="0"/>
        </w:rPr>
        <w:t xml:space="preserve">Weigel warns that a society obsessed with "willfulness" and "utilitarianism" risks sliding into a "soulless dystopia."</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The Immortality Project:</w:t>
      </w:r>
      <w:r w:rsidDel="00000000" w:rsidR="00000000" w:rsidRPr="00000000">
        <w:rPr>
          <w:rtl w:val="0"/>
        </w:rPr>
        <w:t xml:space="preserve">  Modern biotechnology seeks to eliminate suffering and even death, but as seen in Aldous Huxley's  </w:t>
      </w:r>
      <w:r w:rsidDel="00000000" w:rsidR="00000000" w:rsidRPr="00000000">
        <w:rPr>
          <w:i w:val="1"/>
          <w:iCs w:val="1"/>
          <w:rtl w:val="0"/>
        </w:rPr>
        <w:t xml:space="preserve">Brave New World</w:t>
      </w:r>
      <w:r w:rsidDel="00000000" w:rsidR="00000000" w:rsidRPr="00000000">
        <w:rPr>
          <w:rtl w:val="0"/>
        </w:rPr>
        <w:t xml:space="preserve"> , a world without purpose and striving is a world without love.</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The Need for "Oughts":</w:t>
      </w:r>
      <w:r w:rsidDel="00000000" w:rsidR="00000000" w:rsidRPr="00000000">
        <w:rPr>
          <w:rtl w:val="0"/>
        </w:rPr>
        <w:t xml:space="preserve">  "Willful man" (Homo voluntatis) cannot explain why some things that  </w:t>
      </w:r>
      <w:r w:rsidDel="00000000" w:rsidR="00000000" w:rsidRPr="00000000">
        <w:rPr>
          <w:i w:val="1"/>
          <w:iCs w:val="1"/>
          <w:rtl w:val="0"/>
        </w:rPr>
        <w:t xml:space="preserve">can</w:t>
      </w:r>
      <w:r w:rsidDel="00000000" w:rsidR="00000000" w:rsidRPr="00000000">
        <w:rPr>
          <w:rtl w:val="0"/>
        </w:rPr>
        <w:t xml:space="preserve">  be done  </w:t>
      </w:r>
      <w:r w:rsidDel="00000000" w:rsidR="00000000" w:rsidRPr="00000000">
        <w:rPr>
          <w:i w:val="1"/>
          <w:iCs w:val="1"/>
          <w:rtl w:val="0"/>
        </w:rPr>
        <w:t xml:space="preserve">should not</w:t>
      </w:r>
      <w:r w:rsidDel="00000000" w:rsidR="00000000" w:rsidRPr="00000000">
        <w:rPr>
          <w:rtl w:val="0"/>
        </w:rPr>
        <w:t xml:space="preserve">  be done.</w:t>
      </w:r>
    </w:p>
    <w:p w:rsidR="00000000" w:rsidDel="00000000" w:rsidP="00000000" w:rsidRDefault="00000000" w:rsidRPr="00000000" w14:paraId="00000037">
      <w:pPr>
        <w:pStyle w:val="Heading5"/>
        <w:rPr/>
      </w:pPr>
      <w:bookmarkStart w:colFirst="0" w:colLast="0" w:name="_f1q32b3pvfwh" w:id="14"/>
      <w:bookmarkEnd w:id="14"/>
      <w:r w:rsidDel="00000000" w:rsidR="00000000" w:rsidRPr="00000000">
        <w:rPr>
          <w:rtl w:val="0"/>
        </w:rPr>
        <w:t xml:space="preserve">B. Civilizational Defense</w:t>
      </w:r>
    </w:p>
    <w:p w:rsidR="00000000" w:rsidDel="00000000" w:rsidP="00000000" w:rsidRDefault="00000000" w:rsidRPr="00000000" w14:paraId="00000038">
      <w:pPr>
        <w:rPr/>
      </w:pPr>
      <w:r w:rsidDel="00000000" w:rsidR="00000000" w:rsidRPr="00000000">
        <w:rPr>
          <w:rtl w:val="0"/>
        </w:rPr>
        <w:t xml:space="preserve">The events of September 11, 2001, serve as a reminder that a society based on radical moral relativism cannot defend itself.</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The Limit of Relativism:</w:t>
      </w:r>
      <w:r w:rsidDel="00000000" w:rsidR="00000000" w:rsidRPr="00000000">
        <w:rPr>
          <w:rtl w:val="0"/>
        </w:rPr>
        <w:t xml:space="preserve">  "Negative liberty" (freedom from interference) provides no moral account of why freedom is worth sacrificing for.</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Moral Clarity:</w:t>
      </w:r>
      <w:r w:rsidDel="00000000" w:rsidR="00000000" w:rsidRPr="00000000">
        <w:rPr>
          <w:rtl w:val="0"/>
        </w:rPr>
        <w:t xml:space="preserve">  A society without "oughts" tethered to truths cannot resist aggressors motivated by distorted "oughts."</w:t>
      </w:r>
    </w:p>
    <w:p w:rsidR="00000000" w:rsidDel="00000000" w:rsidP="00000000" w:rsidRDefault="00000000" w:rsidRPr="00000000" w14:paraId="0000003B">
      <w:pPr>
        <w:pStyle w:val="Heading4"/>
        <w:rPr/>
      </w:pPr>
      <w:bookmarkStart w:colFirst="0" w:colLast="0" w:name="_t399lzfd66ei" w:id="15"/>
      <w:bookmarkEnd w:id="15"/>
      <w:r w:rsidDel="00000000" w:rsidR="00000000" w:rsidRPr="00000000">
        <w:rPr>
          <w:rtl w:val="0"/>
        </w:rPr>
        <w:t xml:space="preserve">Key Quotes</w:t>
      </w:r>
    </w:p>
    <w:p w:rsidR="00000000" w:rsidDel="00000000" w:rsidP="00000000" w:rsidRDefault="00000000" w:rsidRPr="00000000" w14:paraId="0000003C">
      <w:pPr>
        <w:rPr>
          <w:b w:val="1"/>
          <w:bCs w:val="1"/>
        </w:rPr>
      </w:pPr>
      <w:r w:rsidDel="00000000" w:rsidR="00000000" w:rsidRPr="00000000">
        <w:rPr>
          <w:rtl w:val="0"/>
        </w:rPr>
        <w:t xml:space="preserve">"Everything can be taken from a man but one thing: the last of the human freedoms—to choose one’s attitude in any given set of circumstances, to choose one’s own way." —  </w:t>
      </w:r>
      <w:r w:rsidDel="00000000" w:rsidR="00000000" w:rsidRPr="00000000">
        <w:rPr>
          <w:b w:val="1"/>
          <w:bCs w:val="1"/>
          <w:rtl w:val="0"/>
        </w:rPr>
        <w:t xml:space="preserve">Viktor Frankl</w:t>
      </w:r>
      <w:r w:rsidDel="00000000" w:rsidR="00000000" w:rsidRPr="00000000">
        <w:rPr>
          <w:rtl w:val="0"/>
        </w:rPr>
        <w:t xml:space="preserve">"Freedom for Aquinas is the capacity to choose wisely and to act well as a matter of habit... it is the human capacity that unifies all our other capacities into an orderly whole." —  </w:t>
      </w:r>
      <w:r w:rsidDel="00000000" w:rsidR="00000000" w:rsidRPr="00000000">
        <w:rPr>
          <w:b w:val="1"/>
          <w:bCs w:val="1"/>
          <w:rtl w:val="0"/>
        </w:rPr>
        <w:t xml:space="preserve">George Weigel</w:t>
      </w:r>
      <w:r w:rsidDel="00000000" w:rsidR="00000000" w:rsidRPr="00000000">
        <w:rPr>
          <w:rtl w:val="0"/>
        </w:rPr>
        <w:t xml:space="preserve">"He who has a 'why' to live can bear with almost any 'how'." —  </w:t>
      </w:r>
      <w:r w:rsidDel="00000000" w:rsidR="00000000" w:rsidRPr="00000000">
        <w:rPr>
          <w:b w:val="1"/>
          <w:bCs w:val="1"/>
          <w:rtl w:val="0"/>
        </w:rPr>
        <w:t xml:space="preserve">Friedrich Nietzsche (quoted by Frankl)</w:t>
      </w:r>
      <w:r w:rsidDel="00000000" w:rsidR="00000000" w:rsidRPr="00000000">
        <w:rPr>
          <w:rtl w:val="0"/>
        </w:rPr>
        <w:t xml:space="preserve">"Tyranny thrives in a world in which means always trump ends. The freedom of indifference cannot sustain a truly free society." —  </w:t>
      </w:r>
      <w:r w:rsidDel="00000000" w:rsidR="00000000" w:rsidRPr="00000000">
        <w:rPr>
          <w:b w:val="1"/>
          <w:bCs w:val="1"/>
          <w:rtl w:val="0"/>
        </w:rPr>
        <w:t xml:space="preserve">George Weigel</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