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Capstone Project - Stakeholder Analysis and Engagement Plan</w:t>
      </w:r>
    </w:p>
    <w:p>
      <w:pPr>
        <w:pStyle w:val="Heading1"/>
      </w:pPr>
      <w:r>
        <w:t>Introduction</w:t>
      </w:r>
    </w:p>
    <w:p>
      <w:r>
        <w:t>This document presents the Stakeholder Analysis and Engagement Plan for the HealthFirst Care Capstone Project. The plan ensures that all stakeholders are effectively identified, categorized, and engaged based on their level of influence and interest, aligning project execution with the Business Requirements Document (BRD) and Requirements Traceability Matrix (RTM).</w:t>
      </w:r>
    </w:p>
    <w:p>
      <w:pPr>
        <w:pStyle w:val="Heading1"/>
      </w:pPr>
      <w:r>
        <w:t>Task 1: Stakeholder Identification and Categorization</w:t>
      </w:r>
    </w:p>
    <w:p>
      <w:r>
        <w:t>The following stakeholder groups have been identified based on the Stakeholder Profiles and BRD:</w:t>
      </w:r>
    </w:p>
    <w:tbl>
      <w:tblPr>
        <w:tblW w:type="auto" w:w="0"/>
        <w:tblLook w:firstColumn="1" w:firstRow="1" w:lastColumn="0" w:lastRow="0" w:noHBand="0" w:noVBand="1" w:val="04A0"/>
      </w:tblPr>
      <w:tblGrid>
        <w:gridCol w:w="2160"/>
        <w:gridCol w:w="2160"/>
        <w:gridCol w:w="2160"/>
        <w:gridCol w:w="2160"/>
      </w:tblGrid>
      <w:tr>
        <w:tc>
          <w:tcPr>
            <w:tcW w:type="dxa" w:w="2160"/>
          </w:tcPr>
          <w:p>
            <w:r>
              <w:t>Stakeholder Group</w:t>
            </w:r>
          </w:p>
        </w:tc>
        <w:tc>
          <w:tcPr>
            <w:tcW w:type="dxa" w:w="2160"/>
          </w:tcPr>
          <w:p>
            <w:r>
              <w:t>Role/Responsibility</w:t>
            </w:r>
          </w:p>
        </w:tc>
        <w:tc>
          <w:tcPr>
            <w:tcW w:type="dxa" w:w="2160"/>
          </w:tcPr>
          <w:p>
            <w:r>
              <w:t>Influence</w:t>
            </w:r>
          </w:p>
        </w:tc>
        <w:tc>
          <w:tcPr>
            <w:tcW w:type="dxa" w:w="2160"/>
          </w:tcPr>
          <w:p>
            <w:r>
              <w:t>Interest</w:t>
            </w:r>
          </w:p>
        </w:tc>
      </w:tr>
      <w:tr>
        <w:tc>
          <w:tcPr>
            <w:tcW w:type="dxa" w:w="2160"/>
          </w:tcPr>
          <w:p>
            <w:r>
              <w:t>Patients</w:t>
            </w:r>
          </w:p>
        </w:tc>
        <w:tc>
          <w:tcPr>
            <w:tcW w:type="dxa" w:w="2160"/>
          </w:tcPr>
          <w:p>
            <w:r>
              <w:t>Recipients of care, provide feedback, impact satisfaction</w:t>
            </w:r>
          </w:p>
        </w:tc>
        <w:tc>
          <w:tcPr>
            <w:tcW w:type="dxa" w:w="2160"/>
          </w:tcPr>
          <w:p>
            <w:r>
              <w:t>Medium</w:t>
            </w:r>
          </w:p>
        </w:tc>
        <w:tc>
          <w:tcPr>
            <w:tcW w:type="dxa" w:w="2160"/>
          </w:tcPr>
          <w:p>
            <w:r>
              <w:t>High</w:t>
            </w:r>
          </w:p>
        </w:tc>
      </w:tr>
      <w:tr>
        <w:tc>
          <w:tcPr>
            <w:tcW w:type="dxa" w:w="2160"/>
          </w:tcPr>
          <w:p>
            <w:r>
              <w:t>Doctors</w:t>
            </w:r>
          </w:p>
        </w:tc>
        <w:tc>
          <w:tcPr>
            <w:tcW w:type="dxa" w:w="2160"/>
          </w:tcPr>
          <w:p>
            <w:r>
              <w:t>Deliver care, manage appointments, input into workflows</w:t>
            </w:r>
          </w:p>
        </w:tc>
        <w:tc>
          <w:tcPr>
            <w:tcW w:type="dxa" w:w="2160"/>
          </w:tcPr>
          <w:p>
            <w:r>
              <w:t>High</w:t>
            </w:r>
          </w:p>
        </w:tc>
        <w:tc>
          <w:tcPr>
            <w:tcW w:type="dxa" w:w="2160"/>
          </w:tcPr>
          <w:p>
            <w:r>
              <w:t>High</w:t>
            </w:r>
          </w:p>
        </w:tc>
      </w:tr>
      <w:tr>
        <w:tc>
          <w:tcPr>
            <w:tcW w:type="dxa" w:w="2160"/>
          </w:tcPr>
          <w:p>
            <w:r>
              <w:t>Nurses</w:t>
            </w:r>
          </w:p>
        </w:tc>
        <w:tc>
          <w:tcPr>
            <w:tcW w:type="dxa" w:w="2160"/>
          </w:tcPr>
          <w:p>
            <w:r>
              <w:t>Support patient care, manage day-to-day operations</w:t>
            </w:r>
          </w:p>
        </w:tc>
        <w:tc>
          <w:tcPr>
            <w:tcW w:type="dxa" w:w="2160"/>
          </w:tcPr>
          <w:p>
            <w:r>
              <w:t>High</w:t>
            </w:r>
          </w:p>
        </w:tc>
        <w:tc>
          <w:tcPr>
            <w:tcW w:type="dxa" w:w="2160"/>
          </w:tcPr>
          <w:p>
            <w:r>
              <w:t>High</w:t>
            </w:r>
          </w:p>
        </w:tc>
      </w:tr>
      <w:tr>
        <w:tc>
          <w:tcPr>
            <w:tcW w:type="dxa" w:w="2160"/>
          </w:tcPr>
          <w:p>
            <w:r>
              <w:t>Administrative Staff</w:t>
            </w:r>
          </w:p>
        </w:tc>
        <w:tc>
          <w:tcPr>
            <w:tcW w:type="dxa" w:w="2160"/>
          </w:tcPr>
          <w:p>
            <w:r>
              <w:t>Scheduling, billing, communication</w:t>
            </w:r>
          </w:p>
        </w:tc>
        <w:tc>
          <w:tcPr>
            <w:tcW w:type="dxa" w:w="2160"/>
          </w:tcPr>
          <w:p>
            <w:r>
              <w:t>Medium</w:t>
            </w:r>
          </w:p>
        </w:tc>
        <w:tc>
          <w:tcPr>
            <w:tcW w:type="dxa" w:w="2160"/>
          </w:tcPr>
          <w:p>
            <w:r>
              <w:t>High</w:t>
            </w:r>
          </w:p>
        </w:tc>
      </w:tr>
      <w:tr>
        <w:tc>
          <w:tcPr>
            <w:tcW w:type="dxa" w:w="2160"/>
          </w:tcPr>
          <w:p>
            <w:r>
              <w:t>IT Teams</w:t>
            </w:r>
          </w:p>
        </w:tc>
        <w:tc>
          <w:tcPr>
            <w:tcW w:type="dxa" w:w="2160"/>
          </w:tcPr>
          <w:p>
            <w:r>
              <w:t>Implement and maintain hospital systems</w:t>
            </w:r>
          </w:p>
        </w:tc>
        <w:tc>
          <w:tcPr>
            <w:tcW w:type="dxa" w:w="2160"/>
          </w:tcPr>
          <w:p>
            <w:r>
              <w:t>High</w:t>
            </w:r>
          </w:p>
        </w:tc>
        <w:tc>
          <w:tcPr>
            <w:tcW w:type="dxa" w:w="2160"/>
          </w:tcPr>
          <w:p>
            <w:r>
              <w:t>Medium</w:t>
            </w:r>
          </w:p>
        </w:tc>
      </w:tr>
      <w:tr>
        <w:tc>
          <w:tcPr>
            <w:tcW w:type="dxa" w:w="2160"/>
          </w:tcPr>
          <w:p>
            <w:r>
              <w:t>Hospital Leadership</w:t>
            </w:r>
          </w:p>
        </w:tc>
        <w:tc>
          <w:tcPr>
            <w:tcW w:type="dxa" w:w="2160"/>
          </w:tcPr>
          <w:p>
            <w:r>
              <w:t>Approve budgets, oversee strategy</w:t>
            </w:r>
          </w:p>
        </w:tc>
        <w:tc>
          <w:tcPr>
            <w:tcW w:type="dxa" w:w="2160"/>
          </w:tcPr>
          <w:p>
            <w:r>
              <w:t>Very High</w:t>
            </w:r>
          </w:p>
        </w:tc>
        <w:tc>
          <w:tcPr>
            <w:tcW w:type="dxa" w:w="2160"/>
          </w:tcPr>
          <w:p>
            <w:r>
              <w:t>High</w:t>
            </w:r>
          </w:p>
        </w:tc>
      </w:tr>
    </w:tbl>
    <w:p>
      <w:pPr>
        <w:pStyle w:val="Heading1"/>
      </w:pPr>
      <w:r>
        <w:t>Task 2: Stakeholder Influence and Interest Matrix</w:t>
      </w:r>
    </w:p>
    <w:p>
      <w:r>
        <w:t>Stakeholders are categorized into the Power–Interest Matrix as follows: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Stakeholder Group</w:t>
            </w:r>
          </w:p>
        </w:tc>
        <w:tc>
          <w:tcPr>
            <w:tcW w:type="dxa" w:w="1728"/>
          </w:tcPr>
          <w:p>
            <w:r>
              <w:t>Role</w:t>
            </w:r>
          </w:p>
        </w:tc>
        <w:tc>
          <w:tcPr>
            <w:tcW w:type="dxa" w:w="1728"/>
          </w:tcPr>
          <w:p>
            <w:r>
              <w:t>Influence Level</w:t>
            </w:r>
          </w:p>
        </w:tc>
        <w:tc>
          <w:tcPr>
            <w:tcW w:type="dxa" w:w="1728"/>
          </w:tcPr>
          <w:p>
            <w:r>
              <w:t>Interest Level</w:t>
            </w:r>
          </w:p>
        </w:tc>
        <w:tc>
          <w:tcPr>
            <w:tcW w:type="dxa" w:w="1728"/>
          </w:tcPr>
          <w:p>
            <w:r>
              <w:t>Category</w:t>
            </w:r>
          </w:p>
        </w:tc>
      </w:tr>
      <w:tr>
        <w:tc>
          <w:tcPr>
            <w:tcW w:type="dxa" w:w="1728"/>
          </w:tcPr>
          <w:p>
            <w:r>
              <w:t>Doctors</w:t>
            </w:r>
          </w:p>
        </w:tc>
        <w:tc>
          <w:tcPr>
            <w:tcW w:type="dxa" w:w="1728"/>
          </w:tcPr>
          <w:p>
            <w:r>
              <w:t>Provide patient care, input into workflows</w:t>
            </w:r>
          </w:p>
        </w:tc>
        <w:tc>
          <w:tcPr>
            <w:tcW w:type="dxa" w:w="1728"/>
          </w:tcPr>
          <w:p>
            <w:r>
              <w:t>High</w:t>
            </w:r>
          </w:p>
        </w:tc>
        <w:tc>
          <w:tcPr>
            <w:tcW w:type="dxa" w:w="1728"/>
          </w:tcPr>
          <w:p>
            <w:r>
              <w:t>High</w:t>
            </w:r>
          </w:p>
        </w:tc>
        <w:tc>
          <w:tcPr>
            <w:tcW w:type="dxa" w:w="1728"/>
          </w:tcPr>
          <w:p>
            <w:r>
              <w:t>Key Players</w:t>
            </w:r>
          </w:p>
        </w:tc>
      </w:tr>
      <w:tr>
        <w:tc>
          <w:tcPr>
            <w:tcW w:type="dxa" w:w="1728"/>
          </w:tcPr>
          <w:p>
            <w:r>
              <w:t>Nurses</w:t>
            </w:r>
          </w:p>
        </w:tc>
        <w:tc>
          <w:tcPr>
            <w:tcW w:type="dxa" w:w="1728"/>
          </w:tcPr>
          <w:p>
            <w:r>
              <w:t>Support patient care, manage day-to-day operations</w:t>
            </w:r>
          </w:p>
        </w:tc>
        <w:tc>
          <w:tcPr>
            <w:tcW w:type="dxa" w:w="1728"/>
          </w:tcPr>
          <w:p>
            <w:r>
              <w:t>High</w:t>
            </w:r>
          </w:p>
        </w:tc>
        <w:tc>
          <w:tcPr>
            <w:tcW w:type="dxa" w:w="1728"/>
          </w:tcPr>
          <w:p>
            <w:r>
              <w:t>High</w:t>
            </w:r>
          </w:p>
        </w:tc>
        <w:tc>
          <w:tcPr>
            <w:tcW w:type="dxa" w:w="1728"/>
          </w:tcPr>
          <w:p>
            <w:r>
              <w:t>Key Players</w:t>
            </w:r>
          </w:p>
        </w:tc>
      </w:tr>
      <w:tr>
        <w:tc>
          <w:tcPr>
            <w:tcW w:type="dxa" w:w="1728"/>
          </w:tcPr>
          <w:p>
            <w:r>
              <w:t>Hospital Leadership</w:t>
            </w:r>
          </w:p>
        </w:tc>
        <w:tc>
          <w:tcPr>
            <w:tcW w:type="dxa" w:w="1728"/>
          </w:tcPr>
          <w:p>
            <w:r>
              <w:t>Strategic oversight, budget approvals</w:t>
            </w:r>
          </w:p>
        </w:tc>
        <w:tc>
          <w:tcPr>
            <w:tcW w:type="dxa" w:w="1728"/>
          </w:tcPr>
          <w:p>
            <w:r>
              <w:t>High</w:t>
            </w:r>
          </w:p>
        </w:tc>
        <w:tc>
          <w:tcPr>
            <w:tcW w:type="dxa" w:w="1728"/>
          </w:tcPr>
          <w:p>
            <w:r>
              <w:t>High</w:t>
            </w:r>
          </w:p>
        </w:tc>
        <w:tc>
          <w:tcPr>
            <w:tcW w:type="dxa" w:w="1728"/>
          </w:tcPr>
          <w:p>
            <w:r>
              <w:t>Key Players</w:t>
            </w:r>
          </w:p>
        </w:tc>
      </w:tr>
      <w:tr>
        <w:tc>
          <w:tcPr>
            <w:tcW w:type="dxa" w:w="1728"/>
          </w:tcPr>
          <w:p>
            <w:r>
              <w:t>IT Teams</w:t>
            </w:r>
          </w:p>
        </w:tc>
        <w:tc>
          <w:tcPr>
            <w:tcW w:type="dxa" w:w="1728"/>
          </w:tcPr>
          <w:p>
            <w:r>
              <w:t>Maintain and implement systems</w:t>
            </w:r>
          </w:p>
        </w:tc>
        <w:tc>
          <w:tcPr>
            <w:tcW w:type="dxa" w:w="1728"/>
          </w:tcPr>
          <w:p>
            <w:r>
              <w:t>High</w:t>
            </w:r>
          </w:p>
        </w:tc>
        <w:tc>
          <w:tcPr>
            <w:tcW w:type="dxa" w:w="1728"/>
          </w:tcPr>
          <w:p>
            <w:r>
              <w:t>Low</w:t>
            </w:r>
          </w:p>
        </w:tc>
        <w:tc>
          <w:tcPr>
            <w:tcW w:type="dxa" w:w="1728"/>
          </w:tcPr>
          <w:p>
            <w:r>
              <w:t>Keep Satisfied</w:t>
            </w:r>
          </w:p>
        </w:tc>
      </w:tr>
      <w:tr>
        <w:tc>
          <w:tcPr>
            <w:tcW w:type="dxa" w:w="1728"/>
          </w:tcPr>
          <w:p>
            <w:r>
              <w:t>Administrative Staff</w:t>
            </w:r>
          </w:p>
        </w:tc>
        <w:tc>
          <w:tcPr>
            <w:tcW w:type="dxa" w:w="1728"/>
          </w:tcPr>
          <w:p>
            <w:r>
              <w:t>Scheduling, billing, coordination</w:t>
            </w:r>
          </w:p>
        </w:tc>
        <w:tc>
          <w:tcPr>
            <w:tcW w:type="dxa" w:w="1728"/>
          </w:tcPr>
          <w:p>
            <w:r>
              <w:t>Low</w:t>
            </w:r>
          </w:p>
        </w:tc>
        <w:tc>
          <w:tcPr>
            <w:tcW w:type="dxa" w:w="1728"/>
          </w:tcPr>
          <w:p>
            <w:r>
              <w:t>High</w:t>
            </w:r>
          </w:p>
        </w:tc>
        <w:tc>
          <w:tcPr>
            <w:tcW w:type="dxa" w:w="1728"/>
          </w:tcPr>
          <w:p>
            <w:r>
              <w:t>Keep Informed</w:t>
            </w:r>
          </w:p>
        </w:tc>
      </w:tr>
      <w:tr>
        <w:tc>
          <w:tcPr>
            <w:tcW w:type="dxa" w:w="1728"/>
          </w:tcPr>
          <w:p>
            <w:r>
              <w:t>Patients</w:t>
            </w:r>
          </w:p>
        </w:tc>
        <w:tc>
          <w:tcPr>
            <w:tcW w:type="dxa" w:w="1728"/>
          </w:tcPr>
          <w:p>
            <w:r>
              <w:t>Receive care, provide feedback</w:t>
            </w:r>
          </w:p>
        </w:tc>
        <w:tc>
          <w:tcPr>
            <w:tcW w:type="dxa" w:w="1728"/>
          </w:tcPr>
          <w:p>
            <w:r>
              <w:t>Low</w:t>
            </w:r>
          </w:p>
        </w:tc>
        <w:tc>
          <w:tcPr>
            <w:tcW w:type="dxa" w:w="1728"/>
          </w:tcPr>
          <w:p>
            <w:r>
              <w:t>High</w:t>
            </w:r>
          </w:p>
        </w:tc>
        <w:tc>
          <w:tcPr>
            <w:tcW w:type="dxa" w:w="1728"/>
          </w:tcPr>
          <w:p>
            <w:r>
              <w:t>Keep Informed</w:t>
            </w:r>
          </w:p>
        </w:tc>
      </w:tr>
      <w:tr>
        <w:tc>
          <w:tcPr>
            <w:tcW w:type="dxa" w:w="1728"/>
          </w:tcPr>
          <w:p>
            <w:r>
              <w:t>Support Staff</w:t>
            </w:r>
          </w:p>
        </w:tc>
        <w:tc>
          <w:tcPr>
            <w:tcW w:type="dxa" w:w="1728"/>
          </w:tcPr>
          <w:p>
            <w:r>
              <w:t>Auxiliary services</w:t>
            </w:r>
          </w:p>
        </w:tc>
        <w:tc>
          <w:tcPr>
            <w:tcW w:type="dxa" w:w="1728"/>
          </w:tcPr>
          <w:p>
            <w:r>
              <w:t>Low</w:t>
            </w:r>
          </w:p>
        </w:tc>
        <w:tc>
          <w:tcPr>
            <w:tcW w:type="dxa" w:w="1728"/>
          </w:tcPr>
          <w:p>
            <w:r>
              <w:t>Low</w:t>
            </w:r>
          </w:p>
        </w:tc>
        <w:tc>
          <w:tcPr>
            <w:tcW w:type="dxa" w:w="1728"/>
          </w:tcPr>
          <w:p>
            <w:r>
              <w:t>Monitor</w:t>
            </w:r>
          </w:p>
        </w:tc>
      </w:tr>
    </w:tbl>
    <w:p>
      <w:pPr>
        <w:pStyle w:val="Heading1"/>
      </w:pPr>
      <w:r>
        <w:t>Task 3: Stakeholder Engagement Plan</w:t>
      </w:r>
    </w:p>
    <w:p>
      <w:r>
        <w:t>The communication and engagement strategy for each stakeholder group is defined below:</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Stakeholder Group</w:t>
            </w:r>
          </w:p>
        </w:tc>
        <w:tc>
          <w:tcPr>
            <w:tcW w:type="dxa" w:w="1728"/>
          </w:tcPr>
          <w:p>
            <w:r>
              <w:t>Category</w:t>
            </w:r>
          </w:p>
        </w:tc>
        <w:tc>
          <w:tcPr>
            <w:tcW w:type="dxa" w:w="1728"/>
          </w:tcPr>
          <w:p>
            <w:r>
              <w:t>Communication Methods</w:t>
            </w:r>
          </w:p>
        </w:tc>
        <w:tc>
          <w:tcPr>
            <w:tcW w:type="dxa" w:w="1728"/>
          </w:tcPr>
          <w:p>
            <w:r>
              <w:t>Purpose of Engagement</w:t>
            </w:r>
          </w:p>
        </w:tc>
        <w:tc>
          <w:tcPr>
            <w:tcW w:type="dxa" w:w="1728"/>
          </w:tcPr>
          <w:p>
            <w:r>
              <w:t>Frequency</w:t>
            </w:r>
          </w:p>
        </w:tc>
      </w:tr>
      <w:tr>
        <w:tc>
          <w:tcPr>
            <w:tcW w:type="dxa" w:w="1728"/>
          </w:tcPr>
          <w:p>
            <w:r>
              <w:t>Doctors</w:t>
            </w:r>
          </w:p>
        </w:tc>
        <w:tc>
          <w:tcPr>
            <w:tcW w:type="dxa" w:w="1728"/>
          </w:tcPr>
          <w:p>
            <w:r>
              <w:t>Key Players</w:t>
            </w:r>
          </w:p>
        </w:tc>
        <w:tc>
          <w:tcPr>
            <w:tcW w:type="dxa" w:w="1728"/>
          </w:tcPr>
          <w:p>
            <w:r>
              <w:t>Weekly meetings, dashboards, direct consultations</w:t>
            </w:r>
          </w:p>
        </w:tc>
        <w:tc>
          <w:tcPr>
            <w:tcW w:type="dxa" w:w="1728"/>
          </w:tcPr>
          <w:p>
            <w:r>
              <w:t>Align workflows, gather feedback, ensure adoption</w:t>
            </w:r>
          </w:p>
        </w:tc>
        <w:tc>
          <w:tcPr>
            <w:tcW w:type="dxa" w:w="1728"/>
          </w:tcPr>
          <w:p>
            <w:r>
              <w:t>Weekly</w:t>
            </w:r>
          </w:p>
        </w:tc>
      </w:tr>
      <w:tr>
        <w:tc>
          <w:tcPr>
            <w:tcW w:type="dxa" w:w="1728"/>
          </w:tcPr>
          <w:p>
            <w:r>
              <w:t>Nurses</w:t>
            </w:r>
          </w:p>
        </w:tc>
        <w:tc>
          <w:tcPr>
            <w:tcW w:type="dxa" w:w="1728"/>
          </w:tcPr>
          <w:p>
            <w:r>
              <w:t>Key Players</w:t>
            </w:r>
          </w:p>
        </w:tc>
        <w:tc>
          <w:tcPr>
            <w:tcW w:type="dxa" w:w="1728"/>
          </w:tcPr>
          <w:p>
            <w:r>
              <w:t>Shift briefings, team meetings, surveys</w:t>
            </w:r>
          </w:p>
        </w:tc>
        <w:tc>
          <w:tcPr>
            <w:tcW w:type="dxa" w:w="1728"/>
          </w:tcPr>
          <w:p>
            <w:r>
              <w:t>Address staffing/resource concerns, collect frontline insights</w:t>
            </w:r>
          </w:p>
        </w:tc>
        <w:tc>
          <w:tcPr>
            <w:tcW w:type="dxa" w:w="1728"/>
          </w:tcPr>
          <w:p>
            <w:r>
              <w:t>Weekly</w:t>
            </w:r>
          </w:p>
        </w:tc>
      </w:tr>
      <w:tr>
        <w:tc>
          <w:tcPr>
            <w:tcW w:type="dxa" w:w="1728"/>
          </w:tcPr>
          <w:p>
            <w:r>
              <w:t>Hospital Leadership</w:t>
            </w:r>
          </w:p>
        </w:tc>
        <w:tc>
          <w:tcPr>
            <w:tcW w:type="dxa" w:w="1728"/>
          </w:tcPr>
          <w:p>
            <w:r>
              <w:t>Key Players</w:t>
            </w:r>
          </w:p>
        </w:tc>
        <w:tc>
          <w:tcPr>
            <w:tcW w:type="dxa" w:w="1728"/>
          </w:tcPr>
          <w:p>
            <w:r>
              <w:t>Steering committee reviews, reports, dashboards</w:t>
            </w:r>
          </w:p>
        </w:tc>
        <w:tc>
          <w:tcPr>
            <w:tcW w:type="dxa" w:w="1728"/>
          </w:tcPr>
          <w:p>
            <w:r>
              <w:t>Strategic alignment, approve resources</w:t>
            </w:r>
          </w:p>
        </w:tc>
        <w:tc>
          <w:tcPr>
            <w:tcW w:type="dxa" w:w="1728"/>
          </w:tcPr>
          <w:p>
            <w:r>
              <w:t>Bi-weekly</w:t>
            </w:r>
          </w:p>
        </w:tc>
      </w:tr>
      <w:tr>
        <w:tc>
          <w:tcPr>
            <w:tcW w:type="dxa" w:w="1728"/>
          </w:tcPr>
          <w:p>
            <w:r>
              <w:t>IT Teams</w:t>
            </w:r>
          </w:p>
        </w:tc>
        <w:tc>
          <w:tcPr>
            <w:tcW w:type="dxa" w:w="1728"/>
          </w:tcPr>
          <w:p>
            <w:r>
              <w:t>Keep Satisfied</w:t>
            </w:r>
          </w:p>
        </w:tc>
        <w:tc>
          <w:tcPr>
            <w:tcW w:type="dxa" w:w="1728"/>
          </w:tcPr>
          <w:p>
            <w:r>
              <w:t>Technical reviews, email updates, demos</w:t>
            </w:r>
          </w:p>
        </w:tc>
        <w:tc>
          <w:tcPr>
            <w:tcW w:type="dxa" w:w="1728"/>
          </w:tcPr>
          <w:p>
            <w:r>
              <w:t>System implementation, integration, security</w:t>
            </w:r>
          </w:p>
        </w:tc>
        <w:tc>
          <w:tcPr>
            <w:tcW w:type="dxa" w:w="1728"/>
          </w:tcPr>
          <w:p>
            <w:r>
              <w:t>Bi-weekly</w:t>
            </w:r>
          </w:p>
        </w:tc>
      </w:tr>
      <w:tr>
        <w:tc>
          <w:tcPr>
            <w:tcW w:type="dxa" w:w="1728"/>
          </w:tcPr>
          <w:p>
            <w:r>
              <w:t>Administrative Staff</w:t>
            </w:r>
          </w:p>
        </w:tc>
        <w:tc>
          <w:tcPr>
            <w:tcW w:type="dxa" w:w="1728"/>
          </w:tcPr>
          <w:p>
            <w:r>
              <w:t>Keep Informed</w:t>
            </w:r>
          </w:p>
        </w:tc>
        <w:tc>
          <w:tcPr>
            <w:tcW w:type="dxa" w:w="1728"/>
          </w:tcPr>
          <w:p>
            <w:r>
              <w:t>Training, newsletters, usage guides</w:t>
            </w:r>
          </w:p>
        </w:tc>
        <w:tc>
          <w:tcPr>
            <w:tcW w:type="dxa" w:w="1728"/>
          </w:tcPr>
          <w:p>
            <w:r>
              <w:t>Improve scheduling, reduce errors</w:t>
            </w:r>
          </w:p>
        </w:tc>
        <w:tc>
          <w:tcPr>
            <w:tcW w:type="dxa" w:w="1728"/>
          </w:tcPr>
          <w:p>
            <w:r>
              <w:t>Monthly</w:t>
            </w:r>
          </w:p>
        </w:tc>
      </w:tr>
      <w:tr>
        <w:tc>
          <w:tcPr>
            <w:tcW w:type="dxa" w:w="1728"/>
          </w:tcPr>
          <w:p>
            <w:r>
              <w:t>Patients</w:t>
            </w:r>
          </w:p>
        </w:tc>
        <w:tc>
          <w:tcPr>
            <w:tcW w:type="dxa" w:w="1728"/>
          </w:tcPr>
          <w:p>
            <w:r>
              <w:t>Keep Informed</w:t>
            </w:r>
          </w:p>
        </w:tc>
        <w:tc>
          <w:tcPr>
            <w:tcW w:type="dxa" w:w="1728"/>
          </w:tcPr>
          <w:p>
            <w:r>
              <w:t>Surveys, SMS/email updates, portal notifications</w:t>
            </w:r>
          </w:p>
        </w:tc>
        <w:tc>
          <w:tcPr>
            <w:tcW w:type="dxa" w:w="1728"/>
          </w:tcPr>
          <w:p>
            <w:r>
              <w:t>Communicate changes, measure satisfaction</w:t>
            </w:r>
          </w:p>
        </w:tc>
        <w:tc>
          <w:tcPr>
            <w:tcW w:type="dxa" w:w="1728"/>
          </w:tcPr>
          <w:p>
            <w:r>
              <w:t>Monthly</w:t>
            </w:r>
          </w:p>
        </w:tc>
      </w:tr>
      <w:tr>
        <w:tc>
          <w:tcPr>
            <w:tcW w:type="dxa" w:w="1728"/>
          </w:tcPr>
          <w:p>
            <w:r>
              <w:t>Support Staff</w:t>
            </w:r>
          </w:p>
        </w:tc>
        <w:tc>
          <w:tcPr>
            <w:tcW w:type="dxa" w:w="1728"/>
          </w:tcPr>
          <w:p>
            <w:r>
              <w:t>Monitor</w:t>
            </w:r>
          </w:p>
        </w:tc>
        <w:tc>
          <w:tcPr>
            <w:tcW w:type="dxa" w:w="1728"/>
          </w:tcPr>
          <w:p>
            <w:r>
              <w:t>General announcements, meeting notes</w:t>
            </w:r>
          </w:p>
        </w:tc>
        <w:tc>
          <w:tcPr>
            <w:tcW w:type="dxa" w:w="1728"/>
          </w:tcPr>
          <w:p>
            <w:r>
              <w:t>Awareness only</w:t>
            </w:r>
          </w:p>
        </w:tc>
        <w:tc>
          <w:tcPr>
            <w:tcW w:type="dxa" w:w="1728"/>
          </w:tcPr>
          <w:p>
            <w:r>
              <w:t>As needed</w:t>
            </w:r>
          </w:p>
        </w:tc>
      </w:tr>
    </w:tbl>
    <w:p>
      <w:pPr>
        <w:pStyle w:val="Heading1"/>
      </w:pPr>
      <w:r>
        <w:t>Task 4: Document Findings</w:t>
      </w:r>
    </w:p>
    <w:p>
      <w:r>
        <w:t>This Stakeholder Analysis and Engagement Plan consolidates stakeholder identification, classification, influence assessment, and tailored engagement strategies. It ensures alignment with project objectives outlined in the BRD and RTM, focusing on operational efficiency, improved scheduling, reduced wait times, and enhanced patient satisfaction. Appendices include Stakeholder Profiles and the Stakeholder Matrix.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