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F1A" w:rsidRDefault="00E13DC2">
      <w:pPr>
        <w:rPr>
          <w:rFonts w:hint="eastAsia"/>
        </w:rPr>
      </w:pPr>
      <w:r>
        <w:t>The following numbers are used:</w:t>
      </w:r>
    </w:p>
    <w:p w:rsidR="00484F1A" w:rsidRDefault="00E13DC2">
      <w:pPr>
        <w:rPr>
          <w:rFonts w:hint="eastAsia"/>
        </w:rPr>
      </w:pPr>
      <w:r>
        <w:t>N</w:t>
      </w:r>
      <w:r>
        <w:rPr>
          <w:vertAlign w:val="subscript"/>
        </w:rPr>
        <w:t>C</w:t>
      </w:r>
      <w:r>
        <w:t xml:space="preserve"> – number of chambers;</w:t>
      </w:r>
    </w:p>
    <w:p w:rsidR="00484F1A" w:rsidRDefault="00E13DC2">
      <w:pPr>
        <w:rPr>
          <w:rFonts w:hint="eastAsia"/>
        </w:rPr>
      </w:pPr>
      <w:r>
        <w:t>N</w:t>
      </w:r>
      <w:r>
        <w:rPr>
          <w:vertAlign w:val="subscript"/>
        </w:rPr>
        <w:t>A</w:t>
      </w:r>
      <w:r>
        <w:t xml:space="preserve"> – number of assays;</w:t>
      </w:r>
    </w:p>
    <w:p w:rsidR="00484F1A" w:rsidRDefault="00E13DC2">
      <w:pPr>
        <w:rPr>
          <w:rFonts w:hint="eastAsia"/>
        </w:rPr>
      </w:pPr>
      <w:r>
        <w:t>M</w:t>
      </w:r>
      <w:r>
        <w:rPr>
          <w:vertAlign w:val="subscript"/>
        </w:rPr>
        <w:t>A</w:t>
      </w:r>
      <w:r>
        <w:t xml:space="preserve"> – assay multiplicity;</w:t>
      </w:r>
    </w:p>
    <w:p w:rsidR="00484F1A" w:rsidRDefault="00E13DC2">
      <w:pPr>
        <w:rPr>
          <w:rFonts w:hint="eastAsia"/>
        </w:rPr>
      </w:pPr>
      <w:r>
        <w:t>C</w:t>
      </w:r>
      <w:r>
        <w:rPr>
          <w:vertAlign w:val="subscript"/>
        </w:rPr>
        <w:t>i</w:t>
      </w:r>
      <w:r>
        <w:t xml:space="preserve"> – chamber </w:t>
      </w:r>
      <w:proofErr w:type="spellStart"/>
      <w:r>
        <w:rPr>
          <w:i/>
          <w:iCs/>
        </w:rPr>
        <w:t>i</w:t>
      </w:r>
      <w:proofErr w:type="spellEnd"/>
      <w:r>
        <w:t>;</w:t>
      </w:r>
    </w:p>
    <w:p w:rsidR="00484F1A" w:rsidRDefault="00E13DC2">
      <w:pPr>
        <w:rPr>
          <w:rFonts w:hint="eastAsia"/>
        </w:rPr>
      </w:pPr>
      <w:proofErr w:type="spellStart"/>
      <w:r>
        <w:t>A</w:t>
      </w:r>
      <w:r>
        <w:rPr>
          <w:vertAlign w:val="subscript"/>
        </w:rPr>
        <w:t>j</w:t>
      </w:r>
      <w:proofErr w:type="spellEnd"/>
      <w:r>
        <w:t xml:space="preserve"> – assay </w:t>
      </w:r>
      <w:r>
        <w:rPr>
          <w:i/>
          <w:iCs/>
        </w:rPr>
        <w:t>j</w:t>
      </w:r>
      <w:r>
        <w:t>;</w:t>
      </w:r>
    </w:p>
    <w:p w:rsidR="00484F1A" w:rsidRDefault="00484F1A">
      <w:pPr>
        <w:rPr>
          <w:rFonts w:hint="eastAsia"/>
        </w:rPr>
      </w:pPr>
    </w:p>
    <w:p w:rsidR="00484F1A" w:rsidRDefault="00E13DC2">
      <w:pPr>
        <w:rPr>
          <w:rFonts w:hint="eastAsia"/>
        </w:rPr>
      </w:pPr>
      <w:r>
        <w:t>Assay allocation can be presented as a table, where column is a chamber and row is an assay.</w:t>
      </w:r>
    </w:p>
    <w:p w:rsidR="00484F1A" w:rsidRDefault="00E13DC2">
      <w:pPr>
        <w:rPr>
          <w:rFonts w:hint="eastAsia"/>
        </w:rPr>
      </w:pPr>
      <w:r>
        <w:t xml:space="preserve">Here is an example of </w:t>
      </w:r>
      <w:r>
        <w:t>allocation for N</w:t>
      </w:r>
      <w:r>
        <w:rPr>
          <w:vertAlign w:val="subscript"/>
        </w:rPr>
        <w:t>C</w:t>
      </w:r>
      <w:r>
        <w:t>=8, N</w:t>
      </w:r>
      <w:r>
        <w:rPr>
          <w:vertAlign w:val="subscript"/>
        </w:rPr>
        <w:t>A</w:t>
      </w:r>
      <w:r>
        <w:t>=5, and M</w:t>
      </w:r>
      <w:r>
        <w:rPr>
          <w:vertAlign w:val="subscript"/>
        </w:rPr>
        <w:t>A</w:t>
      </w:r>
      <w:r>
        <w:t>=3:</w:t>
      </w:r>
    </w:p>
    <w:p w:rsidR="00484F1A" w:rsidRDefault="00484F1A">
      <w:pPr>
        <w:rPr>
          <w:rFonts w:hint="eastAsia"/>
        </w:rPr>
      </w:pPr>
    </w:p>
    <w:p w:rsidR="00484F1A" w:rsidRDefault="00484F1A">
      <w:pPr>
        <w:rPr>
          <w:rFonts w:hint="eastAsia"/>
        </w:rPr>
      </w:pPr>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00CC00"/>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00CC00"/>
            <w:tcMar>
              <w:left w:w="54" w:type="dxa"/>
            </w:tcMar>
          </w:tcPr>
          <w:p w:rsidR="00484F1A" w:rsidRDefault="00484F1A">
            <w:pPr>
              <w:pStyle w:val="TableContents"/>
              <w:rPr>
                <w:rFonts w:hint="eastAsia"/>
              </w:rPr>
            </w:pPr>
          </w:p>
        </w:tc>
      </w:tr>
    </w:tbl>
    <w:p w:rsidR="00484F1A" w:rsidRDefault="00484F1A">
      <w:pPr>
        <w:rPr>
          <w:rFonts w:hint="eastAsia"/>
        </w:rPr>
      </w:pPr>
    </w:p>
    <w:p w:rsidR="00484F1A" w:rsidRDefault="00E13DC2">
      <w:pPr>
        <w:rPr>
          <w:rFonts w:hint="eastAsia"/>
        </w:rPr>
      </w:pPr>
      <w:r>
        <w:t xml:space="preserve">Question: For given number of chambers NC, and given assay multiplicity MA, how many unique permutations are possible (i.e. how </w:t>
      </w:r>
      <w:r>
        <w:t xml:space="preserve">many </w:t>
      </w:r>
      <w:proofErr w:type="gramStart"/>
      <w:r>
        <w:t>assay</w:t>
      </w:r>
      <w:proofErr w:type="gramEnd"/>
      <w:r>
        <w:t xml:space="preserve"> can we place)?</w:t>
      </w:r>
    </w:p>
    <w:p w:rsidR="00484F1A" w:rsidRDefault="00484F1A">
      <w:pPr>
        <w:rPr>
          <w:rFonts w:hint="eastAsia"/>
        </w:rPr>
      </w:pPr>
    </w:p>
    <w:p w:rsidR="00484F1A" w:rsidRDefault="00E13DC2">
      <w:pPr>
        <w:rPr>
          <w:rFonts w:hint="eastAsia"/>
        </w:rPr>
      </w:pPr>
      <w:proofErr w:type="spellStart"/>
      <w:r>
        <w:t>N</w:t>
      </w:r>
      <w:r>
        <w:rPr>
          <w:vertAlign w:val="subscript"/>
        </w:rPr>
        <w:t>Amax</w:t>
      </w:r>
      <w:proofErr w:type="spellEnd"/>
      <w:r>
        <w:t xml:space="preserve"> = N</w:t>
      </w:r>
      <w:r>
        <w:rPr>
          <w:vertAlign w:val="subscript"/>
        </w:rPr>
        <w:t>C</w:t>
      </w:r>
      <w:r>
        <w:t>! / (M</w:t>
      </w:r>
      <w:r>
        <w:rPr>
          <w:vertAlign w:val="subscript"/>
        </w:rPr>
        <w:t>A</w:t>
      </w:r>
      <w:r>
        <w:t>! * (N</w:t>
      </w:r>
      <w:r>
        <w:rPr>
          <w:vertAlign w:val="subscript"/>
        </w:rPr>
        <w:t>C</w:t>
      </w:r>
      <w:r>
        <w:t xml:space="preserve"> – M</w:t>
      </w:r>
      <w:r>
        <w:rPr>
          <w:vertAlign w:val="subscript"/>
        </w:rPr>
        <w:t>A</w:t>
      </w:r>
      <w:r>
        <w:t>)!), which is a binomial coefficient</w:t>
      </w:r>
      <w:r>
        <w:rPr>
          <w:rStyle w:val="FootnoteAnchor"/>
        </w:rPr>
        <w:footnoteReference w:id="1"/>
      </w:r>
      <w:r>
        <w:t>.</w:t>
      </w:r>
    </w:p>
    <w:p w:rsidR="00484F1A" w:rsidRDefault="00484F1A">
      <w:pPr>
        <w:rPr>
          <w:rFonts w:hint="eastAsia"/>
        </w:rPr>
      </w:pPr>
    </w:p>
    <w:p w:rsidR="00484F1A" w:rsidRDefault="00E13DC2">
      <w:pPr>
        <w:rPr>
          <w:rFonts w:hint="eastAsia"/>
        </w:rPr>
      </w:pPr>
      <w:r>
        <w:t>In our example for N</w:t>
      </w:r>
      <w:r>
        <w:rPr>
          <w:vertAlign w:val="subscript"/>
        </w:rPr>
        <w:t>C</w:t>
      </w:r>
      <w:r>
        <w:t>=8 and M</w:t>
      </w:r>
      <w:r>
        <w:rPr>
          <w:vertAlign w:val="subscript"/>
        </w:rPr>
        <w:t>A</w:t>
      </w:r>
      <w:r>
        <w:t>=3 there are 56 possible combinations</w:t>
      </w:r>
      <w:r>
        <w:rPr>
          <w:rStyle w:val="FootnoteAnchor"/>
        </w:rPr>
        <w:footnoteReference w:id="2"/>
      </w:r>
      <w:r>
        <w:t>.</w:t>
      </w:r>
    </w:p>
    <w:p w:rsidR="00484F1A" w:rsidRDefault="00484F1A">
      <w:pPr>
        <w:rPr>
          <w:rFonts w:hint="eastAsia"/>
        </w:rPr>
      </w:pPr>
    </w:p>
    <w:p w:rsidR="00484F1A" w:rsidRDefault="00E13DC2">
      <w:pPr>
        <w:rPr>
          <w:rFonts w:hint="eastAsia"/>
        </w:rPr>
      </w:pPr>
      <w:r>
        <w:t>We can represent the allocation table as a binary matrix:</w:t>
      </w:r>
    </w:p>
    <w:p w:rsidR="00484F1A" w:rsidRDefault="00484F1A">
      <w:pPr>
        <w:rPr>
          <w:rFonts w:hint="eastAsia"/>
        </w:rPr>
      </w:pPr>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right w:val="single" w:sz="2" w:space="0" w:color="000000"/>
            </w:tcBorders>
            <w:shd w:val="clear" w:color="auto" w:fill="00CC00"/>
            <w:tcMar>
              <w:left w:w="54" w:type="dxa"/>
            </w:tcMar>
          </w:tcPr>
          <w:p w:rsidR="00484F1A" w:rsidRDefault="00E13DC2">
            <w:pPr>
              <w:pStyle w:val="TableContents"/>
              <w:rPr>
                <w:rFonts w:hint="eastAsia"/>
              </w:rPr>
            </w:pPr>
            <w:r>
              <w:t>1</w:t>
            </w:r>
          </w:p>
        </w:tc>
      </w:tr>
    </w:tbl>
    <w:p w:rsidR="00484F1A" w:rsidRDefault="00E13DC2">
      <w:pPr>
        <w:pStyle w:val="Table"/>
        <w:rPr>
          <w:rFonts w:hint="eastAsia"/>
        </w:rPr>
      </w:pPr>
      <w:r>
        <w:t xml:space="preserve">Table </w:t>
      </w:r>
      <w:r>
        <w:fldChar w:fldCharType="begin"/>
      </w:r>
      <w:r>
        <w:instrText>SEQ Table \* ARABIC</w:instrText>
      </w:r>
      <w:r>
        <w:fldChar w:fldCharType="separate"/>
      </w:r>
      <w:r>
        <w:t>1</w:t>
      </w:r>
      <w:r>
        <w:fldChar w:fldCharType="end"/>
      </w:r>
      <w:r>
        <w:t>: Example of assay allocation table</w:t>
      </w:r>
    </w:p>
    <w:p w:rsidR="00484F1A" w:rsidRDefault="00484F1A">
      <w:pPr>
        <w:rPr>
          <w:rFonts w:hint="eastAsia"/>
        </w:rPr>
      </w:pPr>
    </w:p>
    <w:p w:rsidR="00484F1A" w:rsidRDefault="00E13DC2">
      <w:pPr>
        <w:rPr>
          <w:rFonts w:hint="eastAsia"/>
        </w:rPr>
      </w:pPr>
      <w:r>
        <w:t xml:space="preserve">In this </w:t>
      </w:r>
      <w:proofErr w:type="gramStart"/>
      <w:r>
        <w:t>representation</w:t>
      </w:r>
      <w:proofErr w:type="gramEnd"/>
      <w:r>
        <w:t xml:space="preserve"> each assay is encoded as a vector:</w:t>
      </w:r>
    </w:p>
    <w:p w:rsidR="00484F1A" w:rsidRDefault="00E13DC2">
      <w:pPr>
        <w:rPr>
          <w:rFonts w:hint="eastAsia"/>
        </w:rPr>
      </w:pPr>
      <w:r>
        <w:t>A</w:t>
      </w:r>
      <w:r>
        <w:rPr>
          <w:vertAlign w:val="subscript"/>
        </w:rPr>
        <w:t>0</w:t>
      </w:r>
      <w:r>
        <w:t xml:space="preserve"> = {1, 0, 1, 1, 0, 0, 0, 0}</w:t>
      </w:r>
    </w:p>
    <w:p w:rsidR="00484F1A" w:rsidRDefault="00E13DC2">
      <w:pPr>
        <w:rPr>
          <w:rFonts w:hint="eastAsia"/>
        </w:rPr>
      </w:pPr>
      <w:r>
        <w:t>A</w:t>
      </w:r>
      <w:r>
        <w:rPr>
          <w:vertAlign w:val="subscript"/>
        </w:rPr>
        <w:t>1</w:t>
      </w:r>
      <w:r>
        <w:t xml:space="preserve"> = {0, 1, 0, 1, 1, 0, 0, 0}</w:t>
      </w:r>
    </w:p>
    <w:p w:rsidR="00484F1A" w:rsidRDefault="00E13DC2">
      <w:pPr>
        <w:rPr>
          <w:rFonts w:hint="eastAsia"/>
        </w:rPr>
      </w:pPr>
      <w:r>
        <w:t>A</w:t>
      </w:r>
      <w:r>
        <w:rPr>
          <w:vertAlign w:val="subscript"/>
        </w:rPr>
        <w:t>2</w:t>
      </w:r>
      <w:r>
        <w:t xml:space="preserve"> = {0, 0, 1, 0, 1, 1, 0, 0}</w:t>
      </w:r>
    </w:p>
    <w:p w:rsidR="00484F1A" w:rsidRDefault="00E13DC2">
      <w:pPr>
        <w:rPr>
          <w:rFonts w:hint="eastAsia"/>
        </w:rPr>
      </w:pPr>
      <w:r>
        <w:t>A</w:t>
      </w:r>
      <w:r>
        <w:rPr>
          <w:vertAlign w:val="subscript"/>
        </w:rPr>
        <w:t>3</w:t>
      </w:r>
      <w:r>
        <w:t xml:space="preserve"> = {0, 0, 0, 1, 0, 1, 1, 0}</w:t>
      </w:r>
    </w:p>
    <w:p w:rsidR="00484F1A" w:rsidRDefault="00E13DC2">
      <w:pPr>
        <w:rPr>
          <w:rFonts w:hint="eastAsia"/>
        </w:rPr>
      </w:pPr>
      <w:r>
        <w:t>A</w:t>
      </w:r>
      <w:r>
        <w:rPr>
          <w:vertAlign w:val="subscript"/>
        </w:rPr>
        <w:t>4</w:t>
      </w:r>
      <w:r>
        <w:t xml:space="preserve"> = {0, 0, 0, 0, 1, 0, 1, 1}</w:t>
      </w:r>
    </w:p>
    <w:p w:rsidR="00484F1A" w:rsidRDefault="00484F1A">
      <w:pPr>
        <w:rPr>
          <w:rFonts w:hint="eastAsia"/>
        </w:rPr>
      </w:pPr>
    </w:p>
    <w:p w:rsidR="00484F1A" w:rsidRDefault="00E13DC2">
      <w:pPr>
        <w:rPr>
          <w:rFonts w:hint="eastAsia"/>
        </w:rPr>
      </w:pPr>
      <w:r>
        <w:t>From these we can calculate “assays correlation” or cross-talk by performing a dot-multiplications of the vectors:</w:t>
      </w:r>
    </w:p>
    <w:p w:rsidR="00484F1A" w:rsidRDefault="00484F1A">
      <w:pPr>
        <w:rPr>
          <w:rFonts w:hint="eastAsia"/>
        </w:rPr>
      </w:pPr>
    </w:p>
    <w:p w:rsidR="00484F1A" w:rsidRDefault="00E13DC2">
      <w:pPr>
        <w:rPr>
          <w:rFonts w:hint="eastAsia"/>
        </w:rPr>
      </w:pPr>
      <w:proofErr w:type="spellStart"/>
      <w:r>
        <w:t>CorrA</w:t>
      </w:r>
      <w:r>
        <w:rPr>
          <w:vertAlign w:val="subscript"/>
        </w:rPr>
        <w:t>ij</w:t>
      </w:r>
      <w:proofErr w:type="spellEnd"/>
      <w:r>
        <w:t xml:space="preserve"> = A</w:t>
      </w:r>
      <w:r>
        <w:rPr>
          <w:vertAlign w:val="subscript"/>
        </w:rPr>
        <w:t>i</w:t>
      </w:r>
      <w:r>
        <w:t xml:space="preserve"> * </w:t>
      </w:r>
      <w:proofErr w:type="spellStart"/>
      <w:r>
        <w:t>A</w:t>
      </w:r>
      <w:r>
        <w:rPr>
          <w:vertAlign w:val="subscript"/>
        </w:rPr>
        <w:t>j</w:t>
      </w:r>
      <w:proofErr w:type="spellEnd"/>
    </w:p>
    <w:p w:rsidR="00484F1A" w:rsidRDefault="00484F1A">
      <w:pPr>
        <w:rPr>
          <w:rFonts w:hint="eastAsia"/>
        </w:rPr>
      </w:pPr>
    </w:p>
    <w:p w:rsidR="00484F1A" w:rsidRDefault="00E13DC2">
      <w:pPr>
        <w:rPr>
          <w:rFonts w:hint="eastAsia"/>
        </w:rPr>
      </w:pPr>
      <w:r>
        <w:t>Th</w:t>
      </w:r>
      <w:r>
        <w:t>e correlation number tells how many chambers two assays share. We can calculate the entire correlation matrix:</w:t>
      </w:r>
    </w:p>
    <w:tbl>
      <w:tblPr>
        <w:tblW w:w="36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00"/>
        <w:gridCol w:w="600"/>
        <w:gridCol w:w="600"/>
        <w:gridCol w:w="600"/>
        <w:gridCol w:w="600"/>
        <w:gridCol w:w="600"/>
      </w:tblGrid>
      <w:tr w:rsidR="00484F1A">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6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3</w:t>
            </w:r>
          </w:p>
        </w:tc>
      </w:tr>
    </w:tbl>
    <w:p w:rsidR="00484F1A" w:rsidRDefault="00E13DC2">
      <w:pPr>
        <w:pStyle w:val="Table"/>
        <w:rPr>
          <w:rFonts w:hint="eastAsia"/>
        </w:rPr>
      </w:pPr>
      <w:r>
        <w:t xml:space="preserve">Table </w:t>
      </w:r>
      <w:r>
        <w:fldChar w:fldCharType="begin"/>
      </w:r>
      <w:r>
        <w:instrText>SEQ Table \* ARABIC</w:instrText>
      </w:r>
      <w:r>
        <w:fldChar w:fldCharType="separate"/>
      </w:r>
      <w:r>
        <w:t>2</w:t>
      </w:r>
      <w:r>
        <w:fldChar w:fldCharType="end"/>
      </w:r>
      <w:r>
        <w:t>: Assays correlation matrix</w:t>
      </w:r>
    </w:p>
    <w:p w:rsidR="00484F1A" w:rsidRDefault="00484F1A">
      <w:pPr>
        <w:rPr>
          <w:rFonts w:hint="eastAsia"/>
        </w:rPr>
      </w:pPr>
    </w:p>
    <w:p w:rsidR="00484F1A" w:rsidRDefault="00E13DC2">
      <w:pPr>
        <w:rPr>
          <w:rFonts w:hint="eastAsia"/>
        </w:rPr>
      </w:pPr>
      <w:r>
        <w:t>Here assays A</w:t>
      </w:r>
      <w:r>
        <w:rPr>
          <w:vertAlign w:val="subscript"/>
        </w:rPr>
        <w:t>0</w:t>
      </w:r>
      <w:r>
        <w:t xml:space="preserve"> and A</w:t>
      </w:r>
      <w:r>
        <w:rPr>
          <w:vertAlign w:val="subscript"/>
        </w:rPr>
        <w:t>4</w:t>
      </w:r>
      <w:r>
        <w:t xml:space="preserve"> do not correlate, because they do not share any chambers.</w:t>
      </w:r>
    </w:p>
    <w:p w:rsidR="00484F1A" w:rsidRDefault="00484F1A">
      <w:pPr>
        <w:rPr>
          <w:rFonts w:hint="eastAsia"/>
        </w:rPr>
      </w:pPr>
    </w:p>
    <w:p w:rsidR="00484F1A" w:rsidRDefault="00E13DC2">
      <w:pPr>
        <w:rPr>
          <w:rFonts w:hint="eastAsia"/>
        </w:rPr>
      </w:pPr>
      <w:r>
        <w:t>For given multiplicity number M</w:t>
      </w:r>
      <w:r>
        <w:rPr>
          <w:vertAlign w:val="subscript"/>
        </w:rPr>
        <w:t>A</w:t>
      </w:r>
      <w:r>
        <w:t xml:space="preserve">, how can we optimise the assays placement? We can, for instance, consider chambers utilisation. In example </w:t>
      </w:r>
      <w:proofErr w:type="gramStart"/>
      <w:r>
        <w:t>( Table</w:t>
      </w:r>
      <w:proofErr w:type="gramEnd"/>
      <w:r>
        <w:t xml:space="preserve">) if we sum all the numbers </w:t>
      </w:r>
      <w:r>
        <w:t>per column we’ll get the number of assays allocated per chamber:</w:t>
      </w:r>
    </w:p>
    <w:p w:rsidR="00484F1A" w:rsidRDefault="00484F1A">
      <w:pPr>
        <w:rPr>
          <w:rFonts w:hint="eastAsia"/>
        </w:rPr>
      </w:pPr>
    </w:p>
    <w:tbl>
      <w:tblPr>
        <w:tblW w:w="445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411"/>
        <w:gridCol w:w="411"/>
        <w:gridCol w:w="411"/>
        <w:gridCol w:w="411"/>
        <w:gridCol w:w="411"/>
        <w:gridCol w:w="411"/>
        <w:gridCol w:w="411"/>
        <w:gridCol w:w="411"/>
      </w:tblGrid>
      <w:tr w:rsidR="00484F1A">
        <w:tc>
          <w:tcPr>
            <w:tcW w:w="117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C0</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C1</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C2</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C3</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C4</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C5</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C6</w:t>
            </w:r>
          </w:p>
        </w:tc>
        <w:tc>
          <w:tcPr>
            <w:tcW w:w="41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C7</w:t>
            </w:r>
          </w:p>
        </w:tc>
      </w:tr>
      <w:tr w:rsidR="00484F1A">
        <w:tc>
          <w:tcPr>
            <w:tcW w:w="117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Utilisation</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bl>
    <w:p w:rsidR="00484F1A" w:rsidRDefault="00E13DC2">
      <w:pPr>
        <w:pStyle w:val="Table"/>
        <w:rPr>
          <w:rFonts w:hint="eastAsia"/>
        </w:rPr>
      </w:pPr>
      <w:r>
        <w:t xml:space="preserve">Table </w:t>
      </w:r>
      <w:r>
        <w:fldChar w:fldCharType="begin"/>
      </w:r>
      <w:r>
        <w:instrText>SEQ Table \* ARABIC</w:instrText>
      </w:r>
      <w:r>
        <w:fldChar w:fldCharType="separate"/>
      </w:r>
      <w:r>
        <w:t>3</w:t>
      </w:r>
      <w:r>
        <w:fldChar w:fldCharType="end"/>
      </w:r>
      <w:r>
        <w:t>: Chambers utilisation</w:t>
      </w:r>
    </w:p>
    <w:p w:rsidR="00484F1A" w:rsidRDefault="00484F1A">
      <w:pPr>
        <w:rPr>
          <w:rFonts w:hint="eastAsia"/>
        </w:rPr>
      </w:pPr>
    </w:p>
    <w:p w:rsidR="00484F1A" w:rsidRDefault="00E13DC2">
      <w:pPr>
        <w:rPr>
          <w:rFonts w:hint="eastAsia"/>
        </w:rPr>
      </w:pPr>
      <w:r>
        <w:t>We can even up the chambers utilisation, for example, in a following way:</w:t>
      </w:r>
    </w:p>
    <w:p w:rsidR="00484F1A" w:rsidRDefault="00484F1A">
      <w:pPr>
        <w:rPr>
          <w:rFonts w:hint="eastAsia"/>
        </w:rPr>
      </w:pPr>
    </w:p>
    <w:tbl>
      <w:tblPr>
        <w:tblW w:w="4032"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44"/>
        <w:gridCol w:w="361"/>
        <w:gridCol w:w="361"/>
        <w:gridCol w:w="361"/>
        <w:gridCol w:w="361"/>
        <w:gridCol w:w="361"/>
        <w:gridCol w:w="361"/>
        <w:gridCol w:w="361"/>
        <w:gridCol w:w="361"/>
      </w:tblGrid>
      <w:tr w:rsidR="00484F1A">
        <w:tc>
          <w:tcPr>
            <w:tcW w:w="1144"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3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114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114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114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114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114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361"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361" w:type="dxa"/>
            <w:tcBorders>
              <w:left w:val="single" w:sz="2" w:space="0" w:color="000000"/>
              <w:bottom w:val="single" w:sz="2" w:space="0" w:color="000000"/>
              <w:right w:val="single" w:sz="2" w:space="0" w:color="000000"/>
            </w:tcBorders>
            <w:shd w:val="clear" w:color="auto" w:fill="00CC00"/>
            <w:tcMar>
              <w:left w:w="54" w:type="dxa"/>
            </w:tcMar>
          </w:tcPr>
          <w:p w:rsidR="00484F1A" w:rsidRDefault="00E13DC2">
            <w:pPr>
              <w:pStyle w:val="TableContents"/>
              <w:rPr>
                <w:rFonts w:hint="eastAsia"/>
              </w:rPr>
            </w:pPr>
            <w:r>
              <w:t>1</w:t>
            </w:r>
          </w:p>
        </w:tc>
      </w:tr>
      <w:tr w:rsidR="00484F1A">
        <w:tc>
          <w:tcPr>
            <w:tcW w:w="114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Utilisation</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bl>
    <w:p w:rsidR="00484F1A" w:rsidRDefault="00E13DC2">
      <w:pPr>
        <w:pStyle w:val="Table"/>
        <w:rPr>
          <w:rFonts w:hint="eastAsia"/>
        </w:rPr>
      </w:pPr>
      <w:r>
        <w:t xml:space="preserve">Table </w:t>
      </w:r>
      <w:r>
        <w:fldChar w:fldCharType="begin"/>
      </w:r>
      <w:r>
        <w:instrText>SEQ Table \* ARABIC</w:instrText>
      </w:r>
      <w:r>
        <w:fldChar w:fldCharType="separate"/>
      </w:r>
      <w:r>
        <w:t>4</w:t>
      </w:r>
      <w:r>
        <w:fldChar w:fldCharType="end"/>
      </w:r>
      <w:r>
        <w:t>: Optimised allocation table and chambers utilisation</w:t>
      </w:r>
    </w:p>
    <w:p w:rsidR="00484F1A" w:rsidRDefault="00484F1A">
      <w:pPr>
        <w:pStyle w:val="Table"/>
        <w:rPr>
          <w:rFonts w:hint="eastAsia"/>
        </w:rPr>
      </w:pPr>
    </w:p>
    <w:p w:rsidR="00484F1A" w:rsidRDefault="00E13DC2">
      <w:pPr>
        <w:rPr>
          <w:rFonts w:hint="eastAsia"/>
        </w:rPr>
      </w:pPr>
      <w:r>
        <w:t xml:space="preserve">Corresponding assays </w:t>
      </w:r>
      <w:r>
        <w:t>correlation matrix will be:</w:t>
      </w:r>
    </w:p>
    <w:p w:rsidR="00484F1A" w:rsidRDefault="00484F1A">
      <w:pPr>
        <w:rPr>
          <w:rFonts w:hint="eastAsia"/>
        </w:rPr>
      </w:pPr>
    </w:p>
    <w:tbl>
      <w:tblPr>
        <w:tblW w:w="36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00"/>
        <w:gridCol w:w="600"/>
        <w:gridCol w:w="600"/>
        <w:gridCol w:w="600"/>
        <w:gridCol w:w="600"/>
        <w:gridCol w:w="600"/>
      </w:tblGrid>
      <w:tr w:rsidR="00484F1A">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6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lastRenderedPageBreak/>
              <w:t>A</w:t>
            </w:r>
            <w:r>
              <w:rPr>
                <w:vertAlign w:val="subscript"/>
              </w:rPr>
              <w:t>4</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3</w:t>
            </w:r>
          </w:p>
        </w:tc>
      </w:tr>
    </w:tbl>
    <w:p w:rsidR="00484F1A" w:rsidRDefault="00E13DC2">
      <w:pPr>
        <w:pStyle w:val="Table"/>
        <w:rPr>
          <w:rFonts w:hint="eastAsia"/>
        </w:rPr>
      </w:pPr>
      <w:r>
        <w:t xml:space="preserve">Table </w:t>
      </w:r>
      <w:r>
        <w:fldChar w:fldCharType="begin"/>
      </w:r>
      <w:r>
        <w:instrText>SEQ Table \* ARABIC</w:instrText>
      </w:r>
      <w:r>
        <w:fldChar w:fldCharType="separate"/>
      </w:r>
      <w:r>
        <w:t>5</w:t>
      </w:r>
      <w:r>
        <w:fldChar w:fldCharType="end"/>
      </w:r>
      <w:r>
        <w:t xml:space="preserve">: Assays correlation matrix (corresponds to </w:t>
      </w:r>
      <w:proofErr w:type="gramStart"/>
      <w:r>
        <w:t>allocation  Table</w:t>
      </w:r>
      <w:proofErr w:type="gramEnd"/>
      <w:r>
        <w:t>)</w:t>
      </w:r>
    </w:p>
    <w:p w:rsidR="00484F1A" w:rsidRDefault="00484F1A">
      <w:pPr>
        <w:pStyle w:val="Table"/>
        <w:rPr>
          <w:rFonts w:hint="eastAsia"/>
          <w:i w:val="0"/>
          <w:iCs w:val="0"/>
        </w:rPr>
      </w:pPr>
    </w:p>
    <w:p w:rsidR="00484F1A" w:rsidRDefault="00E13DC2">
      <w:pPr>
        <w:pStyle w:val="Table"/>
        <w:rPr>
          <w:rFonts w:hint="eastAsia"/>
          <w:i w:val="0"/>
          <w:iCs w:val="0"/>
        </w:rPr>
      </w:pPr>
      <w:r>
        <w:rPr>
          <w:i w:val="0"/>
          <w:iCs w:val="0"/>
        </w:rPr>
        <w:t xml:space="preserve">If we have a matrix representation of the </w:t>
      </w:r>
      <w:r>
        <w:rPr>
          <w:i w:val="0"/>
          <w:iCs w:val="0"/>
        </w:rPr>
        <w:t>allocation table, then we can write the “call” as multiplication of the allocation matrix by the signal vector. Signal vector’s length is the number of chambers, and each element of this vector is either 1 (chamber fired) or 0 (no signal detected in this c</w:t>
      </w:r>
      <w:r>
        <w:rPr>
          <w:i w:val="0"/>
          <w:iCs w:val="0"/>
        </w:rPr>
        <w:t>hamber)</w:t>
      </w:r>
      <w:r>
        <w:rPr>
          <w:rStyle w:val="FootnoteAnchor"/>
          <w:i w:val="0"/>
          <w:iCs w:val="0"/>
        </w:rPr>
        <w:footnoteReference w:id="3"/>
      </w:r>
      <w:r>
        <w:rPr>
          <w:i w:val="0"/>
          <w:iCs w:val="0"/>
        </w:rPr>
        <w:t>.</w:t>
      </w:r>
    </w:p>
    <w:p w:rsidR="00484F1A" w:rsidRDefault="00E13DC2">
      <w:pPr>
        <w:pStyle w:val="Table"/>
        <w:rPr>
          <w:rFonts w:hint="eastAsia"/>
          <w:i w:val="0"/>
          <w:iCs w:val="0"/>
        </w:rPr>
      </w:pPr>
      <w:r>
        <w:rPr>
          <w:i w:val="0"/>
          <w:iCs w:val="0"/>
        </w:rPr>
        <w:t>A = [M] * (S), where [M] is the assay allocation matrix, and (S) is the detection signal.</w:t>
      </w:r>
    </w:p>
    <w:p w:rsidR="00484F1A" w:rsidRDefault="00E13DC2">
      <w:pPr>
        <w:pStyle w:val="Table"/>
        <w:rPr>
          <w:rFonts w:hint="eastAsia"/>
          <w:i w:val="0"/>
          <w:iCs w:val="0"/>
        </w:rPr>
      </w:pPr>
      <w:r>
        <w:rPr>
          <w:i w:val="0"/>
          <w:iCs w:val="0"/>
        </w:rPr>
        <w:t>For example, let’s (S) = {0, 1, 0, 0, 1, 1, 0, 1}, then the assay call will be:</w:t>
      </w:r>
    </w:p>
    <w:p w:rsidR="00484F1A" w:rsidRDefault="00E13DC2">
      <w:pPr>
        <w:pStyle w:val="Table"/>
        <w:rPr>
          <w:rFonts w:hint="eastAsia"/>
          <w:i w:val="0"/>
          <w:iCs w:val="0"/>
        </w:rPr>
      </w:pPr>
      <m:oMathPara>
        <m:oMath>
          <m:r>
            <w:rPr>
              <w:rFonts w:ascii="Cambria Math" w:hAnsi="Cambria Math"/>
            </w:rPr>
            <m:t>A</m:t>
          </m:r>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1</m:t>
                    </m:r>
                  </m:e>
                </m:mr>
                <m:mr>
                  <m:e>
                    <m:r>
                      <w:rPr>
                        <w:rFonts w:ascii="Cambria Math" w:hAnsi="Cambria Math"/>
                      </w:rPr>
                      <m:t>1</m:t>
                    </m: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2</m:t>
                    </m:r>
                  </m:e>
                </m:mr>
                <m:mr>
                  <m:e>
                    <m:r>
                      <w:rPr>
                        <w:rFonts w:ascii="Cambria Math" w:hAnsi="Cambria Math"/>
                      </w:rPr>
                      <m:t>2</m:t>
                    </m:r>
                  </m:e>
                </m:mr>
                <m:mr>
                  <m:e>
                    <m:r>
                      <w:rPr>
                        <w:rFonts w:ascii="Cambria Math" w:hAnsi="Cambria Math"/>
                      </w:rPr>
                      <m:t>1</m:t>
                    </m:r>
                  </m:e>
                </m:mr>
                <m:mr>
                  <m:e>
                    <m:r>
                      <w:rPr>
                        <w:rFonts w:ascii="Cambria Math" w:hAnsi="Cambria Math"/>
                      </w:rPr>
                      <m:t>2</m:t>
                    </m:r>
                  </m:e>
                </m:mr>
              </m:m>
            </m:e>
          </m:d>
        </m:oMath>
      </m:oMathPara>
    </w:p>
    <w:p w:rsidR="00484F1A" w:rsidRDefault="00E13DC2">
      <w:pPr>
        <w:pStyle w:val="Table"/>
        <w:rPr>
          <w:rFonts w:hint="eastAsia"/>
          <w:i w:val="0"/>
          <w:iCs w:val="0"/>
        </w:rPr>
      </w:pPr>
      <w:r>
        <w:rPr>
          <w:i w:val="0"/>
          <w:iCs w:val="0"/>
        </w:rPr>
        <w:t xml:space="preserve">In this </w:t>
      </w:r>
      <w:r>
        <w:rPr>
          <w:i w:val="0"/>
          <w:iCs w:val="0"/>
        </w:rPr>
        <w:t xml:space="preserve">particular </w:t>
      </w:r>
      <w:proofErr w:type="gramStart"/>
      <w:r>
        <w:rPr>
          <w:i w:val="0"/>
          <w:iCs w:val="0"/>
        </w:rPr>
        <w:t>example</w:t>
      </w:r>
      <w:proofErr w:type="gramEnd"/>
      <w:r>
        <w:rPr>
          <w:i w:val="0"/>
          <w:iCs w:val="0"/>
        </w:rPr>
        <w:t xml:space="preserve"> we do not detect assay 0 (A</w:t>
      </w:r>
      <w:r>
        <w:rPr>
          <w:i w:val="0"/>
          <w:iCs w:val="0"/>
          <w:vertAlign w:val="subscript"/>
        </w:rPr>
        <w:t>0</w:t>
      </w:r>
      <w:r>
        <w:rPr>
          <w:i w:val="0"/>
          <w:iCs w:val="0"/>
        </w:rPr>
        <w:t xml:space="preserve"> = 0), we detect assays 1, 2, and 4 with 2/3 probability, and we detect assay 3 with 1/3 probability</w:t>
      </w:r>
      <w:r>
        <w:rPr>
          <w:rStyle w:val="FootnoteAnchor"/>
          <w:i w:val="0"/>
          <w:iCs w:val="0"/>
          <w:vertAlign w:val="baseline"/>
        </w:rPr>
        <w:footnoteReference w:id="4"/>
      </w:r>
      <w:r>
        <w:rPr>
          <w:i w:val="0"/>
          <w:iCs w:val="0"/>
        </w:rPr>
        <w:t>.</w:t>
      </w:r>
    </w:p>
    <w:p w:rsidR="00484F1A" w:rsidRDefault="00E13DC2">
      <w:pPr>
        <w:pStyle w:val="Table"/>
        <w:rPr>
          <w:rFonts w:hint="eastAsia"/>
          <w:i w:val="0"/>
          <w:iCs w:val="0"/>
        </w:rPr>
      </w:pPr>
      <w:r>
        <w:rPr>
          <w:i w:val="0"/>
          <w:iCs w:val="0"/>
        </w:rPr>
        <w:t>Considerations:</w:t>
      </w:r>
    </w:p>
    <w:p w:rsidR="00484F1A" w:rsidRDefault="00E13DC2">
      <w:pPr>
        <w:pStyle w:val="Table"/>
        <w:rPr>
          <w:rFonts w:hint="eastAsia"/>
          <w:i w:val="0"/>
          <w:iCs w:val="0"/>
        </w:rPr>
      </w:pPr>
      <w:r>
        <w:rPr>
          <w:i w:val="0"/>
          <w:iCs w:val="0"/>
        </w:rPr>
        <w:t>If we want to increase the detection probability we may increase M</w:t>
      </w:r>
      <w:r>
        <w:rPr>
          <w:i w:val="0"/>
          <w:iCs w:val="0"/>
          <w:vertAlign w:val="subscript"/>
        </w:rPr>
        <w:t>A</w:t>
      </w:r>
      <w:r>
        <w:rPr>
          <w:i w:val="0"/>
          <w:iCs w:val="0"/>
        </w:rPr>
        <w:t xml:space="preserve"> for a given assay, but</w:t>
      </w:r>
      <w:r>
        <w:rPr>
          <w:i w:val="0"/>
          <w:iCs w:val="0"/>
        </w:rPr>
        <w:t xml:space="preserve"> this may also increase the assays crosstalk (correlation).</w:t>
      </w:r>
    </w:p>
    <w:p w:rsidR="00484F1A" w:rsidRDefault="00E13DC2">
      <w:pPr>
        <w:pStyle w:val="Table"/>
        <w:rPr>
          <w:rFonts w:hint="eastAsia"/>
          <w:i w:val="0"/>
          <w:iCs w:val="0"/>
        </w:rPr>
      </w:pPr>
      <w:r>
        <w:rPr>
          <w:i w:val="0"/>
          <w:iCs w:val="0"/>
        </w:rPr>
        <w:t xml:space="preserve">Correlation between two assays can be computed </w:t>
      </w:r>
      <w:proofErr w:type="gramStart"/>
      <w:r>
        <w:rPr>
          <w:i w:val="0"/>
          <w:iCs w:val="0"/>
        </w:rPr>
        <w:t>really fast</w:t>
      </w:r>
      <w:proofErr w:type="gramEnd"/>
      <w:r>
        <w:rPr>
          <w:i w:val="0"/>
          <w:iCs w:val="0"/>
        </w:rPr>
        <w:t xml:space="preserve"> if the assays placement is represented as a binary number, where each bit corresponds to a chamber. </w:t>
      </w:r>
      <w:proofErr w:type="gramStart"/>
      <w:r>
        <w:rPr>
          <w:i w:val="0"/>
          <w:iCs w:val="0"/>
        </w:rPr>
        <w:t>For  Table</w:t>
      </w:r>
      <w:proofErr w:type="gramEnd"/>
      <w:r>
        <w:rPr>
          <w:i w:val="0"/>
          <w:iCs w:val="0"/>
        </w:rPr>
        <w:t xml:space="preserve"> we will get:</w:t>
      </w:r>
    </w:p>
    <w:p w:rsidR="00484F1A" w:rsidRDefault="00E13DC2">
      <w:pPr>
        <w:rPr>
          <w:rFonts w:hint="eastAsia"/>
        </w:rPr>
      </w:pPr>
      <w:r>
        <w:t>A</w:t>
      </w:r>
      <w:r>
        <w:rPr>
          <w:vertAlign w:val="subscript"/>
        </w:rPr>
        <w:t>0</w:t>
      </w:r>
      <w:r>
        <w:t xml:space="preserve"> = 0x58</w:t>
      </w:r>
    </w:p>
    <w:p w:rsidR="00484F1A" w:rsidRDefault="00E13DC2">
      <w:pPr>
        <w:rPr>
          <w:rFonts w:hint="eastAsia"/>
        </w:rPr>
      </w:pPr>
      <w:r>
        <w:t>A</w:t>
      </w:r>
      <w:r>
        <w:rPr>
          <w:vertAlign w:val="subscript"/>
        </w:rPr>
        <w:t>1</w:t>
      </w:r>
      <w:r>
        <w:t xml:space="preserve"> = 0xC8</w:t>
      </w:r>
    </w:p>
    <w:p w:rsidR="00484F1A" w:rsidRDefault="00E13DC2">
      <w:pPr>
        <w:rPr>
          <w:rFonts w:hint="eastAsia"/>
        </w:rPr>
      </w:pPr>
      <w:r>
        <w:t>A</w:t>
      </w:r>
      <w:r>
        <w:rPr>
          <w:vertAlign w:val="subscript"/>
        </w:rPr>
        <w:t>2</w:t>
      </w:r>
      <w:r>
        <w:t xml:space="preserve"> = 0x64</w:t>
      </w:r>
    </w:p>
    <w:p w:rsidR="00484F1A" w:rsidRDefault="00E13DC2">
      <w:pPr>
        <w:rPr>
          <w:rFonts w:hint="eastAsia"/>
        </w:rPr>
      </w:pPr>
      <w:r>
        <w:t>A</w:t>
      </w:r>
      <w:r>
        <w:rPr>
          <w:vertAlign w:val="subscript"/>
        </w:rPr>
        <w:t>3</w:t>
      </w:r>
      <w:r>
        <w:t xml:space="preserve"> = 0x16</w:t>
      </w:r>
    </w:p>
    <w:p w:rsidR="00484F1A" w:rsidRDefault="00E13DC2">
      <w:pPr>
        <w:rPr>
          <w:rFonts w:hint="eastAsia"/>
        </w:rPr>
      </w:pPr>
      <w:r>
        <w:t>A</w:t>
      </w:r>
      <w:r>
        <w:rPr>
          <w:vertAlign w:val="subscript"/>
        </w:rPr>
        <w:t>4</w:t>
      </w:r>
      <w:r>
        <w:t xml:space="preserve"> = 0x0B</w:t>
      </w:r>
    </w:p>
    <w:p w:rsidR="00484F1A" w:rsidRDefault="00484F1A">
      <w:pPr>
        <w:rPr>
          <w:rFonts w:hint="eastAsia"/>
        </w:rPr>
      </w:pPr>
    </w:p>
    <w:p w:rsidR="00484F1A" w:rsidRDefault="00E13DC2">
      <w:pPr>
        <w:rPr>
          <w:rFonts w:hint="eastAsia"/>
        </w:rPr>
      </w:pPr>
      <w:r>
        <w:t>Then vector dot multiplication is equivalent to a bit-wise AND operation followed by counting the number of 1 bits. An effective algorithm to count the number of bits is described in Hacker’s Delight by Henry S. Warre</w:t>
      </w:r>
      <w:r>
        <w:t>n Jr.</w:t>
      </w:r>
      <w:r>
        <w:rPr>
          <w:rStyle w:val="FootnoteAnchor"/>
          <w:vertAlign w:val="baseline"/>
        </w:rPr>
        <w:footnoteReference w:id="5"/>
      </w:r>
      <w:r>
        <w:t>:</w:t>
      </w:r>
    </w:p>
    <w:p w:rsidR="00484F1A" w:rsidRDefault="00484F1A">
      <w:pPr>
        <w:rPr>
          <w:rFonts w:hint="eastAsia"/>
        </w:rPr>
      </w:pPr>
    </w:p>
    <w:p w:rsidR="00484F1A" w:rsidRDefault="00E13DC2">
      <w:pPr>
        <w:pStyle w:val="Heading3"/>
      </w:pPr>
      <w:r>
        <w:t>Assay allocation matrix permutations.</w:t>
      </w:r>
    </w:p>
    <w:p w:rsidR="00484F1A" w:rsidRDefault="00E13DC2">
      <w:pPr>
        <w:pStyle w:val="BodyText"/>
        <w:rPr>
          <w:rFonts w:hint="eastAsia"/>
        </w:rPr>
      </w:pPr>
      <w:r>
        <w:t>We can start with a default assays placement where none of the assays correlate</w:t>
      </w:r>
      <w:r>
        <w:rPr>
          <w:rStyle w:val="FootnoteAnchor"/>
        </w:rPr>
        <w:footnoteReference w:id="6"/>
      </w:r>
      <w:r>
        <w:t xml:space="preserve">:  </w:t>
      </w:r>
    </w:p>
    <w:p w:rsidR="00484F1A" w:rsidRDefault="00484F1A">
      <w:pPr>
        <w:rPr>
          <w:rFonts w:hint="eastAsia"/>
        </w:rPr>
      </w:pPr>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lastRenderedPageBreak/>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tcBorders>
            <w:shd w:val="clear" w:color="auto" w:fill="00CC00"/>
            <w:tcMar>
              <w:left w:w="54" w:type="dxa"/>
            </w:tcMar>
          </w:tcPr>
          <w:p w:rsidR="00484F1A" w:rsidRDefault="00E13DC2">
            <w:pPr>
              <w:pStyle w:val="TableContents"/>
              <w:rPr>
                <w:rFonts w:hint="eastAsia"/>
              </w:rPr>
            </w:pPr>
            <w:r>
              <w:t>1</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bl>
    <w:p w:rsidR="00484F1A" w:rsidRDefault="00E13DC2">
      <w:pPr>
        <w:pStyle w:val="Table"/>
        <w:rPr>
          <w:rFonts w:hint="eastAsia"/>
        </w:rPr>
      </w:pPr>
      <w:r>
        <w:t xml:space="preserve">Table </w:t>
      </w:r>
      <w:r>
        <w:fldChar w:fldCharType="begin"/>
      </w:r>
      <w:r>
        <w:instrText>SEQ Table \* ARABIC</w:instrText>
      </w:r>
      <w:r>
        <w:fldChar w:fldCharType="separate"/>
      </w:r>
      <w:r>
        <w:t>6</w:t>
      </w:r>
      <w:r>
        <w:fldChar w:fldCharType="end"/>
      </w:r>
      <w:r>
        <w:t>: Default initial placement matrix [M].</w:t>
      </w:r>
    </w:p>
    <w:p w:rsidR="00484F1A" w:rsidRDefault="00484F1A">
      <w:pPr>
        <w:pStyle w:val="Table"/>
        <w:rPr>
          <w:rFonts w:hint="eastAsia"/>
          <w:i w:val="0"/>
          <w:iCs w:val="0"/>
        </w:rPr>
      </w:pPr>
    </w:p>
    <w:p w:rsidR="00484F1A" w:rsidRDefault="00E13DC2">
      <w:pPr>
        <w:pStyle w:val="Table"/>
        <w:rPr>
          <w:rFonts w:hint="eastAsia"/>
          <w:i w:val="0"/>
          <w:iCs w:val="0"/>
        </w:rPr>
      </w:pPr>
      <w:r>
        <w:rPr>
          <w:i w:val="0"/>
          <w:iCs w:val="0"/>
        </w:rPr>
        <w:t xml:space="preserve">From this placement matrix [M] we can obtain all possible placements by multiplying it by a </w:t>
      </w:r>
      <w:r>
        <w:t>permutation</w:t>
      </w:r>
      <w:r>
        <w:rPr>
          <w:i w:val="0"/>
          <w:iCs w:val="0"/>
        </w:rPr>
        <w:t xml:space="preserve"> matrix</w:t>
      </w:r>
      <w:r>
        <w:rPr>
          <w:rStyle w:val="FootnoteAnchor"/>
          <w:i w:val="0"/>
          <w:iCs w:val="0"/>
        </w:rPr>
        <w:footnoteReference w:id="7"/>
      </w:r>
      <w:r>
        <w:rPr>
          <w:i w:val="0"/>
          <w:iCs w:val="0"/>
        </w:rPr>
        <w:t>. A permutation matrix is a square matrix that has N</w:t>
      </w:r>
      <w:r>
        <w:rPr>
          <w:i w:val="0"/>
          <w:iCs w:val="0"/>
          <w:vertAlign w:val="subscript"/>
        </w:rPr>
        <w:t>C</w:t>
      </w:r>
      <w:r>
        <w:rPr>
          <w:i w:val="0"/>
          <w:iCs w:val="0"/>
        </w:rPr>
        <w:t xml:space="preserve"> rows and N</w:t>
      </w:r>
      <w:r>
        <w:rPr>
          <w:i w:val="0"/>
          <w:iCs w:val="0"/>
          <w:vertAlign w:val="subscript"/>
        </w:rPr>
        <w:t>C</w:t>
      </w:r>
      <w:r>
        <w:rPr>
          <w:i w:val="0"/>
          <w:iCs w:val="0"/>
        </w:rPr>
        <w:t xml:space="preserve"> columns. Initially it is constructed as an identity matrix [I] (diagonal elements are 1, and all other elements are 0). Further the matrix is transformed by permutating its rows:</w:t>
      </w:r>
    </w:p>
    <w:p w:rsidR="00484F1A" w:rsidRDefault="00E13DC2">
      <w:pPr>
        <w:pStyle w:val="Table"/>
        <w:rPr>
          <w:rFonts w:hint="eastAsia"/>
          <w:i w:val="0"/>
          <w:iCs w:val="0"/>
        </w:rPr>
      </w:pPr>
      <w:r>
        <w:rPr>
          <w:noProof/>
        </w:rPr>
        <mc:AlternateContent>
          <mc:Choice Requires="wps">
            <w:drawing>
              <wp:inline distT="0" distB="0" distL="72390" distR="72390">
                <wp:extent cx="5801995" cy="2023745"/>
                <wp:effectExtent l="0" t="0" r="0" b="0"/>
                <wp:docPr id="1" name="Frame1"/>
                <wp:cNvGraphicFramePr/>
                <a:graphic xmlns:a="http://schemas.openxmlformats.org/drawingml/2006/main">
                  <a:graphicData uri="http://schemas.microsoft.com/office/word/2010/wordprocessingShape">
                    <wps:wsp>
                      <wps:cNvSpPr txBox="1"/>
                      <wps:spPr>
                        <a:xfrm>
                          <a:off x="0" y="0"/>
                          <a:ext cx="5801995" cy="2023745"/>
                        </a:xfrm>
                        <a:prstGeom prst="rect">
                          <a:avLst/>
                        </a:prstGeom>
                      </wps:spPr>
                      <wps:txbx>
                        <w:txbxContent>
                          <w:p w:rsidR="00484F1A" w:rsidRDefault="00E13DC2">
                            <w:pPr>
                              <w:pStyle w:val="Illustration"/>
                              <w:rPr>
                                <w:rFonts w:hint="eastAsia"/>
                              </w:rPr>
                            </w:pPr>
                            <m:oMathPara>
                              <m:oMath>
                                <m:d>
                                  <m:dPr>
                                    <m:begChr m:val="["/>
                                    <m:endChr m:val="]"/>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r>
                                  <w:rPr>
                                    <w:rFonts w:ascii="Cambria Math" w:hAnsi="Cambria Math"/>
                                  </w:rPr>
                                  <m:t>pe</m:t>
                                </m:r>
                                <m:r>
                                  <w:rPr>
                                    <w:rFonts w:ascii="Cambria Math" w:hAnsi="Cambria Math"/>
                                  </w:rPr>
                                  <m:t>r</m:t>
                                </m:r>
                                <m:r>
                                  <w:rPr>
                                    <w:rFonts w:ascii="Cambria Math" w:hAnsi="Cambria Math"/>
                                  </w:rPr>
                                  <m:t>mutate</m:t>
                                </m:r>
                                <m:r>
                                  <w:rPr>
                                    <w:rFonts w:ascii="Cambria Math" w:hAnsi="Cambria Math"/>
                                  </w:rPr>
                                  <m:t>→</m:t>
                                </m:r>
                                <m:d>
                                  <m:dPr>
                                    <m:begChr m:val="["/>
                                    <m:endChr m:val="]"/>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
                                  </m:e>
                                </m:d>
                                <m:r>
                                  <w:br/>
                                </m:r>
                              </m:oMath>
                            </m:oMathPara>
                            <w:r>
                              <w:t xml:space="preserve">Illustration </w:t>
                            </w:r>
                            <w:r>
                              <w:fldChar w:fldCharType="begin"/>
                            </w:r>
                            <w:r>
                              <w:instrText>SEQ Illustration \* ARABIC</w:instrText>
                            </w:r>
                            <w:r>
                              <w:fldChar w:fldCharType="separate"/>
                            </w:r>
                            <w:r>
                              <w:t>1</w:t>
                            </w:r>
                            <w:r>
                              <w:fldChar w:fldCharType="end"/>
                            </w:r>
                            <w:r>
                              <w:t>: Example of obtaining a random permutation matrix from an identity matrix.</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Frame1" o:spid="_x0000_s1026" type="#_x0000_t202" style="width:456.8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PapkQEAABYDAAAOAAAAZHJzL2Uyb0RvYy54bWysUlFP4zAMfke6/xDlnbUbDEa1DnFCoJMQ&#10;IHH8gCxN1khNHDlh7f79OWk3TvB2uhfHsZ3Pnz9nfTvYju0VBgOu5vNZyZlyEhrjdjV///1wvuIs&#10;ROEa0YFTNT+owG83P87Wva/UAlroGoWMQFyoel/zNkZfFUWQrbIizMArR0kNaEWkK+6KBkVP6LYr&#10;FmV5VfSAjUeQKgSK3o9Jvsn4WisZX7QOKrKu5sQtZovZbpMtNmtR7VD41siJhvgHFlYYR01PUPci&#10;CvaB5huUNRIhgI4zCbYArY1UeQaaZl5+meatFV7lWUic4E8yhf8HK5/3r8hMQ7vjzAlLK3pAOuZJ&#10;md6HigrePJXE4ScMqWqKBwqmgQeNNp00CqM8aXw46aqGyCQFl6tyfnOz5ExSblEuLq4vlwmn+Hzu&#10;McRHBZYlp+ZIi8t6iv1TiGPpsYTeJWIjgeTFYTtMrLbQHIhs98uRRmnfRwePzvboCCdboJ8w9nFw&#10;9xFBm9wrgY5IUy8SP7OdPkra7t/3XPX5nTd/AAAA//8DAFBLAwQUAAYACAAAACEAl/2dn90AAAAF&#10;AQAADwAAAGRycy9kb3ducmV2LnhtbEyPzU7DMBCE70i8g7WVuFEnVOpPmk1VITghIdJw4OjE28Rq&#10;vA6x24a3x3CBy0qjGc18m+8m24sLjd44RkjnCQjixmnDLcJ79Xy/BuGDYq16x4TwRR52xe1NrjLt&#10;rlzS5RBaEUvYZwqhC2HIpPRNR1b5uRuIo3d0o1UhyrGVelTXWG57+ZAkS2mV4bjQqYEeO2pOh7NF&#10;2H9w+WQ+X+u38liaqtok/LI8Id7Npv0WRKAp/IXhBz+iQxGZandm7UWPEB8Jvzd6m3SxAlEjLNL1&#10;CmSRy//0xTcAAAD//wMAUEsBAi0AFAAGAAgAAAAhALaDOJL+AAAA4QEAABMAAAAAAAAAAAAAAAAA&#10;AAAAAFtDb250ZW50X1R5cGVzXS54bWxQSwECLQAUAAYACAAAACEAOP0h/9YAAACUAQAACwAAAAAA&#10;AAAAAAAAAAAvAQAAX3JlbHMvLnJlbHNQSwECLQAUAAYACAAAACEAvUT2qZEBAAAWAwAADgAAAAAA&#10;AAAAAAAAAAAuAgAAZHJzL2Uyb0RvYy54bWxQSwECLQAUAAYACAAAACEAl/2dn90AAAAFAQAADwAA&#10;AAAAAAAAAAAAAADrAwAAZHJzL2Rvd25yZXYueG1sUEsFBgAAAAAEAAQA8wAAAPUEAAAAAA==&#10;" filled="f" stroked="f">
                <v:textbox inset="0,0,0,0">
                  <w:txbxContent>
                    <w:p w:rsidR="00484F1A" w:rsidRDefault="00E13DC2">
                      <w:pPr>
                        <w:pStyle w:val="Illustration"/>
                        <w:rPr>
                          <w:rFonts w:hint="eastAsia"/>
                        </w:rPr>
                      </w:pPr>
                      <m:oMathPara>
                        <m:oMath>
                          <m:d>
                            <m:dPr>
                              <m:begChr m:val="["/>
                              <m:endChr m:val="]"/>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r>
                            <w:rPr>
                              <w:rFonts w:ascii="Cambria Math" w:hAnsi="Cambria Math"/>
                            </w:rPr>
                            <m:t>pe</m:t>
                          </m:r>
                          <m:r>
                            <w:rPr>
                              <w:rFonts w:ascii="Cambria Math" w:hAnsi="Cambria Math"/>
                            </w:rPr>
                            <m:t>r</m:t>
                          </m:r>
                          <m:r>
                            <w:rPr>
                              <w:rFonts w:ascii="Cambria Math" w:hAnsi="Cambria Math"/>
                            </w:rPr>
                            <m:t>mutate</m:t>
                          </m:r>
                          <m:r>
                            <w:rPr>
                              <w:rFonts w:ascii="Cambria Math" w:hAnsi="Cambria Math"/>
                            </w:rPr>
                            <m:t>→</m:t>
                          </m:r>
                          <m:d>
                            <m:dPr>
                              <m:begChr m:val="["/>
                              <m:endChr m:val="]"/>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
                            </m:e>
                          </m:d>
                          <m:r>
                            <w:br/>
                          </m:r>
                        </m:oMath>
                      </m:oMathPara>
                      <w:r>
                        <w:t xml:space="preserve">Illustration </w:t>
                      </w:r>
                      <w:r>
                        <w:fldChar w:fldCharType="begin"/>
                      </w:r>
                      <w:r>
                        <w:instrText>SEQ Illustration \* ARABIC</w:instrText>
                      </w:r>
                      <w:r>
                        <w:fldChar w:fldCharType="separate"/>
                      </w:r>
                      <w:r>
                        <w:t>1</w:t>
                      </w:r>
                      <w:r>
                        <w:fldChar w:fldCharType="end"/>
                      </w:r>
                      <w:r>
                        <w:t>: Example of obtaining a random permutation matrix from an identity matrix.</w:t>
                      </w:r>
                    </w:p>
                  </w:txbxContent>
                </v:textbox>
                <w10:anchorlock/>
              </v:shape>
            </w:pict>
          </mc:Fallback>
        </mc:AlternateContent>
      </w:r>
    </w:p>
    <w:p w:rsidR="00484F1A" w:rsidRDefault="00E13DC2">
      <w:pPr>
        <w:pStyle w:val="Table"/>
        <w:rPr>
          <w:rFonts w:hint="eastAsia"/>
          <w:i w:val="0"/>
          <w:iCs w:val="0"/>
        </w:rPr>
      </w:pPr>
      <w:r>
        <w:rPr>
          <w:i w:val="0"/>
          <w:iCs w:val="0"/>
        </w:rPr>
        <w:t xml:space="preserve">Now we can obtain a variation of </w:t>
      </w:r>
      <w:proofErr w:type="spellStart"/>
      <w:r>
        <w:rPr>
          <w:i w:val="0"/>
          <w:iCs w:val="0"/>
        </w:rPr>
        <w:t>a</w:t>
      </w:r>
      <w:proofErr w:type="spellEnd"/>
      <w:r>
        <w:rPr>
          <w:i w:val="0"/>
          <w:iCs w:val="0"/>
        </w:rPr>
        <w:t xml:space="preserve"> allocation matrix </w:t>
      </w:r>
      <w:r>
        <w:rPr>
          <w:i w:val="0"/>
          <w:iCs w:val="0"/>
        </w:rPr>
        <w:t xml:space="preserve">by multiplying the original matrix [M] </w:t>
      </w:r>
      <w:proofErr w:type="gramStart"/>
      <w:r>
        <w:rPr>
          <w:i w:val="0"/>
          <w:iCs w:val="0"/>
        </w:rPr>
        <w:t>( Table</w:t>
      </w:r>
      <w:proofErr w:type="gramEnd"/>
      <w:r>
        <w:rPr>
          <w:i w:val="0"/>
          <w:iCs w:val="0"/>
        </w:rPr>
        <w:t>):</w:t>
      </w:r>
    </w:p>
    <w:p w:rsidR="00484F1A" w:rsidRDefault="00E13DC2">
      <w:pPr>
        <w:pStyle w:val="Table"/>
        <w:rPr>
          <w:rFonts w:hint="eastAsia"/>
        </w:rPr>
      </w:pPr>
      <w:r>
        <w:t>[M]’ = [M]*[P]</w:t>
      </w:r>
    </w:p>
    <w:p w:rsidR="00484F1A" w:rsidRDefault="00E13DC2">
      <w:pPr>
        <w:pStyle w:val="Table"/>
        <w:rPr>
          <w:rFonts w:hint="eastAsia"/>
        </w:rPr>
      </w:pPr>
      <m:oMathPara>
        <m:oMath>
          <m:d>
            <m:dPr>
              <m:begChr m:val="["/>
              <m:endChr m:val="]"/>
              <m:ctrlPr>
                <w:rPr>
                  <w:rFonts w:ascii="Cambria Math" w:hAnsi="Cambria Math"/>
                </w:rPr>
              </m:ctrlPr>
            </m:dPr>
            <m:e>
              <m:r>
                <w:rPr>
                  <w:rFonts w:ascii="Cambria Math" w:hAnsi="Cambria Math"/>
                </w:rPr>
                <m:t>M</m:t>
              </m:r>
            </m:e>
          </m:d>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p w:rsidR="00484F1A" w:rsidRDefault="00E13DC2">
      <w:pPr>
        <w:pStyle w:val="Table"/>
        <w:rPr>
          <w:rFonts w:hint="eastAsia"/>
          <w:i w:val="0"/>
          <w:iCs w:val="0"/>
        </w:rPr>
      </w:pPr>
      <w:r>
        <w:rPr>
          <w:i w:val="0"/>
          <w:iCs w:val="0"/>
        </w:rPr>
        <w:t xml:space="preserve">Permutation matrices can be easily </w:t>
      </w:r>
      <w:r>
        <w:rPr>
          <w:i w:val="0"/>
          <w:iCs w:val="0"/>
        </w:rPr>
        <w:t xml:space="preserve">computed if considering each row as a binary number (integer). For 32 </w:t>
      </w:r>
      <w:proofErr w:type="gramStart"/>
      <w:r>
        <w:rPr>
          <w:i w:val="0"/>
          <w:iCs w:val="0"/>
        </w:rPr>
        <w:t>chambers</w:t>
      </w:r>
      <w:proofErr w:type="gramEnd"/>
      <w:r>
        <w:rPr>
          <w:i w:val="0"/>
          <w:iCs w:val="0"/>
        </w:rPr>
        <w:t xml:space="preserve"> we would use 32-bit integer for example. In our case we have 8 chambers so we can use 8-bit numbers:</w:t>
      </w:r>
    </w:p>
    <w:p w:rsidR="00484F1A" w:rsidRDefault="00484F1A">
      <w:pPr>
        <w:pStyle w:val="Table"/>
        <w:spacing w:before="0" w:after="0"/>
        <w:rPr>
          <w:rFonts w:ascii="Consolas" w:hAnsi="Consolas" w:hint="eastAsia"/>
        </w:rPr>
      </w:pPr>
    </w:p>
    <w:p w:rsidR="00484F1A" w:rsidRDefault="00E13DC2">
      <w:pPr>
        <w:pStyle w:val="Table"/>
        <w:spacing w:before="0" w:after="0"/>
        <w:rPr>
          <w:rFonts w:hint="eastAsia"/>
          <w:i w:val="0"/>
          <w:iCs w:val="0"/>
          <w:color w:val="999999"/>
        </w:rPr>
      </w:pPr>
      <w:r>
        <w:rPr>
          <w:rFonts w:ascii="Consolas" w:hAnsi="Consolas"/>
          <w:i w:val="0"/>
          <w:iCs w:val="0"/>
          <w:color w:val="999999"/>
        </w:rPr>
        <w:t>// Identity matrix</w:t>
      </w:r>
    </w:p>
    <w:p w:rsidR="00484F1A" w:rsidRDefault="00E13DC2">
      <w:pPr>
        <w:pStyle w:val="Table"/>
        <w:spacing w:before="0" w:after="0"/>
        <w:rPr>
          <w:rFonts w:ascii="Consolas" w:hAnsi="Consolas" w:hint="eastAsia"/>
          <w:i w:val="0"/>
          <w:iCs w:val="0"/>
        </w:rPr>
      </w:pPr>
      <w:proofErr w:type="spellStart"/>
      <w:r>
        <w:rPr>
          <w:rFonts w:ascii="Consolas" w:hAnsi="Consolas"/>
          <w:b/>
          <w:bCs/>
          <w:i w:val="0"/>
          <w:iCs w:val="0"/>
        </w:rPr>
        <w:t>const</w:t>
      </w:r>
      <w:proofErr w:type="spellEnd"/>
      <w:r>
        <w:rPr>
          <w:rFonts w:ascii="Consolas" w:hAnsi="Consolas"/>
          <w:i w:val="0"/>
          <w:iCs w:val="0"/>
        </w:rPr>
        <w:t xml:space="preserve"> </w:t>
      </w:r>
      <w:proofErr w:type="spellStart"/>
      <w:proofErr w:type="gramStart"/>
      <w:r>
        <w:rPr>
          <w:rFonts w:ascii="Consolas" w:hAnsi="Consolas"/>
          <w:i w:val="0"/>
          <w:iCs w:val="0"/>
        </w:rPr>
        <w:t>std</w:t>
      </w:r>
      <w:proofErr w:type="spellEnd"/>
      <w:r>
        <w:rPr>
          <w:rFonts w:ascii="Consolas" w:hAnsi="Consolas"/>
          <w:i w:val="0"/>
          <w:iCs w:val="0"/>
        </w:rPr>
        <w:t>::</w:t>
      </w:r>
      <w:proofErr w:type="gramEnd"/>
      <w:r>
        <w:rPr>
          <w:rFonts w:ascii="Consolas" w:hAnsi="Consolas"/>
          <w:i w:val="0"/>
          <w:iCs w:val="0"/>
        </w:rPr>
        <w:t>vector&lt;uint8_t&gt; Identity = {</w:t>
      </w:r>
    </w:p>
    <w:p w:rsidR="00484F1A" w:rsidRDefault="00E13DC2">
      <w:pPr>
        <w:pStyle w:val="Table"/>
        <w:spacing w:before="0" w:after="0"/>
        <w:rPr>
          <w:rFonts w:ascii="Consolas" w:hAnsi="Consolas" w:hint="eastAsia"/>
          <w:i w:val="0"/>
          <w:iCs w:val="0"/>
        </w:rPr>
      </w:pPr>
      <w:r>
        <w:rPr>
          <w:rFonts w:ascii="Consolas" w:hAnsi="Consolas"/>
          <w:i w:val="0"/>
          <w:iCs w:val="0"/>
        </w:rPr>
        <w:t xml:space="preserve">    0x01, 0x02, </w:t>
      </w:r>
      <w:r>
        <w:rPr>
          <w:rFonts w:ascii="Consolas" w:hAnsi="Consolas"/>
          <w:i w:val="0"/>
          <w:iCs w:val="0"/>
        </w:rPr>
        <w:t>0x04, 0x08, 0x10, 0x20, 0x40, 0x80</w:t>
      </w:r>
    </w:p>
    <w:p w:rsidR="00484F1A" w:rsidRDefault="00E13DC2">
      <w:pPr>
        <w:pStyle w:val="Table"/>
        <w:spacing w:before="0" w:after="0"/>
        <w:rPr>
          <w:rFonts w:ascii="Consolas" w:hAnsi="Consolas" w:hint="eastAsia"/>
          <w:i w:val="0"/>
          <w:iCs w:val="0"/>
        </w:rPr>
      </w:pPr>
      <w:r>
        <w:rPr>
          <w:rFonts w:ascii="Consolas" w:hAnsi="Consolas"/>
          <w:i w:val="0"/>
          <w:iCs w:val="0"/>
        </w:rPr>
        <w:t>};</w:t>
      </w:r>
    </w:p>
    <w:p w:rsidR="00484F1A" w:rsidRDefault="00484F1A">
      <w:pPr>
        <w:pStyle w:val="Table"/>
        <w:rPr>
          <w:rFonts w:hint="eastAsia"/>
          <w:i w:val="0"/>
          <w:iCs w:val="0"/>
        </w:rPr>
      </w:pPr>
    </w:p>
    <w:p w:rsidR="00484F1A" w:rsidRDefault="00E13DC2">
      <w:pPr>
        <w:pStyle w:val="Table"/>
        <w:spacing w:before="0" w:after="0"/>
        <w:rPr>
          <w:rFonts w:ascii="Consolas" w:hAnsi="Consolas" w:hint="eastAsia"/>
          <w:i w:val="0"/>
          <w:iCs w:val="0"/>
          <w:color w:val="999999"/>
        </w:rPr>
      </w:pPr>
      <w:r>
        <w:rPr>
          <w:rFonts w:ascii="Consolas" w:hAnsi="Consolas"/>
          <w:i w:val="0"/>
          <w:iCs w:val="0"/>
          <w:color w:val="999999"/>
        </w:rPr>
        <w:t>// Computing all permutations</w:t>
      </w:r>
    </w:p>
    <w:p w:rsidR="00484F1A" w:rsidRDefault="00E13DC2">
      <w:pPr>
        <w:pStyle w:val="Table"/>
        <w:spacing w:before="0" w:after="0"/>
        <w:rPr>
          <w:rFonts w:ascii="Consolas" w:hAnsi="Consolas" w:hint="eastAsia"/>
          <w:i w:val="0"/>
          <w:iCs w:val="0"/>
        </w:rPr>
      </w:pPr>
      <w:r>
        <w:rPr>
          <w:rFonts w:ascii="Consolas" w:hAnsi="Consolas"/>
          <w:b/>
          <w:bCs/>
          <w:i w:val="0"/>
          <w:iCs w:val="0"/>
        </w:rPr>
        <w:t>auto</w:t>
      </w:r>
      <w:r>
        <w:rPr>
          <w:rFonts w:ascii="Consolas" w:hAnsi="Consolas"/>
          <w:i w:val="0"/>
          <w:iCs w:val="0"/>
        </w:rPr>
        <w:t xml:space="preserve"> permutation = Identity;</w:t>
      </w:r>
    </w:p>
    <w:p w:rsidR="00484F1A" w:rsidRDefault="00E13DC2">
      <w:pPr>
        <w:pStyle w:val="Table"/>
        <w:spacing w:before="0" w:after="0"/>
        <w:rPr>
          <w:rFonts w:ascii="Consolas" w:hAnsi="Consolas" w:hint="eastAsia"/>
          <w:i w:val="0"/>
          <w:iCs w:val="0"/>
        </w:rPr>
      </w:pPr>
      <w:r>
        <w:rPr>
          <w:rFonts w:ascii="Consolas" w:hAnsi="Consolas"/>
          <w:b/>
          <w:bCs/>
          <w:i w:val="0"/>
          <w:iCs w:val="0"/>
        </w:rPr>
        <w:t>do</w:t>
      </w:r>
      <w:r>
        <w:rPr>
          <w:rFonts w:ascii="Consolas" w:hAnsi="Consolas"/>
          <w:i w:val="0"/>
          <w:iCs w:val="0"/>
        </w:rPr>
        <w:t xml:space="preserve"> {</w:t>
      </w:r>
    </w:p>
    <w:p w:rsidR="00484F1A" w:rsidRDefault="00E13DC2">
      <w:pPr>
        <w:pStyle w:val="Table"/>
        <w:spacing w:before="0" w:after="0"/>
        <w:rPr>
          <w:rFonts w:ascii="Consolas" w:hAnsi="Consolas" w:hint="eastAsia"/>
          <w:i w:val="0"/>
          <w:iCs w:val="0"/>
          <w:color w:val="999999"/>
        </w:rPr>
      </w:pPr>
      <w:r>
        <w:rPr>
          <w:rFonts w:ascii="Consolas" w:hAnsi="Consolas"/>
          <w:i w:val="0"/>
          <w:iCs w:val="0"/>
          <w:color w:val="999999"/>
        </w:rPr>
        <w:t xml:space="preserve">    // Apply permutation on default assay allocation matrix</w:t>
      </w:r>
    </w:p>
    <w:p w:rsidR="00484F1A" w:rsidRDefault="00E13DC2">
      <w:pPr>
        <w:pStyle w:val="Table"/>
        <w:spacing w:before="0" w:after="0"/>
        <w:rPr>
          <w:rFonts w:ascii="Consolas" w:hAnsi="Consolas" w:hint="eastAsia"/>
          <w:i w:val="0"/>
          <w:iCs w:val="0"/>
          <w:color w:val="999999"/>
        </w:rPr>
      </w:pPr>
      <w:r>
        <w:rPr>
          <w:rFonts w:ascii="Consolas" w:hAnsi="Consolas"/>
          <w:i w:val="0"/>
          <w:iCs w:val="0"/>
          <w:color w:val="999999"/>
        </w:rPr>
        <w:t xml:space="preserve">    // to obtain an alternative placement</w:t>
      </w:r>
    </w:p>
    <w:p w:rsidR="00484F1A" w:rsidRDefault="00E13DC2">
      <w:pPr>
        <w:pStyle w:val="Table"/>
        <w:spacing w:before="0" w:after="0"/>
        <w:rPr>
          <w:rFonts w:ascii="Consolas" w:hAnsi="Consolas" w:hint="eastAsia"/>
          <w:i w:val="0"/>
          <w:iCs w:val="0"/>
        </w:rPr>
      </w:pPr>
      <w:r>
        <w:rPr>
          <w:rFonts w:ascii="Consolas" w:hAnsi="Consolas"/>
          <w:i w:val="0"/>
          <w:iCs w:val="0"/>
        </w:rPr>
        <w:t xml:space="preserve">} </w:t>
      </w:r>
      <w:r>
        <w:rPr>
          <w:rFonts w:ascii="Consolas" w:hAnsi="Consolas"/>
          <w:b/>
          <w:bCs/>
          <w:i w:val="0"/>
          <w:iCs w:val="0"/>
        </w:rPr>
        <w:t>while</w:t>
      </w:r>
      <w:r>
        <w:rPr>
          <w:rFonts w:ascii="Consolas" w:hAnsi="Consolas"/>
          <w:i w:val="0"/>
          <w:iCs w:val="0"/>
        </w:rPr>
        <w:t xml:space="preserve"> (</w:t>
      </w:r>
      <w:proofErr w:type="spellStart"/>
      <w:proofErr w:type="gramStart"/>
      <w:r>
        <w:rPr>
          <w:rFonts w:ascii="Consolas" w:hAnsi="Consolas"/>
          <w:i w:val="0"/>
          <w:iCs w:val="0"/>
        </w:rPr>
        <w:t>std</w:t>
      </w:r>
      <w:proofErr w:type="spellEnd"/>
      <w:r>
        <w:rPr>
          <w:rFonts w:ascii="Consolas" w:hAnsi="Consolas"/>
          <w:i w:val="0"/>
          <w:iCs w:val="0"/>
        </w:rPr>
        <w:t>::</w:t>
      </w:r>
      <w:proofErr w:type="spellStart"/>
      <w:proofErr w:type="gramEnd"/>
      <w:r>
        <w:rPr>
          <w:rFonts w:ascii="Consolas" w:hAnsi="Consolas"/>
          <w:i w:val="0"/>
          <w:iCs w:val="0"/>
        </w:rPr>
        <w:t>next_permutation</w:t>
      </w:r>
      <w:proofErr w:type="spellEnd"/>
      <w:r>
        <w:rPr>
          <w:rFonts w:ascii="Consolas" w:hAnsi="Consolas"/>
          <w:i w:val="0"/>
          <w:iCs w:val="0"/>
        </w:rPr>
        <w:t>(</w:t>
      </w:r>
      <w:proofErr w:type="spellStart"/>
      <w:r>
        <w:rPr>
          <w:rFonts w:ascii="Consolas" w:hAnsi="Consolas"/>
          <w:i w:val="0"/>
          <w:iCs w:val="0"/>
        </w:rPr>
        <w:t>permutation.begin</w:t>
      </w:r>
      <w:proofErr w:type="spellEnd"/>
      <w:r>
        <w:rPr>
          <w:rFonts w:ascii="Consolas" w:hAnsi="Consolas"/>
          <w:i w:val="0"/>
          <w:iCs w:val="0"/>
        </w:rPr>
        <w:t>(),</w:t>
      </w:r>
      <w:r>
        <w:rPr>
          <w:rFonts w:ascii="Consolas" w:hAnsi="Consolas"/>
          <w:i w:val="0"/>
          <w:iCs w:val="0"/>
        </w:rPr>
        <w:t xml:space="preserve"> </w:t>
      </w:r>
      <w:proofErr w:type="spellStart"/>
      <w:r>
        <w:rPr>
          <w:rFonts w:ascii="Consolas" w:hAnsi="Consolas"/>
          <w:i w:val="0"/>
          <w:iCs w:val="0"/>
        </w:rPr>
        <w:t>permutation.end</w:t>
      </w:r>
      <w:proofErr w:type="spellEnd"/>
      <w:r>
        <w:rPr>
          <w:rFonts w:ascii="Consolas" w:hAnsi="Consolas"/>
          <w:i w:val="0"/>
          <w:iCs w:val="0"/>
        </w:rPr>
        <w:t>()));</w:t>
      </w:r>
    </w:p>
    <w:p w:rsidR="00484F1A" w:rsidRDefault="00484F1A">
      <w:pPr>
        <w:pStyle w:val="Table"/>
        <w:spacing w:before="0" w:after="0"/>
        <w:rPr>
          <w:rFonts w:ascii="Consolas" w:hAnsi="Consolas" w:hint="eastAsia"/>
          <w:i w:val="0"/>
          <w:iCs w:val="0"/>
        </w:rPr>
      </w:pPr>
    </w:p>
    <w:p w:rsidR="00484F1A" w:rsidRDefault="00E13DC2">
      <w:pPr>
        <w:pStyle w:val="BodyText"/>
        <w:rPr>
          <w:rFonts w:hint="eastAsia"/>
        </w:rPr>
      </w:pPr>
      <w:proofErr w:type="gramStart"/>
      <w:r>
        <w:t>Unfortunately</w:t>
      </w:r>
      <w:proofErr w:type="gramEnd"/>
      <w:r>
        <w:t xml:space="preserve"> this operation simply rearranges the chambers, which is actually pointless considering that all the chambers are identical.</w:t>
      </w:r>
    </w:p>
    <w:p w:rsidR="00484F1A" w:rsidRDefault="00E13DC2">
      <w:pPr>
        <w:pStyle w:val="BodyText"/>
        <w:rPr>
          <w:rFonts w:hint="eastAsia"/>
        </w:rPr>
      </w:pPr>
      <w:r>
        <w:t xml:space="preserve">What we </w:t>
      </w:r>
      <w:proofErr w:type="gramStart"/>
      <w:r>
        <w:t>actually want</w:t>
      </w:r>
      <w:proofErr w:type="gramEnd"/>
      <w:r>
        <w:t xml:space="preserve"> to do is iterate over all permutations of a </w:t>
      </w:r>
      <w:r>
        <w:rPr>
          <w:u w:val="single"/>
        </w:rPr>
        <w:t>single</w:t>
      </w:r>
      <w:r>
        <w:t xml:space="preserve"> assay placement. For N</w:t>
      </w:r>
      <w:r>
        <w:rPr>
          <w:vertAlign w:val="subscript"/>
        </w:rPr>
        <w:t>C</w:t>
      </w:r>
      <w:r>
        <w:t>=8, M</w:t>
      </w:r>
      <w:r>
        <w:rPr>
          <w:vertAlign w:val="subscript"/>
        </w:rPr>
        <w:t>A</w:t>
      </w:r>
      <w:r>
        <w:t>=3 there are 56 possibilities. And we need choose N</w:t>
      </w:r>
      <w:r>
        <w:rPr>
          <w:vertAlign w:val="subscript"/>
        </w:rPr>
        <w:t>A</w:t>
      </w:r>
      <w:r>
        <w:t>=5 from those 56. Which gives us 3819816 possible combinations. Some of them however will be redundant, considering that swapping chambers does not result in a new unique allocation.</w:t>
      </w:r>
    </w:p>
    <w:p w:rsidR="00484F1A" w:rsidRDefault="00E13DC2">
      <w:pPr>
        <w:pStyle w:val="BodyText"/>
        <w:rPr>
          <w:rFonts w:hint="eastAsia"/>
        </w:rPr>
      </w:pPr>
      <w:r>
        <w:t xml:space="preserve">The problem is that permutation obtained from an identity matrix does not affect the assays correlation. Geometrical analogy: permutation matrix is equivalent to rotation matrix where rotation angle is multiple of </w:t>
      </w:r>
      <w:r>
        <w:t>π</w:t>
      </w:r>
      <w:r>
        <w:t>/2 (90</w:t>
      </w:r>
      <w:r>
        <w:t>º</w:t>
      </w:r>
      <w:r>
        <w:t>, 180</w:t>
      </w:r>
      <w:r>
        <w:t>º</w:t>
      </w:r>
      <w:r>
        <w:t>, 270</w:t>
      </w:r>
      <w:r>
        <w:t>º</w:t>
      </w:r>
      <w:r>
        <w:t>, etc.) so that coordi</w:t>
      </w:r>
      <w:r>
        <w:t>nate system change is just swapping the axes.</w:t>
      </w:r>
    </w:p>
    <w:p w:rsidR="00484F1A" w:rsidRDefault="00E13DC2">
      <w:pPr>
        <w:pStyle w:val="Heading3"/>
      </w:pPr>
      <w:r>
        <w:t>Generating allocation for optimal chambers utilisation</w:t>
      </w:r>
    </w:p>
    <w:p w:rsidR="00484F1A" w:rsidRDefault="00E13DC2">
      <w:pPr>
        <w:pStyle w:val="BodyText"/>
        <w:rPr>
          <w:rFonts w:hint="eastAsia"/>
        </w:rPr>
      </w:pPr>
      <w:r>
        <w:t>Let’s assume we want to generate an optimal allocation, in the sense that it evenly utilises the chambers (i.e. ~same number of assays per chamber). Again:</w:t>
      </w:r>
    </w:p>
    <w:p w:rsidR="00484F1A" w:rsidRDefault="00E13DC2">
      <w:pPr>
        <w:pStyle w:val="BodyText"/>
        <w:spacing w:after="0"/>
        <w:rPr>
          <w:rFonts w:hint="eastAsia"/>
        </w:rPr>
      </w:pPr>
      <w:r>
        <w:t>N</w:t>
      </w:r>
      <w:r>
        <w:rPr>
          <w:vertAlign w:val="subscript"/>
        </w:rPr>
        <w:t>A</w:t>
      </w:r>
      <w:r>
        <w:t xml:space="preserve"> – number of assays to allocate</w:t>
      </w:r>
    </w:p>
    <w:p w:rsidR="00484F1A" w:rsidRDefault="00E13DC2">
      <w:pPr>
        <w:pStyle w:val="BodyText"/>
        <w:spacing w:after="0"/>
        <w:rPr>
          <w:rFonts w:hint="eastAsia"/>
        </w:rPr>
      </w:pPr>
      <w:r>
        <w:t>N</w:t>
      </w:r>
      <w:r>
        <w:rPr>
          <w:vertAlign w:val="subscript"/>
        </w:rPr>
        <w:t>C</w:t>
      </w:r>
      <w:r>
        <w:t xml:space="preserve"> – number of chambers</w:t>
      </w:r>
    </w:p>
    <w:p w:rsidR="00484F1A" w:rsidRDefault="00E13DC2">
      <w:pPr>
        <w:pStyle w:val="BodyText"/>
        <w:spacing w:after="0"/>
        <w:rPr>
          <w:rFonts w:hint="eastAsia"/>
        </w:rPr>
      </w:pPr>
      <w:r>
        <w:t>M</w:t>
      </w:r>
      <w:r>
        <w:rPr>
          <w:vertAlign w:val="subscript"/>
        </w:rPr>
        <w:t>A</w:t>
      </w:r>
      <w:r>
        <w:t xml:space="preserve"> – assays multiplicity (number of assays copies).</w:t>
      </w:r>
    </w:p>
    <w:p w:rsidR="00484F1A" w:rsidRDefault="00E13DC2">
      <w:pPr>
        <w:pStyle w:val="BodyText"/>
        <w:spacing w:after="0"/>
        <w:rPr>
          <w:rFonts w:hint="eastAsia"/>
        </w:rPr>
      </w:pPr>
      <w:r>
        <w:t>Since we do not really care which chambers an assay goes (we can “rename” the chambers or the assays afterwards) we are going to generate an allo</w:t>
      </w:r>
      <w:r>
        <w:t>cation of a single assay, and all the following assays can use the same allocation but circularly shifter by one position.</w:t>
      </w:r>
    </w:p>
    <w:p w:rsidR="00484F1A" w:rsidRDefault="00E13DC2">
      <w:pPr>
        <w:pStyle w:val="BodyText"/>
        <w:spacing w:after="0"/>
        <w:rPr>
          <w:rFonts w:hint="eastAsia"/>
        </w:rPr>
      </w:pPr>
      <w:r>
        <w:t xml:space="preserve">For </w:t>
      </w:r>
      <w:proofErr w:type="gramStart"/>
      <w:r>
        <w:t>example</w:t>
      </w:r>
      <w:proofErr w:type="gramEnd"/>
      <w:r>
        <w:t xml:space="preserve"> we want to obtain an optimal allocation for N</w:t>
      </w:r>
      <w:r>
        <w:rPr>
          <w:vertAlign w:val="subscript"/>
        </w:rPr>
        <w:t>C</w:t>
      </w:r>
      <w:r>
        <w:t>=8, N</w:t>
      </w:r>
      <w:r>
        <w:rPr>
          <w:vertAlign w:val="subscript"/>
        </w:rPr>
        <w:t>A</w:t>
      </w:r>
      <w:r>
        <w:t>=5, and M</w:t>
      </w:r>
      <w:r>
        <w:rPr>
          <w:vertAlign w:val="subscript"/>
        </w:rPr>
        <w:t>A</w:t>
      </w:r>
      <w:r>
        <w:t>=3. We start from an empty allocation matrix:</w:t>
      </w:r>
    </w:p>
    <w:p w:rsidR="00484F1A" w:rsidRDefault="00484F1A">
      <w:pPr>
        <w:rPr>
          <w:rFonts w:hint="eastAsia"/>
        </w:rPr>
      </w:pPr>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bl>
    <w:p w:rsidR="00484F1A" w:rsidRDefault="00484F1A">
      <w:pPr>
        <w:pStyle w:val="Table"/>
        <w:spacing w:before="0" w:after="0"/>
        <w:rPr>
          <w:rFonts w:hint="eastAsia"/>
        </w:rPr>
      </w:pPr>
    </w:p>
    <w:p w:rsidR="00484F1A" w:rsidRDefault="00E13DC2">
      <w:pPr>
        <w:pStyle w:val="Table"/>
        <w:spacing w:before="0" w:after="0"/>
        <w:rPr>
          <w:rFonts w:hint="eastAsia"/>
          <w:i w:val="0"/>
          <w:iCs w:val="0"/>
        </w:rPr>
      </w:pPr>
      <w:r>
        <w:rPr>
          <w:i w:val="0"/>
          <w:iCs w:val="0"/>
        </w:rPr>
        <w:t>And we start placing the assays in separate chambers following the diagonal of the matrix:</w:t>
      </w:r>
    </w:p>
    <w:p w:rsidR="00484F1A" w:rsidRDefault="00484F1A">
      <w:pPr>
        <w:rPr>
          <w:rFonts w:hint="eastAsia"/>
        </w:rPr>
      </w:pPr>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lastRenderedPageBreak/>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bl>
    <w:p w:rsidR="00484F1A" w:rsidRDefault="00484F1A">
      <w:pPr>
        <w:pStyle w:val="Table"/>
        <w:spacing w:before="0" w:after="0"/>
        <w:rPr>
          <w:rFonts w:hint="eastAsia"/>
          <w:i w:val="0"/>
          <w:iCs w:val="0"/>
        </w:rPr>
      </w:pPr>
    </w:p>
    <w:p w:rsidR="00484F1A" w:rsidRDefault="00E13DC2">
      <w:pPr>
        <w:pStyle w:val="Table"/>
        <w:spacing w:before="0" w:after="0"/>
        <w:rPr>
          <w:rFonts w:hint="eastAsia"/>
          <w:i w:val="0"/>
          <w:iCs w:val="0"/>
        </w:rPr>
      </w:pPr>
      <w:r>
        <w:rPr>
          <w:i w:val="0"/>
          <w:iCs w:val="0"/>
        </w:rPr>
        <w:t>Once we reach the margin of the matrix, we obtain a placement of multiplicity 1. We continue the placement by wrapping the matrix along the edge we’ve just reached:</w:t>
      </w:r>
    </w:p>
    <w:p w:rsidR="00484F1A" w:rsidRDefault="00484F1A">
      <w:pPr>
        <w:rPr>
          <w:rFonts w:hint="eastAsia"/>
        </w:rPr>
      </w:pPr>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bl>
    <w:p w:rsidR="00484F1A" w:rsidRDefault="00484F1A">
      <w:pPr>
        <w:pStyle w:val="Table"/>
        <w:spacing w:before="0" w:after="0"/>
        <w:rPr>
          <w:rFonts w:hint="eastAsia"/>
          <w:i w:val="0"/>
          <w:iCs w:val="0"/>
        </w:rPr>
      </w:pPr>
    </w:p>
    <w:p w:rsidR="00484F1A" w:rsidRDefault="00E13DC2">
      <w:pPr>
        <w:pStyle w:val="Table"/>
        <w:spacing w:before="0" w:after="0"/>
        <w:rPr>
          <w:rFonts w:hint="eastAsia"/>
          <w:i w:val="0"/>
          <w:iCs w:val="0"/>
        </w:rPr>
      </w:pPr>
      <w:r>
        <w:rPr>
          <w:i w:val="0"/>
          <w:iCs w:val="0"/>
        </w:rPr>
        <w:t xml:space="preserve">Now we </w:t>
      </w:r>
      <w:proofErr w:type="gramStart"/>
      <w:r>
        <w:rPr>
          <w:i w:val="0"/>
          <w:iCs w:val="0"/>
        </w:rPr>
        <w:t>have to</w:t>
      </w:r>
      <w:proofErr w:type="gramEnd"/>
      <w:r>
        <w:rPr>
          <w:i w:val="0"/>
          <w:iCs w:val="0"/>
        </w:rPr>
        <w:t xml:space="preserve"> mirror it over the vertical edge of the matrix:</w:t>
      </w:r>
    </w:p>
    <w:p w:rsidR="00484F1A" w:rsidRDefault="00484F1A">
      <w:pPr>
        <w:rPr>
          <w:rFonts w:hint="eastAsia"/>
        </w:rPr>
      </w:pPr>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bl>
    <w:p w:rsidR="00484F1A" w:rsidRDefault="00484F1A">
      <w:pPr>
        <w:pStyle w:val="Table"/>
        <w:spacing w:before="0" w:after="0"/>
        <w:rPr>
          <w:rFonts w:hint="eastAsia"/>
          <w:i w:val="0"/>
          <w:iCs w:val="0"/>
        </w:rPr>
      </w:pPr>
    </w:p>
    <w:p w:rsidR="00484F1A" w:rsidRDefault="00E13DC2">
      <w:pPr>
        <w:pStyle w:val="Table"/>
        <w:spacing w:before="0" w:after="0"/>
        <w:rPr>
          <w:rFonts w:hint="eastAsia"/>
          <w:i w:val="0"/>
          <w:iCs w:val="0"/>
        </w:rPr>
      </w:pPr>
      <w:r>
        <w:rPr>
          <w:i w:val="0"/>
          <w:iCs w:val="0"/>
        </w:rPr>
        <w:t>Here we’ve just obtained the multiplicity of 2.</w:t>
      </w:r>
    </w:p>
    <w:p w:rsidR="00484F1A" w:rsidRDefault="00E13DC2">
      <w:pPr>
        <w:pStyle w:val="Table"/>
        <w:spacing w:before="0" w:after="0"/>
        <w:rPr>
          <w:rFonts w:hint="eastAsia"/>
          <w:i w:val="0"/>
          <w:iCs w:val="0"/>
        </w:rPr>
      </w:pPr>
      <w:r>
        <w:rPr>
          <w:i w:val="0"/>
          <w:iCs w:val="0"/>
        </w:rPr>
        <w:t xml:space="preserve">We continue the same way to get the </w:t>
      </w:r>
      <w:r>
        <w:rPr>
          <w:i w:val="0"/>
          <w:iCs w:val="0"/>
        </w:rPr>
        <w:t>desired M</w:t>
      </w:r>
      <w:r>
        <w:rPr>
          <w:i w:val="0"/>
          <w:iCs w:val="0"/>
          <w:vertAlign w:val="subscript"/>
        </w:rPr>
        <w:t>A</w:t>
      </w:r>
      <w:r>
        <w:rPr>
          <w:i w:val="0"/>
          <w:iCs w:val="0"/>
        </w:rPr>
        <w:t>=3:</w:t>
      </w:r>
    </w:p>
    <w:p w:rsidR="00484F1A" w:rsidRDefault="00484F1A">
      <w:pPr>
        <w:rPr>
          <w:rFonts w:hint="eastAsia"/>
        </w:rPr>
      </w:pPr>
      <w:bookmarkStart w:id="0" w:name="_GoBack"/>
      <w:bookmarkEnd w:id="0"/>
    </w:p>
    <w:tbl>
      <w:tblPr>
        <w:tblW w:w="4290" w:type="dxa"/>
        <w:tblInd w:w="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0"/>
        <w:gridCol w:w="480"/>
        <w:gridCol w:w="480"/>
        <w:gridCol w:w="480"/>
        <w:gridCol w:w="480"/>
        <w:gridCol w:w="480"/>
        <w:gridCol w:w="480"/>
        <w:gridCol w:w="480"/>
        <w:gridCol w:w="480"/>
      </w:tblGrid>
      <w:tr w:rsidR="00484F1A">
        <w:tc>
          <w:tcPr>
            <w:tcW w:w="45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4</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5</w:t>
            </w:r>
          </w:p>
        </w:tc>
        <w:tc>
          <w:tcPr>
            <w:tcW w:w="48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6</w:t>
            </w:r>
          </w:p>
        </w:tc>
        <w:tc>
          <w:tcPr>
            <w:tcW w:w="4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7</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0000FF"/>
              </w:rPr>
            </w:pPr>
            <w:r>
              <w:rPr>
                <w:color w:val="0000FF"/>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0000FF"/>
              </w:rPr>
            </w:pPr>
            <w:r>
              <w:rPr>
                <w:color w:val="0000FF"/>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0000FF"/>
              </w:rPr>
            </w:pPr>
            <w:r>
              <w:rPr>
                <w:color w:val="0000FF"/>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0000FF"/>
              </w:rPr>
            </w:pPr>
            <w:r>
              <w:rPr>
                <w:color w:val="0000FF"/>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45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480"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8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0000FF"/>
              </w:rPr>
            </w:pPr>
            <w:r>
              <w:rPr>
                <w:color w:val="0000FF"/>
              </w:rPr>
              <w:t>*</w:t>
            </w:r>
          </w:p>
        </w:tc>
        <w:tc>
          <w:tcPr>
            <w:tcW w:w="480"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bl>
    <w:p w:rsidR="00484F1A" w:rsidRDefault="00484F1A">
      <w:pPr>
        <w:pStyle w:val="Table"/>
        <w:spacing w:before="0" w:after="0"/>
        <w:rPr>
          <w:rFonts w:hint="eastAsia"/>
          <w:i w:val="0"/>
          <w:iCs w:val="0"/>
        </w:rPr>
      </w:pPr>
    </w:p>
    <w:p w:rsidR="00484F1A" w:rsidRDefault="00E13DC2">
      <w:pPr>
        <w:rPr>
          <w:rFonts w:hint="eastAsia"/>
        </w:rPr>
      </w:pPr>
      <w:r>
        <w:t>Now we have multiplicity of M</w:t>
      </w:r>
      <w:r>
        <w:rPr>
          <w:vertAlign w:val="subscript"/>
        </w:rPr>
        <w:t>A</w:t>
      </w:r>
      <w:r>
        <w:t>=3.</w:t>
      </w:r>
    </w:p>
    <w:p w:rsidR="00484F1A" w:rsidRDefault="00E13DC2">
      <w:pPr>
        <w:rPr>
          <w:rFonts w:hint="eastAsia"/>
        </w:rPr>
      </w:pPr>
      <w:r>
        <w:t>Chambers utilisation:</w:t>
      </w:r>
    </w:p>
    <w:p w:rsidR="00484F1A" w:rsidRDefault="00484F1A">
      <w:pPr>
        <w:rPr>
          <w:rFonts w:hint="eastAsia"/>
        </w:rPr>
      </w:pPr>
    </w:p>
    <w:tbl>
      <w:tblPr>
        <w:tblW w:w="445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411"/>
        <w:gridCol w:w="411"/>
        <w:gridCol w:w="411"/>
        <w:gridCol w:w="411"/>
        <w:gridCol w:w="411"/>
        <w:gridCol w:w="411"/>
        <w:gridCol w:w="411"/>
        <w:gridCol w:w="411"/>
      </w:tblGrid>
      <w:tr w:rsidR="00484F1A">
        <w:tc>
          <w:tcPr>
            <w:tcW w:w="117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C0</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C1</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C2</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C3</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C4</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C5</w:t>
            </w:r>
          </w:p>
        </w:tc>
        <w:tc>
          <w:tcPr>
            <w:tcW w:w="41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C6</w:t>
            </w:r>
          </w:p>
        </w:tc>
        <w:tc>
          <w:tcPr>
            <w:tcW w:w="41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C7</w:t>
            </w:r>
          </w:p>
        </w:tc>
      </w:tr>
      <w:tr w:rsidR="00484F1A">
        <w:tc>
          <w:tcPr>
            <w:tcW w:w="117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Utilisation</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41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bl>
    <w:p w:rsidR="00484F1A" w:rsidRDefault="00484F1A">
      <w:pPr>
        <w:rPr>
          <w:rFonts w:hint="eastAsia"/>
        </w:rPr>
      </w:pPr>
    </w:p>
    <w:p w:rsidR="00484F1A" w:rsidRDefault="00E13DC2">
      <w:pPr>
        <w:rPr>
          <w:rFonts w:hint="eastAsia"/>
        </w:rPr>
      </w:pPr>
      <w:r>
        <w:t>Assays correlation matrix:</w:t>
      </w:r>
    </w:p>
    <w:p w:rsidR="00484F1A" w:rsidRDefault="00484F1A">
      <w:pPr>
        <w:rPr>
          <w:rFonts w:hint="eastAsia"/>
        </w:rPr>
      </w:pPr>
    </w:p>
    <w:p w:rsidR="00484F1A" w:rsidRDefault="00484F1A">
      <w:pPr>
        <w:rPr>
          <w:rFonts w:hint="eastAsia"/>
        </w:rPr>
      </w:pPr>
    </w:p>
    <w:tbl>
      <w:tblPr>
        <w:tblW w:w="36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00"/>
        <w:gridCol w:w="600"/>
        <w:gridCol w:w="600"/>
        <w:gridCol w:w="600"/>
        <w:gridCol w:w="600"/>
        <w:gridCol w:w="600"/>
      </w:tblGrid>
      <w:tr w:rsidR="00484F1A">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600"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6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2</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2</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1</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3</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3</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0</w:t>
            </w:r>
          </w:p>
        </w:tc>
      </w:tr>
      <w:tr w:rsidR="00484F1A">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4</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2</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1</w:t>
            </w:r>
          </w:p>
        </w:tc>
        <w:tc>
          <w:tcPr>
            <w:tcW w:w="600"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0</w:t>
            </w:r>
          </w:p>
        </w:tc>
        <w:tc>
          <w:tcPr>
            <w:tcW w:w="600"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3</w:t>
            </w:r>
          </w:p>
        </w:tc>
      </w:tr>
    </w:tbl>
    <w:p w:rsidR="00484F1A" w:rsidRDefault="00484F1A">
      <w:pPr>
        <w:rPr>
          <w:rFonts w:hint="eastAsia"/>
        </w:rPr>
      </w:pPr>
    </w:p>
    <w:p w:rsidR="00484F1A" w:rsidRDefault="00E13DC2">
      <w:pPr>
        <w:rPr>
          <w:rFonts w:hint="eastAsia"/>
        </w:rPr>
      </w:pPr>
      <w:r>
        <w:t>Assay vectors as binary numbers:</w:t>
      </w:r>
    </w:p>
    <w:p w:rsidR="00484F1A" w:rsidRDefault="00484F1A">
      <w:pPr>
        <w:rPr>
          <w:rFonts w:hint="eastAsia"/>
        </w:rPr>
      </w:pPr>
    </w:p>
    <w:p w:rsidR="00484F1A" w:rsidRDefault="00E13DC2">
      <w:pPr>
        <w:rPr>
          <w:rFonts w:hint="eastAsia"/>
        </w:rPr>
      </w:pPr>
      <w:r>
        <w:t>A</w:t>
      </w:r>
      <w:r>
        <w:rPr>
          <w:vertAlign w:val="subscript"/>
        </w:rPr>
        <w:t>0</w:t>
      </w:r>
      <w:r>
        <w:t>=10100100</w:t>
      </w:r>
    </w:p>
    <w:p w:rsidR="00484F1A" w:rsidRDefault="00E13DC2">
      <w:pPr>
        <w:rPr>
          <w:rFonts w:hint="eastAsia"/>
        </w:rPr>
      </w:pPr>
      <w:r>
        <w:t>A</w:t>
      </w:r>
      <w:r>
        <w:rPr>
          <w:vertAlign w:val="subscript"/>
        </w:rPr>
        <w:t>1</w:t>
      </w:r>
      <w:r>
        <w:t>=01010010</w:t>
      </w:r>
    </w:p>
    <w:p w:rsidR="00484F1A" w:rsidRDefault="00E13DC2">
      <w:pPr>
        <w:rPr>
          <w:rFonts w:hint="eastAsia"/>
        </w:rPr>
      </w:pPr>
      <w:r>
        <w:t>A</w:t>
      </w:r>
      <w:r>
        <w:rPr>
          <w:vertAlign w:val="subscript"/>
        </w:rPr>
        <w:t>2</w:t>
      </w:r>
      <w:r>
        <w:t>=00101001</w:t>
      </w:r>
    </w:p>
    <w:p w:rsidR="00484F1A" w:rsidRDefault="00E13DC2">
      <w:pPr>
        <w:rPr>
          <w:rFonts w:hint="eastAsia"/>
        </w:rPr>
      </w:pPr>
      <w:r>
        <w:t>A</w:t>
      </w:r>
      <w:r>
        <w:rPr>
          <w:vertAlign w:val="subscript"/>
        </w:rPr>
        <w:t>3</w:t>
      </w:r>
      <w:r>
        <w:t>=10010100</w:t>
      </w:r>
    </w:p>
    <w:p w:rsidR="00484F1A" w:rsidRDefault="00E13DC2">
      <w:pPr>
        <w:rPr>
          <w:rFonts w:hint="eastAsia"/>
        </w:rPr>
      </w:pPr>
      <w:r>
        <w:t>A</w:t>
      </w:r>
      <w:r>
        <w:rPr>
          <w:vertAlign w:val="subscript"/>
        </w:rPr>
        <w:t>4</w:t>
      </w:r>
      <w:r>
        <w:t>=01001010</w:t>
      </w:r>
    </w:p>
    <w:p w:rsidR="00484F1A" w:rsidRDefault="00484F1A">
      <w:pPr>
        <w:rPr>
          <w:rFonts w:hint="eastAsia"/>
        </w:rPr>
      </w:pPr>
    </w:p>
    <w:p w:rsidR="00484F1A" w:rsidRDefault="00E13DC2">
      <w:pPr>
        <w:rPr>
          <w:rFonts w:hint="eastAsia"/>
        </w:rPr>
      </w:pPr>
      <w:r>
        <w:t>Which is basically the same number but circularly shifted by one.</w:t>
      </w:r>
    </w:p>
    <w:p w:rsidR="00484F1A" w:rsidRDefault="00E13DC2">
      <w:pPr>
        <w:rPr>
          <w:rFonts w:hint="eastAsia"/>
        </w:rPr>
      </w:pPr>
      <w:r>
        <w:t xml:space="preserve">There is a way to compute the first number easily without </w:t>
      </w:r>
      <w:proofErr w:type="gramStart"/>
      <w:r>
        <w:t>actually following</w:t>
      </w:r>
      <w:proofErr w:type="gramEnd"/>
      <w:r>
        <w:t xml:space="preserve"> the placement procedure described above.</w:t>
      </w:r>
    </w:p>
    <w:p w:rsidR="00484F1A" w:rsidRDefault="00E13DC2">
      <w:pPr>
        <w:rPr>
          <w:rFonts w:hint="eastAsia"/>
        </w:rPr>
      </w:pPr>
      <w:r>
        <w:t>We initialise the position counter to zero and place ‘1’ to this position of C</w:t>
      </w:r>
      <w:r>
        <w:rPr>
          <w:vertAlign w:val="subscript"/>
        </w:rPr>
        <w:t>0</w:t>
      </w:r>
      <w:r>
        <w:t xml:space="preserve">. </w:t>
      </w:r>
      <w:proofErr w:type="gramStart"/>
      <w:r>
        <w:t>In order to</w:t>
      </w:r>
      <w:proofErr w:type="gramEnd"/>
      <w:r>
        <w:t xml:space="preserve"> obtain the next position for ‘1’ we add N</w:t>
      </w:r>
      <w:r>
        <w:rPr>
          <w:vertAlign w:val="subscript"/>
        </w:rPr>
        <w:t>A</w:t>
      </w:r>
      <w:r>
        <w:t xml:space="preserve"> to</w:t>
      </w:r>
      <w:r>
        <w:t xml:space="preserve"> the counter and perform modular division by N</w:t>
      </w:r>
      <w:r>
        <w:rPr>
          <w:vertAlign w:val="subscript"/>
        </w:rPr>
        <w:t>C:</w:t>
      </w:r>
    </w:p>
    <w:p w:rsidR="00484F1A" w:rsidRDefault="00E13DC2">
      <w:pPr>
        <w:rPr>
          <w:rFonts w:hint="eastAsia"/>
        </w:rPr>
      </w:pPr>
      <w:r>
        <w:t>(0 + 5) mod 8 → 5.</w:t>
      </w:r>
    </w:p>
    <w:p w:rsidR="00484F1A" w:rsidRDefault="00E13DC2">
      <w:pPr>
        <w:rPr>
          <w:rFonts w:hint="eastAsia"/>
        </w:rPr>
      </w:pPr>
      <w:r>
        <w:t>So, the next allocation goes to C</w:t>
      </w:r>
      <w:r>
        <w:rPr>
          <w:vertAlign w:val="subscript"/>
        </w:rPr>
        <w:t>5</w:t>
      </w:r>
      <w:r>
        <w:t>. Now we’ve just placed 2 bits (at position 0 and 5), but we need 3 for M</w:t>
      </w:r>
      <w:r>
        <w:rPr>
          <w:vertAlign w:val="subscript"/>
        </w:rPr>
        <w:t>A</w:t>
      </w:r>
      <w:r>
        <w:t>=3. We continue the same way:</w:t>
      </w:r>
    </w:p>
    <w:p w:rsidR="00484F1A" w:rsidRDefault="00E13DC2">
      <w:pPr>
        <w:rPr>
          <w:rFonts w:hint="eastAsia"/>
        </w:rPr>
      </w:pPr>
      <w:r>
        <w:t>(5 + 5) mod 8 → 2.</w:t>
      </w:r>
    </w:p>
    <w:p w:rsidR="00484F1A" w:rsidRDefault="00E13DC2">
      <w:pPr>
        <w:rPr>
          <w:rFonts w:hint="eastAsia"/>
        </w:rPr>
      </w:pPr>
      <w:r>
        <w:t>So, the next allocation does to</w:t>
      </w:r>
      <w:r>
        <w:t xml:space="preserve"> C</w:t>
      </w:r>
      <w:r>
        <w:rPr>
          <w:vertAlign w:val="subscript"/>
        </w:rPr>
        <w:t>2</w:t>
      </w:r>
      <w:r>
        <w:t>. This way, assay A</w:t>
      </w:r>
      <w:r>
        <w:rPr>
          <w:vertAlign w:val="subscript"/>
        </w:rPr>
        <w:t>0</w:t>
      </w:r>
      <w:r>
        <w:t xml:space="preserve"> should be placed to chambers 0, 2, and 5, and all other assays are just shifted by one position.</w:t>
      </w:r>
    </w:p>
    <w:p w:rsidR="00484F1A" w:rsidRDefault="00484F1A">
      <w:pPr>
        <w:rPr>
          <w:rFonts w:hint="eastAsia"/>
        </w:rPr>
      </w:pPr>
    </w:p>
    <w:p w:rsidR="00484F1A" w:rsidRDefault="00E13DC2">
      <w:pPr>
        <w:rPr>
          <w:rFonts w:hint="eastAsia"/>
        </w:rPr>
      </w:pPr>
      <w:r>
        <w:t>It may happen though that when performing (counter + N</w:t>
      </w:r>
      <w:r>
        <w:rPr>
          <w:vertAlign w:val="subscript"/>
        </w:rPr>
        <w:t>A</w:t>
      </w:r>
      <w:r>
        <w:t>) mod N</w:t>
      </w:r>
      <w:r>
        <w:rPr>
          <w:vertAlign w:val="subscript"/>
        </w:rPr>
        <w:t>C</w:t>
      </w:r>
      <w:r>
        <w:t xml:space="preserve"> we obtain zero. This mean we’ve created a loop. </w:t>
      </w:r>
      <w:proofErr w:type="gramStart"/>
      <w:r>
        <w:t>In order to</w:t>
      </w:r>
      <w:proofErr w:type="gramEnd"/>
      <w:r>
        <w:t xml:space="preserve"> break it (</w:t>
      </w:r>
      <w:r>
        <w:t>if we have not yet reached the desired multiplicity) we will have to reset the counter to any zero position in current allocation mask.</w:t>
      </w:r>
    </w:p>
    <w:p w:rsidR="00484F1A" w:rsidRDefault="00484F1A">
      <w:pPr>
        <w:rPr>
          <w:rFonts w:hint="eastAsia"/>
        </w:rPr>
      </w:pPr>
    </w:p>
    <w:p w:rsidR="00484F1A" w:rsidRDefault="00E13DC2">
      <w:pPr>
        <w:rPr>
          <w:rFonts w:hint="eastAsia"/>
        </w:rPr>
      </w:pPr>
      <w:r>
        <w:t>Say we want to allocate N</w:t>
      </w:r>
      <w:r>
        <w:rPr>
          <w:vertAlign w:val="subscript"/>
        </w:rPr>
        <w:t>A</w:t>
      </w:r>
      <w:r>
        <w:t>=2 assays in N</w:t>
      </w:r>
      <w:r>
        <w:rPr>
          <w:vertAlign w:val="subscript"/>
        </w:rPr>
        <w:t>C</w:t>
      </w:r>
      <w:r>
        <w:t>=4 chambers with multiplicity of M</w:t>
      </w:r>
      <w:r>
        <w:rPr>
          <w:vertAlign w:val="subscript"/>
        </w:rPr>
        <w:t>A</w:t>
      </w:r>
      <w:r>
        <w:t xml:space="preserve">=3. After a second chamber </w:t>
      </w:r>
      <w:proofErr w:type="gramStart"/>
      <w:r>
        <w:t>allocation</w:t>
      </w:r>
      <w:proofErr w:type="gramEnd"/>
      <w:r>
        <w:t xml:space="preserve"> we wi</w:t>
      </w:r>
      <w:r>
        <w:t xml:space="preserve">ll reach the loop (because (2 + 2) mod 4 = 0), by that moment we would have reached multiplicity of 2 only. </w:t>
      </w:r>
      <w:proofErr w:type="gramStart"/>
      <w:r>
        <w:t>So</w:t>
      </w:r>
      <w:proofErr w:type="gramEnd"/>
      <w:r>
        <w:t xml:space="preserve"> we have to reset to position 1 and continue the allocation until we’ve reached M</w:t>
      </w:r>
      <w:r>
        <w:rPr>
          <w:vertAlign w:val="subscript"/>
        </w:rPr>
        <w:t>A</w:t>
      </w:r>
      <w:r>
        <w:t>=3:</w:t>
      </w:r>
    </w:p>
    <w:p w:rsidR="00484F1A" w:rsidRDefault="00484F1A">
      <w:pPr>
        <w:rPr>
          <w:rFonts w:hint="eastAsia"/>
        </w:rPr>
      </w:pPr>
    </w:p>
    <w:p w:rsidR="00484F1A" w:rsidRDefault="00E13DC2">
      <w:pPr>
        <w:rPr>
          <w:rFonts w:hint="eastAsia"/>
        </w:rPr>
      </w:pPr>
      <w:r>
        <w:t>Multiplicity of 1:</w:t>
      </w:r>
    </w:p>
    <w:tbl>
      <w:tblPr>
        <w:tblW w:w="181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74"/>
        <w:gridCol w:w="361"/>
        <w:gridCol w:w="361"/>
        <w:gridCol w:w="361"/>
        <w:gridCol w:w="361"/>
      </w:tblGrid>
      <w:tr w:rsidR="00484F1A">
        <w:tc>
          <w:tcPr>
            <w:tcW w:w="374"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3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r>
      <w:tr w:rsidR="00484F1A">
        <w:tc>
          <w:tcPr>
            <w:tcW w:w="37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37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bl>
    <w:p w:rsidR="00484F1A" w:rsidRDefault="00484F1A">
      <w:pPr>
        <w:rPr>
          <w:rFonts w:hint="eastAsia"/>
        </w:rPr>
      </w:pPr>
    </w:p>
    <w:p w:rsidR="00484F1A" w:rsidRDefault="00E13DC2">
      <w:pPr>
        <w:rPr>
          <w:rFonts w:hint="eastAsia"/>
        </w:rPr>
      </w:pPr>
      <w:r>
        <w:t>Multiplicity of 2 (we created a loop):</w:t>
      </w:r>
    </w:p>
    <w:tbl>
      <w:tblPr>
        <w:tblW w:w="181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74"/>
        <w:gridCol w:w="361"/>
        <w:gridCol w:w="361"/>
        <w:gridCol w:w="361"/>
        <w:gridCol w:w="361"/>
      </w:tblGrid>
      <w:tr w:rsidR="00484F1A">
        <w:tc>
          <w:tcPr>
            <w:tcW w:w="374"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3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r>
      <w:tr w:rsidR="00484F1A">
        <w:tc>
          <w:tcPr>
            <w:tcW w:w="37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37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r>
    </w:tbl>
    <w:p w:rsidR="00484F1A" w:rsidRDefault="00484F1A">
      <w:pPr>
        <w:rPr>
          <w:rFonts w:hint="eastAsia"/>
        </w:rPr>
      </w:pPr>
    </w:p>
    <w:p w:rsidR="00484F1A" w:rsidRDefault="00E13DC2">
      <w:pPr>
        <w:rPr>
          <w:rFonts w:hint="eastAsia"/>
        </w:rPr>
      </w:pPr>
      <w:r>
        <w:lastRenderedPageBreak/>
        <w:t>Continue from the next empty chamber to get to M</w:t>
      </w:r>
      <w:r>
        <w:rPr>
          <w:vertAlign w:val="subscript"/>
        </w:rPr>
        <w:t>A</w:t>
      </w:r>
      <w:r>
        <w:t>=3:</w:t>
      </w:r>
    </w:p>
    <w:tbl>
      <w:tblPr>
        <w:tblW w:w="181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74"/>
        <w:gridCol w:w="361"/>
        <w:gridCol w:w="361"/>
        <w:gridCol w:w="361"/>
        <w:gridCol w:w="361"/>
      </w:tblGrid>
      <w:tr w:rsidR="00484F1A">
        <w:tc>
          <w:tcPr>
            <w:tcW w:w="374" w:type="dxa"/>
            <w:tcBorders>
              <w:top w:val="single" w:sz="2" w:space="0" w:color="000000"/>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0</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1</w:t>
            </w:r>
          </w:p>
        </w:tc>
        <w:tc>
          <w:tcPr>
            <w:tcW w:w="361" w:type="dxa"/>
            <w:tcBorders>
              <w:top w:val="single" w:sz="2" w:space="0" w:color="000000"/>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2</w:t>
            </w:r>
          </w:p>
        </w:tc>
        <w:tc>
          <w:tcPr>
            <w:tcW w:w="3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rPr>
            </w:pPr>
            <w:r>
              <w:t>C</w:t>
            </w:r>
            <w:r>
              <w:rPr>
                <w:vertAlign w:val="subscript"/>
              </w:rPr>
              <w:t>3</w:t>
            </w:r>
          </w:p>
        </w:tc>
      </w:tr>
      <w:tr w:rsidR="00484F1A">
        <w:tc>
          <w:tcPr>
            <w:tcW w:w="37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0</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0000FF"/>
              </w:rPr>
            </w:pPr>
            <w:r>
              <w:rPr>
                <w:color w:val="0000FF"/>
              </w:rPr>
              <w:t>*</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484F1A">
            <w:pPr>
              <w:pStyle w:val="TableContents"/>
              <w:rPr>
                <w:rFonts w:hint="eastAsia"/>
              </w:rPr>
            </w:pPr>
          </w:p>
        </w:tc>
      </w:tr>
      <w:tr w:rsidR="00484F1A">
        <w:tc>
          <w:tcPr>
            <w:tcW w:w="374"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A</w:t>
            </w:r>
            <w:r>
              <w:rPr>
                <w:vertAlign w:val="subscript"/>
              </w:rPr>
              <w:t>1</w:t>
            </w:r>
          </w:p>
        </w:tc>
        <w:tc>
          <w:tcPr>
            <w:tcW w:w="361" w:type="dxa"/>
            <w:tcBorders>
              <w:left w:val="single" w:sz="2" w:space="0" w:color="000000"/>
              <w:bottom w:val="single" w:sz="2" w:space="0" w:color="000000"/>
            </w:tcBorders>
            <w:shd w:val="clear" w:color="auto" w:fill="auto"/>
            <w:tcMar>
              <w:left w:w="54" w:type="dxa"/>
            </w:tcMar>
          </w:tcPr>
          <w:p w:rsidR="00484F1A" w:rsidRDefault="00484F1A">
            <w:pPr>
              <w:pStyle w:val="TableContents"/>
              <w:rPr>
                <w:rFonts w:hint="eastAsia"/>
              </w:rPr>
            </w:pP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rPr>
            </w:pPr>
            <w:r>
              <w:t>*</w:t>
            </w:r>
          </w:p>
        </w:tc>
        <w:tc>
          <w:tcPr>
            <w:tcW w:w="361" w:type="dxa"/>
            <w:tcBorders>
              <w:left w:val="single" w:sz="2" w:space="0" w:color="000000"/>
              <w:bottom w:val="single" w:sz="2" w:space="0" w:color="000000"/>
            </w:tcBorders>
            <w:shd w:val="clear" w:color="auto" w:fill="auto"/>
            <w:tcMar>
              <w:left w:w="54" w:type="dxa"/>
            </w:tcMar>
          </w:tcPr>
          <w:p w:rsidR="00484F1A" w:rsidRDefault="00E13DC2">
            <w:pPr>
              <w:pStyle w:val="TableContents"/>
              <w:rPr>
                <w:rFonts w:hint="eastAsia"/>
                <w:color w:val="0000FF"/>
              </w:rPr>
            </w:pPr>
            <w:r>
              <w:rPr>
                <w:color w:val="0000FF"/>
              </w:rPr>
              <w:t>*</w:t>
            </w:r>
          </w:p>
        </w:tc>
        <w:tc>
          <w:tcPr>
            <w:tcW w:w="361" w:type="dxa"/>
            <w:tcBorders>
              <w:left w:val="single" w:sz="2" w:space="0" w:color="000000"/>
              <w:bottom w:val="single" w:sz="2" w:space="0" w:color="000000"/>
              <w:right w:val="single" w:sz="2" w:space="0" w:color="000000"/>
            </w:tcBorders>
            <w:shd w:val="clear" w:color="auto" w:fill="auto"/>
            <w:tcMar>
              <w:left w:w="54" w:type="dxa"/>
            </w:tcMar>
          </w:tcPr>
          <w:p w:rsidR="00484F1A" w:rsidRDefault="00E13DC2">
            <w:pPr>
              <w:pStyle w:val="TableContents"/>
              <w:rPr>
                <w:rFonts w:hint="eastAsia"/>
                <w:color w:val="CC0000"/>
              </w:rPr>
            </w:pPr>
            <w:r>
              <w:rPr>
                <w:color w:val="CC0000"/>
              </w:rPr>
              <w:t>*</w:t>
            </w:r>
          </w:p>
        </w:tc>
      </w:tr>
    </w:tbl>
    <w:p w:rsidR="00484F1A" w:rsidRDefault="00484F1A">
      <w:pPr>
        <w:rPr>
          <w:rFonts w:hint="eastAsia"/>
        </w:rPr>
      </w:pPr>
    </w:p>
    <w:p w:rsidR="00484F1A" w:rsidRDefault="00E13DC2">
      <w:pPr>
        <w:rPr>
          <w:rFonts w:hint="eastAsia"/>
        </w:rPr>
      </w:pPr>
      <w:r>
        <w:t>Pseudo-code (C++)</w:t>
      </w:r>
      <w:r>
        <w:rPr>
          <w:rStyle w:val="FootnoteAnchor"/>
          <w:vertAlign w:val="baseline"/>
        </w:rPr>
        <w:footnoteReference w:id="8"/>
      </w:r>
      <w:r>
        <w:t>:</w:t>
      </w:r>
    </w:p>
    <w:p w:rsidR="00484F1A" w:rsidRDefault="00484F1A">
      <w:pPr>
        <w:rPr>
          <w:rFonts w:hint="eastAsia"/>
        </w:rPr>
      </w:pPr>
    </w:p>
    <w:p w:rsidR="00484F1A" w:rsidRDefault="00E13DC2">
      <w:pPr>
        <w:rPr>
          <w:rFonts w:ascii="Consolas" w:hAnsi="Consolas" w:hint="eastAsia"/>
          <w:sz w:val="20"/>
          <w:szCs w:val="20"/>
        </w:rPr>
      </w:pPr>
      <w:proofErr w:type="spellStart"/>
      <w:proofErr w:type="gramStart"/>
      <w:r>
        <w:rPr>
          <w:rFonts w:ascii="Consolas" w:hAnsi="Consolas"/>
          <w:sz w:val="20"/>
          <w:szCs w:val="20"/>
        </w:rPr>
        <w:t>std</w:t>
      </w:r>
      <w:proofErr w:type="spellEnd"/>
      <w:r>
        <w:rPr>
          <w:rFonts w:ascii="Consolas" w:hAnsi="Consolas"/>
          <w:sz w:val="20"/>
          <w:szCs w:val="20"/>
        </w:rPr>
        <w:t>::</w:t>
      </w:r>
      <w:proofErr w:type="gramEnd"/>
      <w:r>
        <w:rPr>
          <w:rFonts w:ascii="Consolas" w:hAnsi="Consolas"/>
          <w:sz w:val="20"/>
          <w:szCs w:val="20"/>
        </w:rPr>
        <w:t>vector&lt;</w:t>
      </w:r>
      <w:r>
        <w:rPr>
          <w:rFonts w:ascii="Consolas" w:hAnsi="Consolas"/>
          <w:b/>
          <w:bCs/>
          <w:sz w:val="20"/>
          <w:szCs w:val="20"/>
        </w:rPr>
        <w:t>bool</w:t>
      </w:r>
      <w:r>
        <w:rPr>
          <w:rFonts w:ascii="Consolas" w:hAnsi="Consolas"/>
          <w:sz w:val="20"/>
          <w:szCs w:val="20"/>
        </w:rPr>
        <w:t xml:space="preserve">&gt; </w:t>
      </w:r>
      <w:proofErr w:type="spellStart"/>
      <w:r>
        <w:rPr>
          <w:rFonts w:ascii="Consolas" w:hAnsi="Consolas"/>
          <w:sz w:val="20"/>
          <w:szCs w:val="20"/>
        </w:rPr>
        <w:t>get_first_allocation</w:t>
      </w:r>
      <w:proofErr w:type="spellEnd"/>
      <w:r>
        <w:rPr>
          <w:rFonts w:ascii="Consolas" w:hAnsi="Consolas"/>
          <w:sz w:val="20"/>
          <w:szCs w:val="20"/>
        </w:rPr>
        <w:t>(</w:t>
      </w:r>
      <w:proofErr w:type="spellStart"/>
      <w:r>
        <w:rPr>
          <w:rFonts w:ascii="Consolas" w:hAnsi="Consolas"/>
          <w:b/>
          <w:bCs/>
          <w:sz w:val="20"/>
          <w:szCs w:val="20"/>
        </w:rPr>
        <w:t>int</w:t>
      </w:r>
      <w:proofErr w:type="spellEnd"/>
      <w:r>
        <w:rPr>
          <w:rFonts w:ascii="Consolas" w:hAnsi="Consolas"/>
          <w:sz w:val="20"/>
          <w:szCs w:val="20"/>
        </w:rPr>
        <w:t xml:space="preserve"> </w:t>
      </w:r>
      <w:proofErr w:type="spellStart"/>
      <w:r>
        <w:rPr>
          <w:rFonts w:ascii="Consolas" w:hAnsi="Consolas"/>
          <w:sz w:val="20"/>
          <w:szCs w:val="20"/>
        </w:rPr>
        <w:t>nChambers</w:t>
      </w:r>
      <w:proofErr w:type="spellEnd"/>
      <w:r>
        <w:rPr>
          <w:rFonts w:ascii="Consolas" w:hAnsi="Consolas"/>
          <w:sz w:val="20"/>
          <w:szCs w:val="20"/>
        </w:rPr>
        <w:t xml:space="preserve">, </w:t>
      </w:r>
      <w:proofErr w:type="spellStart"/>
      <w:r>
        <w:rPr>
          <w:rFonts w:ascii="Consolas" w:hAnsi="Consolas"/>
          <w:b/>
          <w:bCs/>
          <w:sz w:val="20"/>
          <w:szCs w:val="20"/>
        </w:rPr>
        <w:t>int</w:t>
      </w:r>
      <w:proofErr w:type="spellEnd"/>
      <w:r>
        <w:rPr>
          <w:rFonts w:ascii="Consolas" w:hAnsi="Consolas"/>
          <w:sz w:val="20"/>
          <w:szCs w:val="20"/>
        </w:rPr>
        <w:t xml:space="preserve"> </w:t>
      </w:r>
      <w:proofErr w:type="spellStart"/>
      <w:r>
        <w:rPr>
          <w:rFonts w:ascii="Consolas" w:hAnsi="Consolas"/>
          <w:sz w:val="20"/>
          <w:szCs w:val="20"/>
        </w:rPr>
        <w:t>nAssays</w:t>
      </w:r>
      <w:proofErr w:type="spellEnd"/>
      <w:r>
        <w:rPr>
          <w:rFonts w:ascii="Consolas" w:hAnsi="Consolas"/>
          <w:sz w:val="20"/>
          <w:szCs w:val="20"/>
        </w:rPr>
        <w:t xml:space="preserve">, </w:t>
      </w:r>
      <w:proofErr w:type="spellStart"/>
      <w:r>
        <w:rPr>
          <w:rFonts w:ascii="Consolas" w:hAnsi="Consolas"/>
          <w:b/>
          <w:bCs/>
          <w:sz w:val="20"/>
          <w:szCs w:val="20"/>
        </w:rPr>
        <w:t>int</w:t>
      </w:r>
      <w:proofErr w:type="spellEnd"/>
      <w:r>
        <w:rPr>
          <w:rFonts w:ascii="Consolas" w:hAnsi="Consolas"/>
          <w:sz w:val="20"/>
          <w:szCs w:val="20"/>
        </w:rPr>
        <w:t xml:space="preserve"> multiplicity)</w:t>
      </w:r>
    </w:p>
    <w:p w:rsidR="00484F1A" w:rsidRDefault="00E13DC2">
      <w:pPr>
        <w:rPr>
          <w:rFonts w:ascii="Consolas" w:hAnsi="Consolas" w:hint="eastAsia"/>
          <w:sz w:val="20"/>
          <w:szCs w:val="20"/>
        </w:rPr>
      </w:pPr>
      <w:r>
        <w:rPr>
          <w:rFonts w:ascii="Consolas" w:hAnsi="Consolas"/>
          <w:sz w:val="20"/>
          <w:szCs w:val="20"/>
        </w:rPr>
        <w:t>{</w:t>
      </w:r>
    </w:p>
    <w:p w:rsidR="00484F1A" w:rsidRDefault="00E13DC2">
      <w:pPr>
        <w:rPr>
          <w:rFonts w:ascii="Consolas" w:hAnsi="Consolas" w:hint="eastAsia"/>
          <w:sz w:val="20"/>
          <w:szCs w:val="20"/>
        </w:rPr>
      </w:pPr>
      <w:r>
        <w:rPr>
          <w:rFonts w:ascii="Consolas" w:hAnsi="Consolas"/>
          <w:sz w:val="20"/>
          <w:szCs w:val="20"/>
        </w:rPr>
        <w:t xml:space="preserve">    </w:t>
      </w:r>
      <w:proofErr w:type="spellStart"/>
      <w:proofErr w:type="gramStart"/>
      <w:r>
        <w:rPr>
          <w:rFonts w:ascii="Consolas" w:hAnsi="Consolas"/>
          <w:sz w:val="20"/>
          <w:szCs w:val="20"/>
        </w:rPr>
        <w:t>std</w:t>
      </w:r>
      <w:proofErr w:type="spellEnd"/>
      <w:r>
        <w:rPr>
          <w:rFonts w:ascii="Consolas" w:hAnsi="Consolas"/>
          <w:sz w:val="20"/>
          <w:szCs w:val="20"/>
        </w:rPr>
        <w:t>::</w:t>
      </w:r>
      <w:proofErr w:type="gramEnd"/>
      <w:r>
        <w:rPr>
          <w:rFonts w:ascii="Consolas" w:hAnsi="Consolas"/>
          <w:sz w:val="20"/>
          <w:szCs w:val="20"/>
        </w:rPr>
        <w:t>vector&lt;</w:t>
      </w:r>
      <w:r>
        <w:rPr>
          <w:rFonts w:ascii="Consolas" w:hAnsi="Consolas"/>
          <w:b/>
          <w:bCs/>
          <w:sz w:val="20"/>
          <w:szCs w:val="20"/>
        </w:rPr>
        <w:t>bool</w:t>
      </w:r>
      <w:r>
        <w:rPr>
          <w:rFonts w:ascii="Consolas" w:hAnsi="Consolas"/>
          <w:sz w:val="20"/>
          <w:szCs w:val="20"/>
        </w:rPr>
        <w:t>&gt; allocation(</w:t>
      </w:r>
      <w:proofErr w:type="spellStart"/>
      <w:r>
        <w:rPr>
          <w:rFonts w:ascii="Consolas" w:hAnsi="Consolas"/>
          <w:sz w:val="20"/>
          <w:szCs w:val="20"/>
        </w:rPr>
        <w:t>nChambers</w:t>
      </w:r>
      <w:proofErr w:type="spellEnd"/>
      <w:r>
        <w:rPr>
          <w:rFonts w:ascii="Consolas" w:hAnsi="Consolas"/>
          <w:sz w:val="20"/>
          <w:szCs w:val="20"/>
        </w:rPr>
        <w:t>);</w:t>
      </w:r>
    </w:p>
    <w:p w:rsidR="00484F1A" w:rsidRDefault="00E13DC2">
      <w:pPr>
        <w:rPr>
          <w:rFonts w:ascii="Consolas" w:hAnsi="Consolas" w:hint="eastAsia"/>
          <w:sz w:val="20"/>
          <w:szCs w:val="20"/>
        </w:rPr>
      </w:pPr>
      <w:r>
        <w:rPr>
          <w:rFonts w:ascii="Consolas" w:hAnsi="Consolas"/>
          <w:sz w:val="20"/>
          <w:szCs w:val="20"/>
        </w:rPr>
        <w:t xml:space="preserve">    </w:t>
      </w:r>
      <w:proofErr w:type="spellStart"/>
      <w:r>
        <w:rPr>
          <w:rFonts w:ascii="Consolas" w:hAnsi="Consolas"/>
          <w:b/>
          <w:bCs/>
          <w:sz w:val="20"/>
          <w:szCs w:val="20"/>
        </w:rPr>
        <w:t>int</w:t>
      </w:r>
      <w:proofErr w:type="spellEnd"/>
      <w:r>
        <w:rPr>
          <w:rFonts w:ascii="Consolas" w:hAnsi="Consolas"/>
          <w:sz w:val="20"/>
          <w:szCs w:val="20"/>
        </w:rPr>
        <w:t xml:space="preserve"> </w:t>
      </w:r>
      <w:proofErr w:type="spellStart"/>
      <w:r>
        <w:rPr>
          <w:rFonts w:ascii="Consolas" w:hAnsi="Consolas"/>
          <w:sz w:val="20"/>
          <w:szCs w:val="20"/>
        </w:rPr>
        <w:t>bits_allocated</w:t>
      </w:r>
      <w:proofErr w:type="spellEnd"/>
      <w:r>
        <w:rPr>
          <w:rFonts w:ascii="Consolas" w:hAnsi="Consolas"/>
          <w:sz w:val="20"/>
          <w:szCs w:val="20"/>
        </w:rPr>
        <w:t xml:space="preserve"> = 0;</w:t>
      </w:r>
    </w:p>
    <w:p w:rsidR="00484F1A" w:rsidRDefault="00E13DC2">
      <w:pPr>
        <w:rPr>
          <w:rFonts w:ascii="Consolas" w:hAnsi="Consolas" w:hint="eastAsia"/>
          <w:sz w:val="20"/>
          <w:szCs w:val="20"/>
        </w:rPr>
      </w:pPr>
      <w:r>
        <w:rPr>
          <w:rFonts w:ascii="Consolas" w:hAnsi="Consolas"/>
          <w:sz w:val="20"/>
          <w:szCs w:val="20"/>
        </w:rPr>
        <w:t xml:space="preserve">    </w:t>
      </w:r>
      <w:proofErr w:type="spellStart"/>
      <w:r>
        <w:rPr>
          <w:rFonts w:ascii="Consolas" w:hAnsi="Consolas"/>
          <w:b/>
          <w:bCs/>
          <w:sz w:val="20"/>
          <w:szCs w:val="20"/>
        </w:rPr>
        <w:t>int</w:t>
      </w:r>
      <w:proofErr w:type="spellEnd"/>
      <w:r>
        <w:rPr>
          <w:rFonts w:ascii="Consolas" w:hAnsi="Consolas"/>
          <w:sz w:val="20"/>
          <w:szCs w:val="20"/>
        </w:rPr>
        <w:t xml:space="preserve"> placement = 0;</w:t>
      </w:r>
    </w:p>
    <w:p w:rsidR="00484F1A" w:rsidRDefault="00E13DC2">
      <w:pPr>
        <w:rPr>
          <w:rFonts w:ascii="Consolas" w:hAnsi="Consolas" w:hint="eastAsia"/>
          <w:sz w:val="20"/>
          <w:szCs w:val="20"/>
        </w:rPr>
      </w:pPr>
      <w:r>
        <w:rPr>
          <w:rFonts w:ascii="Consolas" w:hAnsi="Consolas"/>
          <w:sz w:val="20"/>
          <w:szCs w:val="20"/>
        </w:rPr>
        <w:t xml:space="preserve">    </w:t>
      </w:r>
      <w:r>
        <w:rPr>
          <w:rFonts w:ascii="Consolas" w:hAnsi="Consolas"/>
          <w:b/>
          <w:bCs/>
          <w:sz w:val="20"/>
          <w:szCs w:val="20"/>
        </w:rPr>
        <w:t>do</w:t>
      </w:r>
      <w:r>
        <w:rPr>
          <w:rFonts w:ascii="Consolas" w:hAnsi="Consolas"/>
          <w:sz w:val="20"/>
          <w:szCs w:val="20"/>
        </w:rPr>
        <w:t xml:space="preserve"> {</w:t>
      </w:r>
    </w:p>
    <w:p w:rsidR="00484F1A" w:rsidRDefault="00E13DC2">
      <w:pPr>
        <w:rPr>
          <w:rFonts w:ascii="Consolas" w:hAnsi="Consolas" w:hint="eastAsia"/>
          <w:sz w:val="20"/>
          <w:szCs w:val="20"/>
        </w:rPr>
      </w:pPr>
      <w:r>
        <w:rPr>
          <w:rFonts w:ascii="Consolas" w:hAnsi="Consolas"/>
          <w:sz w:val="20"/>
          <w:szCs w:val="20"/>
        </w:rPr>
        <w:t xml:space="preserve">        allocation[placement] = </w:t>
      </w:r>
      <w:r>
        <w:rPr>
          <w:rFonts w:ascii="Consolas" w:hAnsi="Consolas"/>
          <w:b/>
          <w:bCs/>
          <w:sz w:val="20"/>
          <w:szCs w:val="20"/>
        </w:rPr>
        <w:t>true</w:t>
      </w:r>
      <w:r>
        <w:rPr>
          <w:rFonts w:ascii="Consolas" w:hAnsi="Consolas"/>
          <w:sz w:val="20"/>
          <w:szCs w:val="20"/>
        </w:rPr>
        <w:t>;</w:t>
      </w:r>
    </w:p>
    <w:p w:rsidR="00484F1A" w:rsidRDefault="00E13DC2">
      <w:pPr>
        <w:rPr>
          <w:rFonts w:ascii="Consolas" w:hAnsi="Consolas" w:hint="eastAsia"/>
          <w:sz w:val="20"/>
          <w:szCs w:val="20"/>
        </w:rPr>
      </w:pPr>
      <w:r>
        <w:rPr>
          <w:rFonts w:ascii="Consolas" w:hAnsi="Consolas"/>
          <w:sz w:val="20"/>
          <w:szCs w:val="20"/>
        </w:rPr>
        <w:t xml:space="preserve">        ++</w:t>
      </w:r>
      <w:proofErr w:type="spellStart"/>
      <w:r>
        <w:rPr>
          <w:rFonts w:ascii="Consolas" w:hAnsi="Consolas"/>
          <w:sz w:val="20"/>
          <w:szCs w:val="20"/>
        </w:rPr>
        <w:t>bits_allocated</w:t>
      </w:r>
      <w:proofErr w:type="spellEnd"/>
      <w:r>
        <w:rPr>
          <w:rFonts w:ascii="Consolas" w:hAnsi="Consolas"/>
          <w:sz w:val="20"/>
          <w:szCs w:val="20"/>
        </w:rPr>
        <w:t>;</w:t>
      </w:r>
    </w:p>
    <w:p w:rsidR="00484F1A" w:rsidRDefault="00E13DC2">
      <w:pPr>
        <w:rPr>
          <w:rFonts w:ascii="Consolas" w:hAnsi="Consolas" w:hint="eastAsia"/>
          <w:sz w:val="20"/>
          <w:szCs w:val="20"/>
        </w:rPr>
      </w:pPr>
      <w:r>
        <w:rPr>
          <w:rFonts w:ascii="Consolas" w:hAnsi="Consolas"/>
          <w:sz w:val="20"/>
          <w:szCs w:val="20"/>
        </w:rPr>
        <w:t xml:space="preserve">        placement = (placement + </w:t>
      </w:r>
      <w:proofErr w:type="spellStart"/>
      <w:r>
        <w:rPr>
          <w:rFonts w:ascii="Consolas" w:hAnsi="Consolas"/>
          <w:sz w:val="20"/>
          <w:szCs w:val="20"/>
        </w:rPr>
        <w:t>nAssays</w:t>
      </w:r>
      <w:proofErr w:type="spellEnd"/>
      <w:r>
        <w:rPr>
          <w:rFonts w:ascii="Consolas" w:hAnsi="Consolas"/>
          <w:sz w:val="20"/>
          <w:szCs w:val="20"/>
        </w:rPr>
        <w:t xml:space="preserve">) % </w:t>
      </w:r>
      <w:proofErr w:type="spellStart"/>
      <w:r>
        <w:rPr>
          <w:rFonts w:ascii="Consolas" w:hAnsi="Consolas"/>
          <w:sz w:val="20"/>
          <w:szCs w:val="20"/>
        </w:rPr>
        <w:t>nChambers</w:t>
      </w:r>
      <w:proofErr w:type="spellEnd"/>
      <w:r>
        <w:rPr>
          <w:rFonts w:ascii="Consolas" w:hAnsi="Consolas"/>
          <w:sz w:val="20"/>
          <w:szCs w:val="20"/>
        </w:rPr>
        <w:t>;</w:t>
      </w:r>
    </w:p>
    <w:p w:rsidR="00484F1A" w:rsidRDefault="00484F1A">
      <w:pPr>
        <w:rPr>
          <w:rFonts w:ascii="Consolas" w:hAnsi="Consolas" w:hint="eastAsia"/>
          <w:sz w:val="20"/>
          <w:szCs w:val="20"/>
        </w:rPr>
      </w:pPr>
    </w:p>
    <w:p w:rsidR="00484F1A" w:rsidRDefault="00E13DC2">
      <w:pPr>
        <w:rPr>
          <w:rFonts w:ascii="Consolas" w:hAnsi="Consolas" w:hint="eastAsia"/>
          <w:sz w:val="20"/>
          <w:szCs w:val="20"/>
        </w:rPr>
      </w:pPr>
      <w:r>
        <w:rPr>
          <w:rFonts w:ascii="Consolas" w:hAnsi="Consolas"/>
          <w:sz w:val="20"/>
          <w:szCs w:val="20"/>
        </w:rPr>
        <w:t xml:space="preserve">        </w:t>
      </w:r>
      <w:r>
        <w:rPr>
          <w:rFonts w:ascii="Consolas" w:hAnsi="Consolas"/>
          <w:color w:val="999999"/>
          <w:sz w:val="20"/>
          <w:szCs w:val="20"/>
        </w:rPr>
        <w:t xml:space="preserve">// </w:t>
      </w:r>
      <w:r>
        <w:rPr>
          <w:rFonts w:ascii="Consolas" w:hAnsi="Consolas"/>
          <w:color w:val="999999"/>
          <w:sz w:val="20"/>
          <w:szCs w:val="20"/>
        </w:rPr>
        <w:t>Work around a placement loop</w:t>
      </w:r>
    </w:p>
    <w:p w:rsidR="00484F1A" w:rsidRDefault="00E13DC2">
      <w:pPr>
        <w:rPr>
          <w:rFonts w:ascii="Consolas" w:hAnsi="Consolas" w:hint="eastAsia"/>
          <w:sz w:val="20"/>
          <w:szCs w:val="20"/>
        </w:rPr>
      </w:pPr>
      <w:r>
        <w:rPr>
          <w:rFonts w:ascii="Consolas" w:hAnsi="Consolas"/>
          <w:sz w:val="20"/>
          <w:szCs w:val="20"/>
        </w:rPr>
        <w:t xml:space="preserve">        </w:t>
      </w:r>
      <w:r>
        <w:rPr>
          <w:rFonts w:ascii="Consolas" w:hAnsi="Consolas"/>
          <w:b/>
          <w:bCs/>
          <w:sz w:val="20"/>
          <w:szCs w:val="20"/>
        </w:rPr>
        <w:t>while</w:t>
      </w:r>
      <w:r>
        <w:rPr>
          <w:rFonts w:ascii="Consolas" w:hAnsi="Consolas"/>
          <w:sz w:val="20"/>
          <w:szCs w:val="20"/>
        </w:rPr>
        <w:t xml:space="preserve"> (allocation[placement]) {</w:t>
      </w:r>
    </w:p>
    <w:p w:rsidR="00484F1A" w:rsidRDefault="00E13DC2">
      <w:pPr>
        <w:rPr>
          <w:rFonts w:ascii="Consolas" w:hAnsi="Consolas" w:hint="eastAsia"/>
          <w:sz w:val="20"/>
          <w:szCs w:val="20"/>
        </w:rPr>
      </w:pPr>
      <w:r>
        <w:rPr>
          <w:rFonts w:ascii="Consolas" w:hAnsi="Consolas"/>
          <w:sz w:val="20"/>
          <w:szCs w:val="20"/>
        </w:rPr>
        <w:t xml:space="preserve">            placement = (placement + 1) % </w:t>
      </w:r>
      <w:proofErr w:type="spellStart"/>
      <w:r>
        <w:rPr>
          <w:rFonts w:ascii="Consolas" w:hAnsi="Consolas"/>
          <w:sz w:val="20"/>
          <w:szCs w:val="20"/>
        </w:rPr>
        <w:t>nChambers</w:t>
      </w:r>
      <w:proofErr w:type="spellEnd"/>
      <w:r>
        <w:rPr>
          <w:rFonts w:ascii="Consolas" w:hAnsi="Consolas"/>
          <w:sz w:val="20"/>
          <w:szCs w:val="20"/>
        </w:rPr>
        <w:t>;</w:t>
      </w:r>
    </w:p>
    <w:p w:rsidR="00484F1A" w:rsidRDefault="00E13DC2">
      <w:pPr>
        <w:rPr>
          <w:rFonts w:ascii="Consolas" w:hAnsi="Consolas" w:hint="eastAsia"/>
          <w:sz w:val="20"/>
          <w:szCs w:val="20"/>
        </w:rPr>
      </w:pPr>
      <w:r>
        <w:rPr>
          <w:rFonts w:ascii="Consolas" w:hAnsi="Consolas"/>
          <w:sz w:val="20"/>
          <w:szCs w:val="20"/>
        </w:rPr>
        <w:t xml:space="preserve">        }</w:t>
      </w:r>
    </w:p>
    <w:p w:rsidR="00484F1A" w:rsidRDefault="00E13DC2">
      <w:pPr>
        <w:rPr>
          <w:rFonts w:ascii="Consolas" w:hAnsi="Consolas" w:hint="eastAsia"/>
          <w:sz w:val="20"/>
          <w:szCs w:val="20"/>
        </w:rPr>
      </w:pPr>
      <w:r>
        <w:rPr>
          <w:rFonts w:ascii="Consolas" w:hAnsi="Consolas"/>
          <w:sz w:val="20"/>
          <w:szCs w:val="20"/>
        </w:rPr>
        <w:t xml:space="preserve">    } </w:t>
      </w:r>
      <w:r>
        <w:rPr>
          <w:rFonts w:ascii="Consolas" w:hAnsi="Consolas"/>
          <w:b/>
          <w:bCs/>
          <w:sz w:val="20"/>
          <w:szCs w:val="20"/>
        </w:rPr>
        <w:t>while</w:t>
      </w:r>
      <w:r>
        <w:rPr>
          <w:rFonts w:ascii="Consolas" w:hAnsi="Consolas"/>
          <w:sz w:val="20"/>
          <w:szCs w:val="20"/>
        </w:rPr>
        <w:t xml:space="preserve"> (</w:t>
      </w:r>
      <w:proofErr w:type="spellStart"/>
      <w:r>
        <w:rPr>
          <w:rFonts w:ascii="Consolas" w:hAnsi="Consolas"/>
          <w:sz w:val="20"/>
          <w:szCs w:val="20"/>
        </w:rPr>
        <w:t>bits_allocated</w:t>
      </w:r>
      <w:proofErr w:type="spellEnd"/>
      <w:r>
        <w:rPr>
          <w:rFonts w:ascii="Consolas" w:hAnsi="Consolas"/>
          <w:sz w:val="20"/>
          <w:szCs w:val="20"/>
        </w:rPr>
        <w:t xml:space="preserve"> &lt; multiplicity);</w:t>
      </w:r>
    </w:p>
    <w:p w:rsidR="00484F1A" w:rsidRDefault="00E13DC2">
      <w:pPr>
        <w:rPr>
          <w:rFonts w:ascii="Consolas" w:hAnsi="Consolas" w:hint="eastAsia"/>
          <w:sz w:val="20"/>
          <w:szCs w:val="20"/>
        </w:rPr>
      </w:pPr>
      <w:r>
        <w:rPr>
          <w:rFonts w:ascii="Consolas" w:hAnsi="Consolas"/>
          <w:sz w:val="20"/>
          <w:szCs w:val="20"/>
        </w:rPr>
        <w:t xml:space="preserve">    </w:t>
      </w:r>
      <w:r>
        <w:rPr>
          <w:rFonts w:ascii="Consolas" w:hAnsi="Consolas"/>
          <w:b/>
          <w:bCs/>
          <w:sz w:val="20"/>
          <w:szCs w:val="20"/>
        </w:rPr>
        <w:t>return</w:t>
      </w:r>
      <w:r>
        <w:rPr>
          <w:rFonts w:ascii="Consolas" w:hAnsi="Consolas"/>
          <w:sz w:val="20"/>
          <w:szCs w:val="20"/>
        </w:rPr>
        <w:t xml:space="preserve"> allocation;</w:t>
      </w:r>
    </w:p>
    <w:p w:rsidR="00484F1A" w:rsidRDefault="00E13DC2">
      <w:pPr>
        <w:rPr>
          <w:rFonts w:ascii="Consolas" w:hAnsi="Consolas" w:hint="eastAsia"/>
          <w:sz w:val="20"/>
          <w:szCs w:val="20"/>
        </w:rPr>
      </w:pPr>
      <w:r>
        <w:rPr>
          <w:rFonts w:ascii="Consolas" w:hAnsi="Consolas"/>
          <w:sz w:val="20"/>
          <w:szCs w:val="20"/>
        </w:rPr>
        <w:t>}</w:t>
      </w:r>
    </w:p>
    <w:p w:rsidR="00484F1A" w:rsidRDefault="00484F1A">
      <w:pPr>
        <w:rPr>
          <w:rFonts w:ascii="Consolas" w:hAnsi="Consolas" w:hint="eastAsia"/>
          <w:sz w:val="20"/>
          <w:szCs w:val="20"/>
        </w:rPr>
      </w:pPr>
    </w:p>
    <w:p w:rsidR="00484F1A" w:rsidRDefault="00E13DC2">
      <w:pPr>
        <w:pStyle w:val="BodyText"/>
        <w:rPr>
          <w:rFonts w:hint="eastAsia"/>
        </w:rPr>
      </w:pPr>
      <w:r>
        <w:t xml:space="preserve">Now we have another problem: this approach will work </w:t>
      </w:r>
      <w:r>
        <w:t>only for N</w:t>
      </w:r>
      <w:r>
        <w:rPr>
          <w:vertAlign w:val="subscript"/>
        </w:rPr>
        <w:t>A</w:t>
      </w:r>
      <w:r>
        <w:t xml:space="preserve"> </w:t>
      </w:r>
      <w:r>
        <w:rPr>
          <w:rFonts w:eastAsia="Liberation Serif" w:cs="Liberation Serif"/>
        </w:rPr>
        <w:t>≤</w:t>
      </w:r>
      <w:r>
        <w:t xml:space="preserve"> N</w:t>
      </w:r>
      <w:r>
        <w:rPr>
          <w:vertAlign w:val="subscript"/>
        </w:rPr>
        <w:t>C</w:t>
      </w:r>
      <w:r>
        <w:t>. In case of N</w:t>
      </w:r>
      <w:r>
        <w:rPr>
          <w:vertAlign w:val="subscript"/>
        </w:rPr>
        <w:t>A</w:t>
      </w:r>
      <w:r>
        <w:t xml:space="preserve"> &gt; N</w:t>
      </w:r>
      <w:r>
        <w:rPr>
          <w:vertAlign w:val="subscript"/>
        </w:rPr>
        <w:t>C</w:t>
      </w:r>
      <w:r>
        <w:t xml:space="preserve"> the cyclic shift operation will start producing the same placements. One possibility to work around this problem is to permutate the initial placement sequence for every N</w:t>
      </w:r>
      <w:r>
        <w:rPr>
          <w:vertAlign w:val="subscript"/>
        </w:rPr>
        <w:t>C</w:t>
      </w:r>
      <w:r>
        <w:t xml:space="preserve"> assays being allocated.</w:t>
      </w:r>
    </w:p>
    <w:sectPr w:rsidR="00484F1A">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DC2" w:rsidRDefault="00E13DC2">
      <w:pPr>
        <w:rPr>
          <w:rFonts w:hint="eastAsia"/>
        </w:rPr>
      </w:pPr>
      <w:r>
        <w:separator/>
      </w:r>
    </w:p>
  </w:endnote>
  <w:endnote w:type="continuationSeparator" w:id="0">
    <w:p w:rsidR="00E13DC2" w:rsidRDefault="00E13DC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DC2" w:rsidRDefault="00E13DC2">
      <w:pPr>
        <w:rPr>
          <w:rFonts w:hint="eastAsia"/>
        </w:rPr>
      </w:pPr>
      <w:r>
        <w:separator/>
      </w:r>
    </w:p>
  </w:footnote>
  <w:footnote w:type="continuationSeparator" w:id="0">
    <w:p w:rsidR="00E13DC2" w:rsidRDefault="00E13DC2">
      <w:pPr>
        <w:rPr>
          <w:rFonts w:hint="eastAsia"/>
        </w:rPr>
      </w:pPr>
      <w:r>
        <w:continuationSeparator/>
      </w:r>
    </w:p>
  </w:footnote>
  <w:footnote w:id="1">
    <w:p w:rsidR="00484F1A" w:rsidRDefault="00E13DC2">
      <w:pPr>
        <w:pStyle w:val="FootnoteText"/>
        <w:rPr>
          <w:rFonts w:hint="eastAsia"/>
        </w:rPr>
      </w:pPr>
      <w:r>
        <w:footnoteRef/>
      </w:r>
      <w:r>
        <w:tab/>
        <w:t>https://en.wikipedia.org/wiki/Binomial_coefficient</w:t>
      </w:r>
    </w:p>
  </w:footnote>
  <w:footnote w:id="2">
    <w:p w:rsidR="00484F1A" w:rsidRDefault="00E13DC2">
      <w:pPr>
        <w:pStyle w:val="FootnoteText"/>
        <w:rPr>
          <w:rFonts w:hint="eastAsia"/>
        </w:rPr>
      </w:pPr>
      <w:r>
        <w:footnoteRef/>
      </w:r>
      <w:r>
        <w:tab/>
        <w:t>http://www.statisticshowto.com/calculators/permutation-calculator-and-combination-calculator/</w:t>
      </w:r>
    </w:p>
  </w:footnote>
  <w:footnote w:id="3">
    <w:p w:rsidR="00484F1A" w:rsidRDefault="00E13DC2">
      <w:pPr>
        <w:pStyle w:val="FootnoteText"/>
        <w:rPr>
          <w:rFonts w:hint="eastAsia"/>
        </w:rPr>
      </w:pPr>
      <w:r>
        <w:footnoteRef/>
      </w:r>
      <w:r>
        <w:tab/>
        <w:t>We can extrapolate this idea beyond binary numbers an</w:t>
      </w:r>
      <w:r>
        <w:t xml:space="preserve">d use analogue signal intensity, like 0.85 for </w:t>
      </w:r>
      <w:proofErr w:type="spellStart"/>
      <w:r>
        <w:t>insstance</w:t>
      </w:r>
      <w:proofErr w:type="spellEnd"/>
      <w:r>
        <w:t xml:space="preserve">. </w:t>
      </w:r>
    </w:p>
  </w:footnote>
  <w:footnote w:id="4">
    <w:p w:rsidR="00484F1A" w:rsidRDefault="00E13DC2">
      <w:pPr>
        <w:pStyle w:val="FootnoteText"/>
        <w:rPr>
          <w:rFonts w:hint="eastAsia"/>
        </w:rPr>
      </w:pPr>
      <w:r>
        <w:footnoteRef/>
      </w:r>
      <w:r>
        <w:tab/>
        <w:t>Probability is A</w:t>
      </w:r>
      <w:r>
        <w:rPr>
          <w:vertAlign w:val="subscript"/>
        </w:rPr>
        <w:t>i</w:t>
      </w:r>
      <w:r>
        <w:t>/M</w:t>
      </w:r>
      <w:r>
        <w:rPr>
          <w:vertAlign w:val="subscript"/>
        </w:rPr>
        <w:t>A,</w:t>
      </w:r>
      <w:r>
        <w:t xml:space="preserve"> in this example assay multiplicity M</w:t>
      </w:r>
      <w:r>
        <w:rPr>
          <w:vertAlign w:val="subscript"/>
        </w:rPr>
        <w:t>A</w:t>
      </w:r>
      <w:r>
        <w:t>=3.</w:t>
      </w:r>
    </w:p>
  </w:footnote>
  <w:footnote w:id="5">
    <w:p w:rsidR="00484F1A" w:rsidRDefault="00E13DC2">
      <w:pPr>
        <w:pStyle w:val="FootnoteText"/>
        <w:rPr>
          <w:rFonts w:hint="eastAsia"/>
        </w:rPr>
      </w:pPr>
      <w:r>
        <w:footnoteRef/>
      </w:r>
      <w:r>
        <w:tab/>
        <w:t>https://www.amazon.co.uk/Hackers-Delight-Henry-S-Warren/dp/0201914654</w:t>
      </w:r>
    </w:p>
  </w:footnote>
  <w:footnote w:id="6">
    <w:p w:rsidR="00484F1A" w:rsidRDefault="00E13DC2">
      <w:pPr>
        <w:pStyle w:val="FootnoteText"/>
        <w:rPr>
          <w:rFonts w:hint="eastAsia"/>
        </w:rPr>
      </w:pPr>
      <w:r>
        <w:footnoteRef/>
      </w:r>
      <w:r>
        <w:tab/>
        <w:t>This means that A</w:t>
      </w:r>
      <w:r>
        <w:rPr>
          <w:vertAlign w:val="subscript"/>
        </w:rPr>
        <w:t>i</w:t>
      </w:r>
      <w:r>
        <w:t>*</w:t>
      </w:r>
      <w:proofErr w:type="spellStart"/>
      <w:r>
        <w:t>A</w:t>
      </w:r>
      <w:r>
        <w:rPr>
          <w:vertAlign w:val="subscript"/>
        </w:rPr>
        <w:t>j</w:t>
      </w:r>
      <w:proofErr w:type="spellEnd"/>
      <w:r>
        <w:t xml:space="preserve"> &lt; M</w:t>
      </w:r>
      <w:r>
        <w:rPr>
          <w:vertAlign w:val="subscript"/>
        </w:rPr>
        <w:t xml:space="preserve">A </w:t>
      </w:r>
      <w:r>
        <w:t xml:space="preserve">for any </w:t>
      </w:r>
      <w:proofErr w:type="spellStart"/>
      <w:r>
        <w:rPr>
          <w:i/>
          <w:iCs/>
        </w:rPr>
        <w:t>i</w:t>
      </w:r>
      <w:proofErr w:type="spellEnd"/>
      <w:r>
        <w:t xml:space="preserve"> and </w:t>
      </w:r>
      <w:r>
        <w:rPr>
          <w:i/>
          <w:iCs/>
        </w:rPr>
        <w:t>j</w:t>
      </w:r>
      <w:r>
        <w:t xml:space="preserve">. The easiest </w:t>
      </w:r>
      <w:r>
        <w:t>way to satisfy this condition is to offset the next vector by single position.</w:t>
      </w:r>
    </w:p>
  </w:footnote>
  <w:footnote w:id="7">
    <w:p w:rsidR="00484F1A" w:rsidRDefault="00E13DC2">
      <w:pPr>
        <w:pStyle w:val="FootnoteText"/>
        <w:rPr>
          <w:rFonts w:hint="eastAsia"/>
        </w:rPr>
      </w:pPr>
      <w:r>
        <w:footnoteRef/>
      </w:r>
      <w:r>
        <w:tab/>
        <w:t>http://mathworld.wolfram.com/PermutationMatrix.html</w:t>
      </w:r>
    </w:p>
  </w:footnote>
  <w:footnote w:id="8">
    <w:p w:rsidR="00484F1A" w:rsidRDefault="00E13DC2">
      <w:pPr>
        <w:pStyle w:val="FootnoteText"/>
        <w:rPr>
          <w:rFonts w:hint="eastAsia"/>
        </w:rPr>
      </w:pPr>
      <w:r>
        <w:footnoteRef/>
      </w:r>
      <w:r>
        <w:tab/>
        <w:t>This code does not check error conditions when placement is not possible.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36549"/>
    <w:multiLevelType w:val="multilevel"/>
    <w:tmpl w:val="003411FC"/>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1A"/>
    <w:rsid w:val="000F2A05"/>
    <w:rsid w:val="00484F1A"/>
    <w:rsid w:val="00E13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80DFD-B0CC-4212-AFA2-1DA5AC59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3">
    <w:name w:val="heading 3"/>
    <w:basedOn w:val="Heading"/>
    <w:next w:val="BodyText"/>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Table">
    <w:name w:val="Table"/>
    <w:basedOn w:val="Caption"/>
    <w:qFormat/>
  </w:style>
  <w:style w:type="paragraph" w:customStyle="1" w:styleId="Illustration">
    <w:name w:val="Illustration"/>
    <w:basedOn w:val="Caption"/>
    <w:qFormat/>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Pete Howard</cp:lastModifiedBy>
  <cp:revision>2</cp:revision>
  <dcterms:created xsi:type="dcterms:W3CDTF">2017-11-16T09:55:00Z</dcterms:created>
  <dcterms:modified xsi:type="dcterms:W3CDTF">2017-11-16T09:55:00Z</dcterms:modified>
  <dc:language>en-GB</dc:language>
</cp:coreProperties>
</file>