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680" w:rsidRDefault="00CC7A88" w:rsidP="00CC7A88">
      <w:pPr>
        <w:pStyle w:val="Heading2"/>
      </w:pPr>
      <w:r>
        <w:t>Assay Screening Allocation Rules Script Language</w:t>
      </w:r>
    </w:p>
    <w:p w:rsidR="00CC7A88" w:rsidRDefault="00CC7A88" w:rsidP="00CC7A88">
      <w:pPr>
        <w:pStyle w:val="Heading2"/>
      </w:pPr>
      <w:r>
        <w:t xml:space="preserve">Specification </w:t>
      </w:r>
      <w:r w:rsidR="003E32B3">
        <w:t>Version: ver-1</w:t>
      </w:r>
    </w:p>
    <w:p w:rsidR="00373C1E" w:rsidRPr="00373C1E" w:rsidRDefault="00373C1E" w:rsidP="00373C1E">
      <w:r>
        <w:t>Last changed 9</w:t>
      </w:r>
      <w:r w:rsidRPr="00373C1E">
        <w:rPr>
          <w:vertAlign w:val="superscript"/>
        </w:rPr>
        <w:t>th</w:t>
      </w:r>
      <w:r>
        <w:t xml:space="preserve"> March 2018</w:t>
      </w:r>
      <w:bookmarkStart w:id="0" w:name="_GoBack"/>
      <w:bookmarkEnd w:id="0"/>
    </w:p>
    <w:p w:rsidR="00CC7A88" w:rsidRDefault="00CC7A88"/>
    <w:p w:rsidR="00CC7A88" w:rsidRDefault="00CC7A88" w:rsidP="00CC7A88">
      <w:pPr>
        <w:pStyle w:val="Heading1"/>
      </w:pPr>
      <w:r>
        <w:t>Getting Started</w:t>
      </w:r>
    </w:p>
    <w:p w:rsidR="00CC7A88" w:rsidRDefault="00CC7A88" w:rsidP="00CC7A88"/>
    <w:p w:rsidR="00CC7A88" w:rsidRPr="00CC7A88" w:rsidRDefault="00CC7A88" w:rsidP="00CC7A88">
      <w:pPr>
        <w:ind w:left="720"/>
        <w:rPr>
          <w:rFonts w:ascii="Courier New" w:hAnsi="Courier New" w:cs="Courier New"/>
        </w:rPr>
      </w:pPr>
      <w:r w:rsidRPr="00CC7A88">
        <w:rPr>
          <w:rFonts w:ascii="Courier New" w:hAnsi="Courier New" w:cs="Courier New"/>
        </w:rPr>
        <w:t>P Plate1</w:t>
      </w:r>
    </w:p>
    <w:p w:rsidR="00CC7A88" w:rsidRPr="00CC7A88" w:rsidRDefault="00CC7A88" w:rsidP="00CC7A88">
      <w:pPr>
        <w:ind w:left="720"/>
        <w:rPr>
          <w:rFonts w:ascii="Courier New" w:hAnsi="Courier New" w:cs="Courier New"/>
        </w:rPr>
      </w:pPr>
      <w:r w:rsidRPr="00CC7A88">
        <w:rPr>
          <w:rFonts w:ascii="Courier New" w:hAnsi="Courier New" w:cs="Courier New"/>
        </w:rPr>
        <w:t>A Titanium-Taq</w:t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  <w:t>1-12  A-H 0.02 M/uL</w:t>
      </w:r>
    </w:p>
    <w:p w:rsidR="00CC7A88" w:rsidRDefault="00CC7A88" w:rsidP="00CC7A88">
      <w:pPr>
        <w:ind w:left="720"/>
        <w:rPr>
          <w:rFonts w:ascii="Courier New" w:hAnsi="Courier New" w:cs="Courier New"/>
        </w:rPr>
      </w:pPr>
      <w:r w:rsidRPr="00CC7A88">
        <w:rPr>
          <w:rFonts w:ascii="Courier New" w:hAnsi="Courier New" w:cs="Courier New"/>
        </w:rPr>
        <w:t>A (Eco)-ATCC-BAA-2355</w:t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  <w:t>1,5,9 B   1.16 x</w:t>
      </w:r>
    </w:p>
    <w:p w:rsidR="00CC7A88" w:rsidRDefault="00CC7A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95A26" w:rsidRDefault="00095A26" w:rsidP="00CC7A88">
      <w:pPr>
        <w:pStyle w:val="ListParagraph"/>
        <w:numPr>
          <w:ilvl w:val="0"/>
          <w:numId w:val="1"/>
        </w:numPr>
      </w:pPr>
      <w:r>
        <w:t>The first letter of each line says what type of rule it is.</w:t>
      </w:r>
      <w:r w:rsidR="008C6609">
        <w:t xml:space="preserve"> (P,A,T,V</w:t>
      </w:r>
      <w:r w:rsidR="00082E14">
        <w:t>)</w:t>
      </w:r>
    </w:p>
    <w:p w:rsidR="00CC7A88" w:rsidRDefault="003A3896" w:rsidP="00CC7A88">
      <w:pPr>
        <w:pStyle w:val="ListParagraph"/>
        <w:numPr>
          <w:ilvl w:val="0"/>
          <w:numId w:val="1"/>
        </w:numPr>
      </w:pPr>
      <w:r>
        <w:t>The first line means “</w:t>
      </w:r>
      <w:r w:rsidR="00095A26">
        <w:t xml:space="preserve">I’m talking about a </w:t>
      </w:r>
      <w:r w:rsidR="00095A26" w:rsidRPr="00095A26">
        <w:rPr>
          <w:b/>
        </w:rPr>
        <w:t>plate</w:t>
      </w:r>
      <w:r w:rsidR="00095A26">
        <w:t xml:space="preserve"> that I’m going to call Plate1</w:t>
      </w:r>
      <w:r>
        <w:t>”</w:t>
      </w:r>
    </w:p>
    <w:p w:rsidR="00095A26" w:rsidRDefault="00095A26" w:rsidP="00CC7A88">
      <w:pPr>
        <w:pStyle w:val="ListParagraph"/>
        <w:numPr>
          <w:ilvl w:val="0"/>
          <w:numId w:val="1"/>
        </w:numPr>
      </w:pPr>
      <w:r>
        <w:t xml:space="preserve">I want to allocate </w:t>
      </w:r>
      <w:r w:rsidR="00CC3DC8">
        <w:t xml:space="preserve">the </w:t>
      </w:r>
      <w:r w:rsidR="00CC3DC8" w:rsidRPr="00CC3DC8">
        <w:rPr>
          <w:i/>
        </w:rPr>
        <w:t>reagent</w:t>
      </w:r>
      <w:r w:rsidR="00CC3DC8">
        <w:t xml:space="preserve"> </w:t>
      </w:r>
      <w:r>
        <w:t>Titanium-Taq to the range of cells denoted by these columns/rows, at the concentration specified.</w:t>
      </w:r>
    </w:p>
    <w:p w:rsidR="00095A26" w:rsidRDefault="00095A26" w:rsidP="00CC7A88">
      <w:pPr>
        <w:pStyle w:val="ListParagraph"/>
        <w:numPr>
          <w:ilvl w:val="0"/>
          <w:numId w:val="1"/>
        </w:numPr>
      </w:pPr>
      <w:r>
        <w:t xml:space="preserve">Note the three ways you can specify which cells you mean </w:t>
      </w:r>
      <w:r w:rsidRPr="00693CCE">
        <w:rPr>
          <w:i/>
        </w:rPr>
        <w:t>(single, range, list)</w:t>
      </w:r>
    </w:p>
    <w:p w:rsidR="00434E81" w:rsidRDefault="00095A26" w:rsidP="00434E81">
      <w:pPr>
        <w:pStyle w:val="ListParagraph"/>
        <w:numPr>
          <w:ilvl w:val="0"/>
          <w:numId w:val="1"/>
        </w:numPr>
      </w:pPr>
      <w:r>
        <w:t>The fields are separated by one or more spaces; you don’t have to line things up like I have.</w:t>
      </w:r>
    </w:p>
    <w:p w:rsidR="00C5618E" w:rsidRDefault="00C5618E" w:rsidP="00434E81">
      <w:pPr>
        <w:pStyle w:val="ListParagraph"/>
        <w:numPr>
          <w:ilvl w:val="0"/>
          <w:numId w:val="1"/>
        </w:numPr>
      </w:pPr>
      <w:r>
        <w:t>Everything is case-sensitive.</w:t>
      </w:r>
    </w:p>
    <w:p w:rsidR="00C5618E" w:rsidRDefault="00C5618E" w:rsidP="00434E81">
      <w:pPr>
        <w:pStyle w:val="ListParagraph"/>
        <w:numPr>
          <w:ilvl w:val="0"/>
          <w:numId w:val="1"/>
        </w:numPr>
      </w:pPr>
      <w:r>
        <w:t>The concentration units must be one of a fixed list known to the language interpreter.</w:t>
      </w:r>
    </w:p>
    <w:p w:rsidR="00601467" w:rsidRDefault="00601467" w:rsidP="00434E81">
      <w:pPr>
        <w:pStyle w:val="ListParagraph"/>
        <w:numPr>
          <w:ilvl w:val="0"/>
          <w:numId w:val="1"/>
        </w:numPr>
      </w:pPr>
      <w:r>
        <w:t>You are not allowed to use tabs in your script</w:t>
      </w:r>
      <w:r w:rsidRPr="003A3896">
        <w:rPr>
          <w:i/>
          <w:sz w:val="20"/>
          <w:szCs w:val="20"/>
        </w:rPr>
        <w:t>.</w:t>
      </w:r>
      <w:r w:rsidR="003A3896" w:rsidRPr="003A3896">
        <w:rPr>
          <w:i/>
          <w:sz w:val="20"/>
          <w:szCs w:val="20"/>
        </w:rPr>
        <w:t xml:space="preserve"> (to make it easier for an editor tool to line columns up automatically for you).</w:t>
      </w:r>
    </w:p>
    <w:p w:rsidR="00434E81" w:rsidRDefault="003A3896" w:rsidP="00434E81">
      <w:pPr>
        <w:pStyle w:val="Heading1"/>
      </w:pPr>
      <w:r>
        <w:t>Addition</w:t>
      </w:r>
      <w:r w:rsidR="00434E81">
        <w:t xml:space="preserve"> Plates</w:t>
      </w:r>
      <w:r w:rsidR="00A775AF">
        <w:t>,</w:t>
      </w:r>
      <w:r w:rsidR="00434E81">
        <w:t xml:space="preserve"> and Transfers</w:t>
      </w:r>
    </w:p>
    <w:p w:rsidR="00434E81" w:rsidRDefault="00434E81" w:rsidP="00434E81"/>
    <w:p w:rsidR="00434E81" w:rsidRPr="00CC7A88" w:rsidRDefault="00434E81" w:rsidP="00434E81">
      <w:pPr>
        <w:ind w:left="720"/>
        <w:rPr>
          <w:rFonts w:ascii="Courier New" w:hAnsi="Courier New" w:cs="Courier New"/>
        </w:rPr>
      </w:pPr>
      <w:r w:rsidRPr="00CC7A88">
        <w:rPr>
          <w:rFonts w:ascii="Courier New" w:hAnsi="Courier New" w:cs="Courier New"/>
        </w:rPr>
        <w:t>P Plate1</w:t>
      </w:r>
    </w:p>
    <w:p w:rsidR="00434E81" w:rsidRDefault="00693CCE" w:rsidP="00693CC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693CCE" w:rsidRDefault="00693CCE" w:rsidP="00693CCE">
      <w:pPr>
        <w:ind w:left="720"/>
        <w:rPr>
          <w:rFonts w:ascii="Courier New" w:hAnsi="Courier New" w:cs="Courier New"/>
        </w:rPr>
      </w:pPr>
    </w:p>
    <w:p w:rsidR="00434E81" w:rsidRDefault="00434E81" w:rsidP="00434E8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Plate42</w:t>
      </w:r>
    </w:p>
    <w:p w:rsidR="00434E81" w:rsidRDefault="00434E81" w:rsidP="00434E8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Plate1 1</w:t>
      </w:r>
      <w:r w:rsidR="00693CC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                1-12  A-H   20 dilution</w:t>
      </w:r>
    </w:p>
    <w:p w:rsidR="00434E81" w:rsidRDefault="00434E81" w:rsidP="00434E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34E81" w:rsidRDefault="00693CCE" w:rsidP="00434E81">
      <w:pPr>
        <w:pStyle w:val="ListParagraph"/>
        <w:numPr>
          <w:ilvl w:val="0"/>
          <w:numId w:val="1"/>
        </w:numPr>
      </w:pPr>
      <w:r>
        <w:t>Now I’m talking about “Plate42”</w:t>
      </w:r>
    </w:p>
    <w:p w:rsidR="00693CCE" w:rsidRDefault="00434E81" w:rsidP="00693CCE">
      <w:pPr>
        <w:pStyle w:val="ListParagraph"/>
        <w:numPr>
          <w:ilvl w:val="0"/>
          <w:numId w:val="1"/>
        </w:numPr>
      </w:pPr>
      <w:r>
        <w:t xml:space="preserve">I want to </w:t>
      </w:r>
      <w:r w:rsidR="00693CCE">
        <w:t xml:space="preserve">transfer-in, stuff from cell 1B  </w:t>
      </w:r>
      <w:r w:rsidR="00693CCE">
        <w:rPr>
          <w:i/>
          <w:sz w:val="18"/>
          <w:szCs w:val="18"/>
        </w:rPr>
        <w:t>(the source-</w:t>
      </w:r>
      <w:r w:rsidR="00693CCE" w:rsidRPr="00693CCE">
        <w:rPr>
          <w:i/>
          <w:sz w:val="18"/>
          <w:szCs w:val="18"/>
        </w:rPr>
        <w:t>cell</w:t>
      </w:r>
      <w:r w:rsidR="00693CCE">
        <w:t>) of “Plate1” in</w:t>
      </w:r>
      <w:r>
        <w:t xml:space="preserve">to the range of cells denoted by these columns/rows, at the </w:t>
      </w:r>
      <w:r w:rsidR="00693CCE">
        <w:t>dilution</w:t>
      </w:r>
      <w:r>
        <w:t xml:space="preserve"> specified.</w:t>
      </w:r>
    </w:p>
    <w:p w:rsidR="00434E81" w:rsidRDefault="00693CCE" w:rsidP="00693CCE">
      <w:pPr>
        <w:pStyle w:val="ListParagraph"/>
        <w:numPr>
          <w:ilvl w:val="0"/>
          <w:numId w:val="1"/>
        </w:numPr>
      </w:pPr>
      <w:r>
        <w:t xml:space="preserve">You can specify the </w:t>
      </w:r>
      <w:r w:rsidRPr="00693CCE">
        <w:rPr>
          <w:i/>
        </w:rPr>
        <w:t>source-cell</w:t>
      </w:r>
      <w:r>
        <w:t xml:space="preserve"> row(s) and column(s) as either </w:t>
      </w:r>
      <w:r w:rsidRPr="00693CCE">
        <w:rPr>
          <w:i/>
        </w:rPr>
        <w:t>(single, range, list</w:t>
      </w:r>
      <w:r>
        <w:rPr>
          <w:i/>
        </w:rPr>
        <w:t xml:space="preserve">). </w:t>
      </w:r>
      <w:r>
        <w:t>But beware some combinations of source/destination are meaningless.</w:t>
      </w:r>
    </w:p>
    <w:p w:rsidR="00A775AF" w:rsidRDefault="00A775AF" w:rsidP="00A775AF">
      <w:pPr>
        <w:pStyle w:val="Heading1"/>
      </w:pPr>
      <w:r>
        <w:t>Coupons</w:t>
      </w:r>
    </w:p>
    <w:p w:rsidR="00A775AF" w:rsidRDefault="00A775AF" w:rsidP="00A775AF"/>
    <w:p w:rsidR="00A775AF" w:rsidRDefault="00A775AF" w:rsidP="00CC3DC8">
      <w:pPr>
        <w:ind w:left="720"/>
        <w:rPr>
          <w:rFonts w:ascii="Courier New" w:hAnsi="Courier New" w:cs="Courier New"/>
        </w:rPr>
      </w:pPr>
      <w:r w:rsidRPr="00CC7A88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>Coupon3</w:t>
      </w:r>
    </w:p>
    <w:p w:rsidR="00A775AF" w:rsidRDefault="00A775AF" w:rsidP="00A775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:rsidR="00CC3DC8" w:rsidRDefault="00CC3DC8" w:rsidP="00A775AF">
      <w:pPr>
        <w:pStyle w:val="ListParagraph"/>
        <w:numPr>
          <w:ilvl w:val="0"/>
          <w:numId w:val="1"/>
        </w:numPr>
      </w:pPr>
      <w:r>
        <w:t>The language makes no distinction between a plate</w:t>
      </w:r>
      <w:r w:rsidR="003E32B3">
        <w:t>,</w:t>
      </w:r>
      <w:r>
        <w:t xml:space="preserve"> a coupon</w:t>
      </w:r>
      <w:r w:rsidR="003E32B3">
        <w:t>,</w:t>
      </w:r>
      <w:r>
        <w:t xml:space="preserve"> or any other type of container arrangement; they are all just a P.</w:t>
      </w:r>
    </w:p>
    <w:p w:rsidR="00CC3DC8" w:rsidRDefault="00CC3DC8" w:rsidP="00A775AF">
      <w:pPr>
        <w:pStyle w:val="ListParagraph"/>
        <w:numPr>
          <w:ilvl w:val="0"/>
          <w:numId w:val="1"/>
        </w:numPr>
      </w:pPr>
      <w:r>
        <w:t>A plate, as far as this language is concerned is just a thing that has rows and columns, and to which you give a name.</w:t>
      </w:r>
    </w:p>
    <w:p w:rsidR="00CC3DC8" w:rsidRDefault="00CC3DC8" w:rsidP="00A775AF">
      <w:pPr>
        <w:pStyle w:val="ListParagraph"/>
        <w:numPr>
          <w:ilvl w:val="0"/>
          <w:numId w:val="1"/>
        </w:numPr>
      </w:pPr>
      <w:r>
        <w:t>Use the name to convey meaning to humans reading the script.</w:t>
      </w:r>
    </w:p>
    <w:p w:rsidR="00A775AF" w:rsidRDefault="00CC3DC8" w:rsidP="00CC3DC8">
      <w:pPr>
        <w:pStyle w:val="ListParagraph"/>
        <w:numPr>
          <w:ilvl w:val="0"/>
          <w:numId w:val="1"/>
        </w:numPr>
      </w:pPr>
      <w:r>
        <w:t>It’s up to you to avoid using cells other than A1 for coupons.</w:t>
      </w:r>
    </w:p>
    <w:p w:rsidR="00CC3DC8" w:rsidRPr="00CC3DC8" w:rsidRDefault="00CC3DC8" w:rsidP="00CC3DC8">
      <w:pPr>
        <w:pStyle w:val="Heading1"/>
      </w:pPr>
      <w:r>
        <w:t>Registration of Legal Reagent Names</w:t>
      </w:r>
      <w:r>
        <w:rPr>
          <w:rFonts w:ascii="Courier New" w:hAnsi="Courier New" w:cs="Courier New"/>
        </w:rPr>
        <w:t xml:space="preserve"> </w:t>
      </w:r>
    </w:p>
    <w:p w:rsidR="00CC3DC8" w:rsidRDefault="00CC3DC8" w:rsidP="00CC3DC8">
      <w:r>
        <w:t>The software that interprets these rules, knows in advance which reagent names are allowed, and will treat a non-recognized one as an error in your script.</w:t>
      </w:r>
    </w:p>
    <w:p w:rsidR="00CC3DC8" w:rsidRDefault="00CC3DC8" w:rsidP="00CC3DC8">
      <w:r>
        <w:t xml:space="preserve">If you end a reagent name with an exclamation mark ‘!’, the system will treat this as </w:t>
      </w:r>
      <w:r w:rsidR="0045434C">
        <w:t xml:space="preserve">an </w:t>
      </w:r>
      <w:r>
        <w:t xml:space="preserve">instruction to </w:t>
      </w:r>
      <w:r w:rsidR="0045434C">
        <w:t>add this name (without the !) to its set of allowed names.</w:t>
      </w:r>
    </w:p>
    <w:p w:rsidR="0045434C" w:rsidRPr="00CC7A88" w:rsidRDefault="0045434C" w:rsidP="0045434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some-new-reagent!</w:t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  <w:t>1-12  A-H 0.02 M/uL</w:t>
      </w:r>
    </w:p>
    <w:p w:rsidR="0045434C" w:rsidRPr="00CC3DC8" w:rsidRDefault="0045434C" w:rsidP="0045434C">
      <w:pPr>
        <w:pStyle w:val="Heading1"/>
      </w:pPr>
      <w:r>
        <w:t>Reagent Lot-Numbers</w:t>
      </w:r>
      <w:r>
        <w:rPr>
          <w:rFonts w:ascii="Courier New" w:hAnsi="Courier New" w:cs="Courier New"/>
        </w:rPr>
        <w:t xml:space="preserve"> </w:t>
      </w:r>
    </w:p>
    <w:p w:rsidR="0045434C" w:rsidRDefault="00373C1E" w:rsidP="006B7356">
      <w:r>
        <w:t>If</w:t>
      </w:r>
      <w:r w:rsidR="006B7356">
        <w:t xml:space="preserve"> you want to include a lot number, </w:t>
      </w:r>
      <w:r w:rsidR="0045434C">
        <w:t xml:space="preserve"> </w:t>
      </w:r>
      <w:r>
        <w:t xml:space="preserve">you </w:t>
      </w:r>
      <w:r w:rsidR="0045434C">
        <w:t xml:space="preserve">should incorporate it into the reagent name, however you wish. </w:t>
      </w:r>
      <w:r>
        <w:t>A good example might be a blood sample, f</w:t>
      </w:r>
      <w:r w:rsidR="0045434C">
        <w:t>or example:</w:t>
      </w:r>
    </w:p>
    <w:p w:rsidR="0045434C" w:rsidRDefault="0045434C" w:rsidP="0045434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373C1E">
        <w:rPr>
          <w:rFonts w:ascii="Courier New" w:hAnsi="Courier New" w:cs="Courier New"/>
        </w:rPr>
        <w:t>Blood-123-abc</w:t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</w:r>
      <w:r w:rsidRPr="00CC7A88">
        <w:rPr>
          <w:rFonts w:ascii="Courier New" w:hAnsi="Courier New" w:cs="Courier New"/>
        </w:rPr>
        <w:tab/>
        <w:t>1-12  A-H 0.02 M/uL</w:t>
      </w:r>
    </w:p>
    <w:p w:rsidR="0045434C" w:rsidRPr="00CC3DC8" w:rsidRDefault="0045434C" w:rsidP="0045434C">
      <w:pPr>
        <w:pStyle w:val="Heading1"/>
      </w:pPr>
      <w:r>
        <w:t>Comments and Blank Lines</w:t>
      </w:r>
    </w:p>
    <w:p w:rsidR="0045434C" w:rsidRDefault="0045434C" w:rsidP="0045434C">
      <w:r>
        <w:t>Any line that starts with ‘#’ is a comment for humans and is ignored by the language interpreter.</w:t>
      </w:r>
    </w:p>
    <w:p w:rsidR="00693CCE" w:rsidRDefault="0045434C" w:rsidP="00693CCE">
      <w:r>
        <w:t>The same goes for completely blank lines.</w:t>
      </w:r>
    </w:p>
    <w:p w:rsidR="00434E81" w:rsidRDefault="003E32B3" w:rsidP="003E32B3">
      <w:pPr>
        <w:pStyle w:val="Heading1"/>
      </w:pPr>
      <w:r>
        <w:t>Specifying the Version of the Language You are Using</w:t>
      </w:r>
    </w:p>
    <w:p w:rsidR="003E32B3" w:rsidRPr="003E32B3" w:rsidRDefault="003E32B3" w:rsidP="003E32B3">
      <w:r>
        <w:t>The first line of your script must be of this form:</w:t>
      </w:r>
    </w:p>
    <w:p w:rsidR="003E32B3" w:rsidRDefault="003E32B3" w:rsidP="003E32B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 ver-</w:t>
      </w:r>
      <w:r w:rsidR="002C4DEF">
        <w:rPr>
          <w:rFonts w:ascii="Courier New" w:hAnsi="Courier New" w:cs="Courier New"/>
        </w:rPr>
        <w:t>1</w:t>
      </w:r>
    </w:p>
    <w:p w:rsidR="003E32B3" w:rsidRDefault="003E32B3" w:rsidP="003E32B3">
      <w:r>
        <w:t xml:space="preserve">This proclaims which language specification version you </w:t>
      </w:r>
      <w:r w:rsidR="002C4DEF">
        <w:t xml:space="preserve">are </w:t>
      </w:r>
      <w:r>
        <w:t xml:space="preserve">conforming to with the rules in </w:t>
      </w:r>
      <w:r w:rsidR="002C4DEF">
        <w:t>your</w:t>
      </w:r>
      <w:r>
        <w:t xml:space="preserve"> script.</w:t>
      </w:r>
    </w:p>
    <w:p w:rsidR="003E32B3" w:rsidRDefault="003E32B3" w:rsidP="003E32B3">
      <w:r>
        <w:t>This allows us to extend the syntax and capabilities in the future whilst still being able to interpret scripts that conform to older versions.</w:t>
      </w:r>
      <w:r w:rsidR="002C4DEF">
        <w:t xml:space="preserve"> (Note the title of this document says that it is ver-3).</w:t>
      </w:r>
    </w:p>
    <w:p w:rsidR="003E32B3" w:rsidRDefault="003E32B3" w:rsidP="00434E81"/>
    <w:p w:rsidR="00434E81" w:rsidRPr="00CC7A88" w:rsidRDefault="00434E81" w:rsidP="00434E81"/>
    <w:sectPr w:rsidR="00434E81" w:rsidRPr="00CC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7F79"/>
    <w:multiLevelType w:val="hybridMultilevel"/>
    <w:tmpl w:val="3348C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01"/>
    <w:rsid w:val="00082E14"/>
    <w:rsid w:val="00095A26"/>
    <w:rsid w:val="002C4DEF"/>
    <w:rsid w:val="00373C1E"/>
    <w:rsid w:val="003A3896"/>
    <w:rsid w:val="003E32B3"/>
    <w:rsid w:val="00434E81"/>
    <w:rsid w:val="0045434C"/>
    <w:rsid w:val="00601467"/>
    <w:rsid w:val="00693CCE"/>
    <w:rsid w:val="006B7356"/>
    <w:rsid w:val="00730DFF"/>
    <w:rsid w:val="008C6609"/>
    <w:rsid w:val="00994C01"/>
    <w:rsid w:val="00A775AF"/>
    <w:rsid w:val="00C47680"/>
    <w:rsid w:val="00C5618E"/>
    <w:rsid w:val="00CC3DC8"/>
    <w:rsid w:val="00CC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D5F2"/>
  <w15:chartTrackingRefBased/>
  <w15:docId w15:val="{E7F47827-997B-4975-BE7B-180C42AC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Howard</dc:creator>
  <cp:keywords/>
  <dc:description/>
  <cp:lastModifiedBy>Pete Howard</cp:lastModifiedBy>
  <cp:revision>11</cp:revision>
  <dcterms:created xsi:type="dcterms:W3CDTF">2018-03-08T15:32:00Z</dcterms:created>
  <dcterms:modified xsi:type="dcterms:W3CDTF">2018-03-09T11:20:00Z</dcterms:modified>
</cp:coreProperties>
</file>