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5403" w:rsidRPr="0019095F" w:rsidRDefault="00345403" w:rsidP="00723B6A">
      <w:pPr>
        <w:rPr>
          <w:b/>
          <w:bCs/>
        </w:rPr>
      </w:pPr>
      <w:r w:rsidRPr="0019095F">
        <w:rPr>
          <w:b/>
          <w:bCs/>
        </w:rPr>
        <w:t>Pacific Cod Genomics Summary 2026</w:t>
      </w:r>
    </w:p>
    <w:p w:rsidR="00345403" w:rsidRDefault="00345403" w:rsidP="00723B6A"/>
    <w:p w:rsidR="00723B6A" w:rsidRPr="00345403" w:rsidRDefault="004157F3" w:rsidP="00723B6A">
      <w:r w:rsidRPr="00345403">
        <w:t>Recent genetic research on Pacific cod (</w:t>
      </w:r>
      <w:r w:rsidRPr="00345403">
        <w:rPr>
          <w:i/>
          <w:iCs/>
        </w:rPr>
        <w:t>Gadus macrocephalus</w:t>
      </w:r>
      <w:r w:rsidRPr="00345403">
        <w:t xml:space="preserve">) has significantly advanced our understanding of the species’ genomic diversity, environmental resilience, and sex-determination systems. By leveraging whole-genome sequencing technologies alongside morphological and behavioral datasets, we have made significant progress toward providing new insights that are beneficial for management and conservation of this commercially </w:t>
      </w:r>
      <w:r w:rsidR="00345403">
        <w:t>important</w:t>
      </w:r>
      <w:r w:rsidRPr="00345403">
        <w:t xml:space="preserve"> fish species.</w:t>
      </w:r>
    </w:p>
    <w:p w:rsidR="004157F3" w:rsidRPr="00345403" w:rsidRDefault="004157F3" w:rsidP="00345403">
      <w:pPr>
        <w:ind w:firstLine="720"/>
      </w:pPr>
      <w:r w:rsidRPr="00345403">
        <w:t>One key finding highlights the discovery of unexpected genomic complexity within populations spanning from the eastern Bering Sea to the western Gulf of Alaska. Integrating genomic data with morphological metrics and satellite tagging data revealed a distinct separation of concurrently sampled fish into two distinct groups. This divergence is driven by a genomic structural variant, likely a segmental duplication, that correlates with physical condition. Individuals displaying the higher copy number structural variant weighed approximately 4.5% more at a given length than those matching the reference genome, highlighting a direct genetic link to growth and body size.</w:t>
      </w:r>
    </w:p>
    <w:p w:rsidR="004157F3" w:rsidRPr="00345403" w:rsidRDefault="004157F3" w:rsidP="00345403">
      <w:pPr>
        <w:ind w:firstLine="720"/>
      </w:pPr>
      <w:r w:rsidRPr="00345403">
        <w:t xml:space="preserve">Complementary research evaluated how Pacific cod populations respond to extreme environmental stressors, specifically the recent marine heatwaves in the Gulf of Alaska. </w:t>
      </w:r>
      <w:r w:rsidR="002F03D1" w:rsidRPr="00345403">
        <w:t>By analyzing age-0 cohorts from 2018 through 2021 using low-coverage whole-genome sequencing and otolith analysis, researchers at AFSC observed surprising genomic stability. Despite marine heatwave conditions and record low recruitment, the genetic diversity and composition of the spawning cohorts remained relatively unchanged, demonstrating short-term resilience</w:t>
      </w:r>
      <w:r w:rsidR="00600B2F" w:rsidRPr="00345403">
        <w:t xml:space="preserve"> consistent with population genetic theory</w:t>
      </w:r>
      <w:r w:rsidR="002F03D1" w:rsidRPr="00345403">
        <w:t xml:space="preserve">. However, this study also revealed localized variation in spawning phenology and increased genetic variation in the </w:t>
      </w:r>
      <w:proofErr w:type="spellStart"/>
      <w:r w:rsidR="002F03D1" w:rsidRPr="00345403">
        <w:t>Shumagin</w:t>
      </w:r>
      <w:proofErr w:type="spellEnd"/>
      <w:r w:rsidR="002F03D1" w:rsidRPr="00345403">
        <w:t xml:space="preserve"> region, indicating subtle, unresolved regional differences </w:t>
      </w:r>
      <w:r w:rsidR="00600B2F" w:rsidRPr="00345403">
        <w:t>across spawning components.</w:t>
      </w:r>
    </w:p>
    <w:p w:rsidR="00600B2F" w:rsidRPr="00345403" w:rsidRDefault="00600B2F" w:rsidP="00345403">
      <w:pPr>
        <w:ind w:firstLine="720"/>
      </w:pPr>
      <w:r w:rsidRPr="00345403">
        <w:t xml:space="preserve">Finally, researchers have successfully mapped the genetic architecture of sex determination in Pacific cod, paving </w:t>
      </w:r>
      <w:r w:rsidR="00345403">
        <w:t xml:space="preserve">the </w:t>
      </w:r>
      <w:r w:rsidRPr="00345403">
        <w:t>way for non-lethal and early life-stage sex assignment. A genome-wide association analysis identified 138 sex-associated single nucleotide polymorphisms (SNPs), primarily on a 150-kb region of Chromosome 11. The data support a conserved XX/XY sex-determination system, where males exhibit heterogametic haplotypes. U</w:t>
      </w:r>
      <w:r w:rsidRPr="00345403">
        <w:t>sing these genomic markers</w:t>
      </w:r>
      <w:r w:rsidRPr="00345403">
        <w:t>, a highly reliable classification tool capable of predicting phenotypic sex with over 99% accuracy was developed, providing a new tool for fisheries research.</w:t>
      </w:r>
    </w:p>
    <w:p w:rsidR="00600B2F" w:rsidRPr="00345403" w:rsidRDefault="00600B2F" w:rsidP="00345403">
      <w:pPr>
        <w:spacing w:after="80"/>
        <w:ind w:firstLine="720"/>
      </w:pPr>
      <w:r w:rsidRPr="00345403">
        <w:t xml:space="preserve">Building on these breakthroughs, Laura Timm recently secured two years of funding from the Pacific </w:t>
      </w:r>
      <w:r w:rsidR="00345403" w:rsidRPr="00345403">
        <w:t>C</w:t>
      </w:r>
      <w:r w:rsidRPr="00345403">
        <w:t xml:space="preserve">od Disaster Fund to expand the scope of the research on the genomic structural variant. </w:t>
      </w:r>
      <w:r w:rsidR="00345403" w:rsidRPr="00345403">
        <w:t xml:space="preserve">Research will 1. investigate the </w:t>
      </w:r>
      <w:r w:rsidR="00345403" w:rsidRPr="00345403">
        <w:t>geographic extent of each group across the large marine ecosystems of Alaska to describe presence and prevalence</w:t>
      </w:r>
      <w:r w:rsidR="00345403" w:rsidRPr="00345403">
        <w:t xml:space="preserve"> and 2. c</w:t>
      </w:r>
      <w:r w:rsidR="00345403" w:rsidRPr="00345403">
        <w:t>haracterize the phenotypic features and environmental habitats of each group to elucidate adaptive genomic diversity.</w:t>
      </w:r>
      <w:r w:rsidR="00345403" w:rsidRPr="00345403">
        <w:t xml:space="preserve"> Furthermore, we received a</w:t>
      </w:r>
      <w:r w:rsidR="00345403">
        <w:t xml:space="preserve"> </w:t>
      </w:r>
      <w:r w:rsidR="00345403" w:rsidRPr="00345403">
        <w:t>one-year NPRB Flex Grant to continue a</w:t>
      </w:r>
      <w:r w:rsidRPr="00345403">
        <w:t xml:space="preserve">nalysis of </w:t>
      </w:r>
      <w:r w:rsidR="00345403" w:rsidRPr="00345403">
        <w:t>u</w:t>
      </w:r>
      <w:r w:rsidRPr="00345403">
        <w:t xml:space="preserve">nprocessed </w:t>
      </w:r>
      <w:r w:rsidR="00345403" w:rsidRPr="00345403">
        <w:t>p</w:t>
      </w:r>
      <w:r w:rsidRPr="00345403">
        <w:t>op-</w:t>
      </w:r>
      <w:r w:rsidR="00345403" w:rsidRPr="00345403">
        <w:t>u</w:t>
      </w:r>
      <w:r w:rsidRPr="00345403">
        <w:t xml:space="preserve">p </w:t>
      </w:r>
      <w:r w:rsidR="00345403" w:rsidRPr="00345403">
        <w:t>a</w:t>
      </w:r>
      <w:r w:rsidRPr="00345403">
        <w:t xml:space="preserve">rchival </w:t>
      </w:r>
      <w:r w:rsidR="00345403" w:rsidRPr="00345403">
        <w:t>t</w:t>
      </w:r>
      <w:r w:rsidRPr="00345403">
        <w:t xml:space="preserve">ag </w:t>
      </w:r>
      <w:r w:rsidR="00345403" w:rsidRPr="00345403">
        <w:t>d</w:t>
      </w:r>
      <w:r w:rsidRPr="00345403">
        <w:t>ata for Pacific cod</w:t>
      </w:r>
      <w:r w:rsidR="00345403" w:rsidRPr="00345403">
        <w:t>. This project will allow for the release of depth and temperature data from approximately 200 satellite tags successfully deployed on Pacific cod in Alaskan waters, in collaboration with genetic analysis of each new tagged fish.</w:t>
      </w:r>
    </w:p>
    <w:p w:rsidR="00600B2F" w:rsidRPr="00345403" w:rsidRDefault="00600B2F" w:rsidP="00723B6A"/>
    <w:p w:rsidR="00600B2F" w:rsidRPr="00345403" w:rsidRDefault="00600B2F" w:rsidP="00723B6A"/>
    <w:p w:rsidR="004157F3" w:rsidRPr="00345403" w:rsidRDefault="004157F3" w:rsidP="00723B6A"/>
    <w:p w:rsidR="004157F3" w:rsidRPr="00345403" w:rsidRDefault="004157F3" w:rsidP="00723B6A"/>
    <w:p w:rsidR="004157F3" w:rsidRPr="00345403" w:rsidRDefault="004157F3" w:rsidP="00723B6A"/>
    <w:p w:rsidR="00723B6A" w:rsidRPr="00345403" w:rsidRDefault="00723B6A"/>
    <w:p w:rsidR="00430C8D" w:rsidRPr="00345403" w:rsidRDefault="00430C8D"/>
    <w:p w:rsidR="00345403" w:rsidRPr="00345403" w:rsidRDefault="00345403" w:rsidP="00430C8D">
      <w:pPr>
        <w:rPr>
          <w:b/>
          <w:bCs/>
          <w:color w:val="000000" w:themeColor="text1"/>
        </w:rPr>
      </w:pPr>
      <w:r w:rsidRPr="00345403">
        <w:rPr>
          <w:b/>
          <w:bCs/>
          <w:color w:val="000000" w:themeColor="text1"/>
        </w:rPr>
        <w:t>References</w:t>
      </w:r>
    </w:p>
    <w:p w:rsidR="00345403" w:rsidRDefault="00345403" w:rsidP="00430C8D">
      <w:pPr>
        <w:rPr>
          <w:color w:val="000000" w:themeColor="text1"/>
        </w:rPr>
      </w:pPr>
    </w:p>
    <w:p w:rsidR="00430C8D" w:rsidRPr="00345403" w:rsidRDefault="00430C8D" w:rsidP="00430C8D">
      <w:r w:rsidRPr="00345403">
        <w:rPr>
          <w:color w:val="000000" w:themeColor="text1"/>
        </w:rPr>
        <w:t>Spies, I., Ab</w:t>
      </w:r>
      <w:proofErr w:type="spellStart"/>
      <w:r w:rsidRPr="00345403">
        <w:rPr>
          <w:color w:val="000000" w:themeColor="text1"/>
        </w:rPr>
        <w:t>ookire</w:t>
      </w:r>
      <w:proofErr w:type="spellEnd"/>
      <w:r w:rsidRPr="00345403">
        <w:rPr>
          <w:color w:val="000000" w:themeColor="text1"/>
        </w:rPr>
        <w:t xml:space="preserve">, A., Laurel, B., Litzow, M., Spencer, L., Miller, J., Strait, N., and Timm, L. </w:t>
      </w:r>
      <w:r w:rsidRPr="00345403">
        <w:rPr>
          <w:color w:val="000000" w:themeColor="text1"/>
        </w:rPr>
        <w:t>In Review.</w:t>
      </w:r>
      <w:proofErr w:type="spellStart"/>
      <w:r w:rsidRPr="00345403">
        <w:rPr>
          <w:color w:val="000000" w:themeColor="text1"/>
        </w:rPr>
        <w:t xml:space="preserve"> </w:t>
      </w:r>
      <w:proofErr w:type="spellEnd"/>
      <w:r w:rsidRPr="00345403">
        <w:t>Genomic stability and variable hatch timing in Gulf of Alaska Pacific cod (</w:t>
      </w:r>
      <w:r w:rsidRPr="00345403">
        <w:rPr>
          <w:i/>
          <w:iCs/>
        </w:rPr>
        <w:t>Gadus macrocephalus</w:t>
      </w:r>
      <w:r w:rsidRPr="00345403">
        <w:t>) across a marine heatwave</w:t>
      </w:r>
      <w:r w:rsidRPr="00345403">
        <w:t>.</w:t>
      </w:r>
    </w:p>
    <w:p w:rsidR="00430C8D" w:rsidRPr="00345403" w:rsidRDefault="00430C8D" w:rsidP="00430C8D"/>
    <w:p w:rsidR="00430C8D" w:rsidRPr="00345403" w:rsidRDefault="00345403" w:rsidP="00430C8D">
      <w:pPr>
        <w:pStyle w:val="df3vjf"/>
        <w:shd w:val="clear" w:color="auto" w:fill="FFFFFF"/>
        <w:spacing w:before="0" w:beforeAutospacing="0" w:after="0" w:afterAutospacing="0"/>
        <w:rPr>
          <w:color w:val="000000"/>
        </w:rPr>
      </w:pPr>
      <w:r>
        <w:rPr>
          <w:color w:val="000000"/>
        </w:rPr>
        <w:t xml:space="preserve">Spencer, L.H., Hicks, M.R., Spies, I. In Review. </w:t>
      </w:r>
      <w:r w:rsidRPr="00345403">
        <w:rPr>
          <w:color w:val="000000"/>
        </w:rPr>
        <w:t>Sex-associated genomic variation and genetic sex assignment in Pacific cod (</w:t>
      </w:r>
      <w:r w:rsidRPr="00345403">
        <w:rPr>
          <w:i/>
          <w:iCs/>
          <w:color w:val="000000"/>
        </w:rPr>
        <w:t>Gadus macrocephalus</w:t>
      </w:r>
      <w:r w:rsidRPr="00345403">
        <w:rPr>
          <w:color w:val="000000"/>
        </w:rPr>
        <w:t>) using whole-genome sequencing</w:t>
      </w:r>
      <w:r>
        <w:rPr>
          <w:color w:val="000000"/>
        </w:rPr>
        <w:t>.</w:t>
      </w:r>
    </w:p>
    <w:p w:rsidR="00345403" w:rsidRPr="00345403" w:rsidRDefault="00345403" w:rsidP="00430C8D">
      <w:pPr>
        <w:pStyle w:val="df3vjf"/>
        <w:shd w:val="clear" w:color="auto" w:fill="FFFFFF"/>
        <w:spacing w:before="0" w:beforeAutospacing="0" w:after="0" w:afterAutospacing="0"/>
        <w:rPr>
          <w:i/>
          <w:iCs/>
          <w:color w:val="000000" w:themeColor="text1"/>
        </w:rPr>
      </w:pPr>
    </w:p>
    <w:p w:rsidR="00430C8D" w:rsidRPr="00345403" w:rsidRDefault="00430C8D" w:rsidP="00430C8D">
      <w:r w:rsidRPr="00345403">
        <w:rPr>
          <w:color w:val="000000" w:themeColor="text1"/>
        </w:rPr>
        <w:t xml:space="preserve">Spies, I., Timm, L., Spencer, L.H., Nielsen, J., Levy, C., McDermott, S., Rand, K., </w:t>
      </w:r>
      <w:proofErr w:type="spellStart"/>
      <w:r w:rsidRPr="00345403">
        <w:rPr>
          <w:color w:val="000000" w:themeColor="text1"/>
        </w:rPr>
        <w:t>Prohaska</w:t>
      </w:r>
      <w:proofErr w:type="spellEnd"/>
      <w:r w:rsidRPr="00345403">
        <w:rPr>
          <w:color w:val="000000" w:themeColor="text1"/>
        </w:rPr>
        <w:t xml:space="preserve">, B., Short, J.A., </w:t>
      </w:r>
      <w:proofErr w:type="spellStart"/>
      <w:r w:rsidRPr="00345403">
        <w:rPr>
          <w:color w:val="000000" w:themeColor="text1"/>
        </w:rPr>
        <w:t>Abookire</w:t>
      </w:r>
      <w:proofErr w:type="spellEnd"/>
      <w:r w:rsidRPr="00345403">
        <w:rPr>
          <w:color w:val="000000" w:themeColor="text1"/>
        </w:rPr>
        <w:t xml:space="preserve">, A., </w:t>
      </w:r>
      <w:proofErr w:type="spellStart"/>
      <w:r w:rsidRPr="00345403">
        <w:rPr>
          <w:color w:val="000000" w:themeColor="text1"/>
        </w:rPr>
        <w:t>Schaal</w:t>
      </w:r>
      <w:proofErr w:type="spellEnd"/>
      <w:r w:rsidRPr="00345403">
        <w:rPr>
          <w:color w:val="000000" w:themeColor="text1"/>
        </w:rPr>
        <w:t xml:space="preserve">, S., Litzow, M. In Review. </w:t>
      </w:r>
      <w:r w:rsidRPr="00345403">
        <w:t>Genomic structural variants associated with differences in growth and body size in a commercially exploited marine fish, Pacific cod (</w:t>
      </w:r>
      <w:r w:rsidRPr="00345403">
        <w:rPr>
          <w:i/>
          <w:iCs/>
        </w:rPr>
        <w:t>Gadus macrocephalus</w:t>
      </w:r>
      <w:r w:rsidRPr="00345403">
        <w:t>)</w:t>
      </w:r>
      <w:r w:rsidR="00345403">
        <w:t>.</w:t>
      </w:r>
    </w:p>
    <w:p w:rsidR="00430C8D" w:rsidRPr="00345403" w:rsidRDefault="00430C8D" w:rsidP="00430C8D">
      <w:pPr>
        <w:pStyle w:val="df3vjf"/>
        <w:shd w:val="clear" w:color="auto" w:fill="FFFFFF"/>
        <w:spacing w:before="0" w:beforeAutospacing="0" w:after="0" w:afterAutospacing="0"/>
        <w:rPr>
          <w:color w:val="000000" w:themeColor="text1"/>
        </w:rPr>
      </w:pPr>
    </w:p>
    <w:p w:rsidR="00430C8D" w:rsidRPr="00345403" w:rsidRDefault="00430C8D"/>
    <w:sectPr w:rsidR="00430C8D" w:rsidRPr="00345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6534A"/>
    <w:multiLevelType w:val="multilevel"/>
    <w:tmpl w:val="0A5CC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D23BB"/>
    <w:multiLevelType w:val="multilevel"/>
    <w:tmpl w:val="0264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605721">
    <w:abstractNumId w:val="1"/>
  </w:num>
  <w:num w:numId="2" w16cid:durableId="122487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6A"/>
    <w:rsid w:val="00155A6D"/>
    <w:rsid w:val="0019095F"/>
    <w:rsid w:val="002F03D1"/>
    <w:rsid w:val="00345403"/>
    <w:rsid w:val="0038653C"/>
    <w:rsid w:val="004157F3"/>
    <w:rsid w:val="00430C8D"/>
    <w:rsid w:val="005D1316"/>
    <w:rsid w:val="00600B2F"/>
    <w:rsid w:val="00723B6A"/>
    <w:rsid w:val="00A01B7C"/>
    <w:rsid w:val="00B70C52"/>
    <w:rsid w:val="00C5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B6903"/>
  <w15:chartTrackingRefBased/>
  <w15:docId w15:val="{FC277879-F499-7C44-ACF5-797C99A2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B6A"/>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723B6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3B6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23B6A"/>
    <w:pPr>
      <w:spacing w:before="100" w:beforeAutospacing="1" w:after="100" w:afterAutospacing="1"/>
    </w:pPr>
  </w:style>
  <w:style w:type="paragraph" w:customStyle="1" w:styleId="df3vjf">
    <w:name w:val="df3vjf"/>
    <w:basedOn w:val="Normal"/>
    <w:rsid w:val="00430C8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9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Spies</dc:creator>
  <cp:keywords/>
  <dc:description/>
  <cp:lastModifiedBy>Ingrid Spies</cp:lastModifiedBy>
  <cp:revision>2</cp:revision>
  <dcterms:created xsi:type="dcterms:W3CDTF">2026-10-05T18:54:00Z</dcterms:created>
  <dcterms:modified xsi:type="dcterms:W3CDTF">2026-10-05T18:54:00Z</dcterms:modified>
</cp:coreProperties>
</file>