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D39D" w14:textId="77777777" w:rsidR="00FE67FE" w:rsidRDefault="00B216C8" w:rsidP="00B216C8">
      <w:pPr>
        <w:jc w:val="center"/>
      </w:pPr>
      <w:r>
        <w:rPr>
          <w:noProof/>
        </w:rPr>
        <w:drawing>
          <wp:inline distT="0" distB="0" distL="0" distR="0" wp14:anchorId="77A36397" wp14:editId="523081E1">
            <wp:extent cx="5193792" cy="4812101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s_EM Pcod Catch_25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8" r="15446" b="3787"/>
                    <a:stretch/>
                  </pic:blipFill>
                  <pic:spPr bwMode="auto">
                    <a:xfrm>
                      <a:off x="0" y="0"/>
                      <a:ext cx="5201291" cy="4819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22673" w14:textId="77777777" w:rsidR="00B216C8" w:rsidRDefault="00B216C8" w:rsidP="00B216C8">
      <w:pPr>
        <w:pStyle w:val="Heading5"/>
      </w:pPr>
      <w:r w:rsidRPr="00FF29A4">
        <w:rPr>
          <w:highlight w:val="yellow"/>
        </w:rPr>
        <w:t>Figure 2.5.</w:t>
      </w:r>
      <w:r w:rsidRPr="005362B1">
        <w:t xml:space="preserve"> Observed (</w:t>
      </w:r>
      <w:proofErr w:type="spellStart"/>
      <w:r w:rsidRPr="005362B1">
        <w:t>Obs</w:t>
      </w:r>
      <w:proofErr w:type="spellEnd"/>
      <w:r w:rsidRPr="005362B1">
        <w:t>) and electronic monitored (EM) commercial catch of Pacific cod in the GOA by 20 km</w:t>
      </w:r>
      <w:r w:rsidRPr="005362B1">
        <w:rPr>
          <w:vertAlign w:val="superscript"/>
        </w:rPr>
        <w:t>2</w:t>
      </w:r>
      <w:r w:rsidRPr="005362B1">
        <w:t xml:space="preserve"> grid for 202</w:t>
      </w:r>
      <w:r>
        <w:t>5</w:t>
      </w:r>
      <w:r w:rsidRPr="005362B1">
        <w:t xml:space="preserve">. These </w:t>
      </w:r>
      <w:r>
        <w:t xml:space="preserve">summed </w:t>
      </w:r>
      <w:r w:rsidRPr="005362B1">
        <w:t>data include bycatch Pacific cod, but do not include trawl EM data as locations are not yet available.</w:t>
      </w:r>
    </w:p>
    <w:p w14:paraId="6EB9B95B" w14:textId="77777777" w:rsidR="00B216C8" w:rsidRDefault="00B216C8" w:rsidP="00B216C8"/>
    <w:p w14:paraId="6608BF02" w14:textId="77777777" w:rsidR="00B216C8" w:rsidRDefault="00B216C8" w:rsidP="00B216C8">
      <w:pPr>
        <w:jc w:val="center"/>
      </w:pPr>
      <w:r>
        <w:rPr>
          <w:noProof/>
        </w:rPr>
        <w:lastRenderedPageBreak/>
        <w:drawing>
          <wp:inline distT="0" distB="0" distL="0" distR="0" wp14:anchorId="29F36F7A" wp14:editId="7B0873E2">
            <wp:extent cx="5468426" cy="5186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wl Survey Pcod Catch_21_23_25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3" t="-3186" r="14831" b="3186"/>
                    <a:stretch/>
                  </pic:blipFill>
                  <pic:spPr bwMode="auto">
                    <a:xfrm>
                      <a:off x="0" y="0"/>
                      <a:ext cx="5478923" cy="5196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49FBE" w14:textId="77777777" w:rsidR="00B216C8" w:rsidRDefault="00B216C8" w:rsidP="00B216C8">
      <w:pPr>
        <w:pStyle w:val="Heading5"/>
      </w:pPr>
      <w:r w:rsidRPr="00FF29A4">
        <w:rPr>
          <w:highlight w:val="yellow"/>
        </w:rPr>
        <w:t>Figure 2.</w:t>
      </w:r>
      <w:r w:rsidRPr="00FF29A4">
        <w:rPr>
          <w:noProof/>
          <w:highlight w:val="yellow"/>
        </w:rPr>
        <w:fldChar w:fldCharType="begin"/>
      </w:r>
      <w:r w:rsidRPr="00FF29A4">
        <w:rPr>
          <w:noProof/>
          <w:highlight w:val="yellow"/>
        </w:rPr>
        <w:instrText xml:space="preserve"> SEQ Figure \* ARABIC </w:instrText>
      </w:r>
      <w:r w:rsidRPr="00FF29A4">
        <w:rPr>
          <w:noProof/>
          <w:highlight w:val="yellow"/>
        </w:rPr>
        <w:fldChar w:fldCharType="end"/>
      </w:r>
      <w:r w:rsidRPr="00FF29A4">
        <w:rPr>
          <w:noProof/>
          <w:highlight w:val="yellow"/>
        </w:rPr>
        <w:t>11.</w:t>
      </w:r>
      <w:r w:rsidRPr="005362B1">
        <w:rPr>
          <w:noProof/>
        </w:rPr>
        <w:t xml:space="preserve"> </w:t>
      </w:r>
      <w:r w:rsidRPr="005362B1">
        <w:t>Distribution of AFSC bottom trawl survey catch (kg) of Pacific cod for 20</w:t>
      </w:r>
      <w:r>
        <w:t>21-2025</w:t>
      </w:r>
      <w:r w:rsidRPr="005362B1">
        <w:t>.</w:t>
      </w:r>
    </w:p>
    <w:p w14:paraId="78C12B10" w14:textId="77777777" w:rsidR="00B216C8" w:rsidRDefault="00B216C8" w:rsidP="00B216C8"/>
    <w:p w14:paraId="259E0C82" w14:textId="77777777" w:rsidR="00B216C8" w:rsidRDefault="00B216C8" w:rsidP="00B216C8">
      <w:pPr>
        <w:jc w:val="center"/>
      </w:pPr>
      <w:r>
        <w:rPr>
          <w:noProof/>
        </w:rPr>
        <w:lastRenderedPageBreak/>
        <w:drawing>
          <wp:inline distT="0" distB="0" distL="0" distR="0" wp14:anchorId="0E5299C5" wp14:editId="11E1C701">
            <wp:extent cx="5505361" cy="386974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L Survey Pcod Catch_23_25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3" t="3983" r="6584" b="17316"/>
                    <a:stretch/>
                  </pic:blipFill>
                  <pic:spPr bwMode="auto">
                    <a:xfrm>
                      <a:off x="0" y="0"/>
                      <a:ext cx="5515999" cy="3877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2AF45" w14:textId="77777777" w:rsidR="00B216C8" w:rsidRPr="005362B1" w:rsidRDefault="00B216C8" w:rsidP="00B216C8">
      <w:pPr>
        <w:pStyle w:val="Heading5"/>
      </w:pPr>
      <w:r w:rsidRPr="00FF29A4">
        <w:rPr>
          <w:highlight w:val="yellow"/>
        </w:rPr>
        <w:t>Figure 2.</w:t>
      </w:r>
      <w:r w:rsidRPr="00FF29A4">
        <w:rPr>
          <w:noProof/>
          <w:highlight w:val="yellow"/>
        </w:rPr>
        <w:t>12.</w:t>
      </w:r>
      <w:r w:rsidRPr="005362B1">
        <w:t xml:space="preserve"> Distribution of AFSC longline survey catch (numbers) of Pacific cod in 202</w:t>
      </w:r>
      <w:r>
        <w:t>3</w:t>
      </w:r>
      <w:r w:rsidRPr="005362B1">
        <w:t xml:space="preserve"> and 202</w:t>
      </w:r>
      <w:r>
        <w:t>5</w:t>
      </w:r>
      <w:r w:rsidRPr="005362B1">
        <w:t>.</w:t>
      </w:r>
      <w:r>
        <w:t xml:space="preserve"> Note there was no longline survey in 2024.</w:t>
      </w:r>
    </w:p>
    <w:p w14:paraId="6E1AADF3" w14:textId="77777777" w:rsidR="00B216C8" w:rsidRPr="00B216C8" w:rsidRDefault="00B216C8" w:rsidP="00B216C8"/>
    <w:p w14:paraId="109032D9" w14:textId="77777777" w:rsidR="00B216C8" w:rsidRPr="00B216C8" w:rsidRDefault="00B216C8" w:rsidP="00B216C8"/>
    <w:p w14:paraId="06FB7425" w14:textId="77777777" w:rsidR="00B216C8" w:rsidRDefault="00B216C8" w:rsidP="00B216C8"/>
    <w:sectPr w:rsidR="00B2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C8"/>
    <w:rsid w:val="007A3B30"/>
    <w:rsid w:val="00B216C8"/>
    <w:rsid w:val="00FE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90CB"/>
  <w15:chartTrackingRefBased/>
  <w15:docId w15:val="{86CBFD6D-F965-4454-9ABA-86DB87B1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B216C8"/>
    <w:pPr>
      <w:keepNext/>
      <w:keepLines/>
      <w:tabs>
        <w:tab w:val="left" w:pos="1260"/>
      </w:tabs>
      <w:spacing w:line="240" w:lineRule="auto"/>
      <w:outlineLvl w:val="4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216C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AFSC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Echave</dc:creator>
  <cp:keywords/>
  <dc:description/>
  <cp:lastModifiedBy>Pete.Hulson</cp:lastModifiedBy>
  <cp:revision>2</cp:revision>
  <dcterms:created xsi:type="dcterms:W3CDTF">2025-12-18T17:59:00Z</dcterms:created>
  <dcterms:modified xsi:type="dcterms:W3CDTF">2025-12-18T17:59:00Z</dcterms:modified>
</cp:coreProperties>
</file>