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A11F8" w14:textId="212C5AC4" w:rsidR="00F40AA2" w:rsidRPr="00F40AA2" w:rsidRDefault="00B62721" w:rsidP="00B62721">
      <w:pPr>
        <w:pStyle w:val="Heading1"/>
      </w:pPr>
      <w:r>
        <w:t>Notes on review of GOA Pacific cod assessment (for 2026 fishing)</w:t>
      </w:r>
    </w:p>
    <w:p w14:paraId="36C95B62" w14:textId="77777777" w:rsidR="00F40AA2" w:rsidRDefault="00F40AA2" w:rsidP="00417928">
      <w:pPr>
        <w:pStyle w:val="Heading2"/>
      </w:pPr>
      <w:r w:rsidRPr="00F40AA2">
        <w:t>1. Scope and intent</w:t>
      </w:r>
    </w:p>
    <w:p w14:paraId="32763A05" w14:textId="64D0ACEB" w:rsidR="00F40AA2" w:rsidRPr="00F40AA2" w:rsidRDefault="00F40AA2" w:rsidP="00417928">
      <w:r w:rsidRPr="00F40AA2">
        <w:t xml:space="preserve">The 2026 document explicitly frames itself as an </w:t>
      </w:r>
      <w:r w:rsidRPr="00F40AA2">
        <w:rPr>
          <w:i/>
          <w:iCs/>
        </w:rPr>
        <w:t>update assessment</w:t>
      </w:r>
      <w:r w:rsidRPr="00F40AA2">
        <w:t>, with no methodological changes relative to Model 24.0 accepted in 2024, and with only new data and updated results presented.</w:t>
      </w:r>
      <w:r w:rsidR="00FE49D6">
        <w:t xml:space="preserve"> </w:t>
      </w:r>
      <w:r w:rsidRPr="00F40AA2">
        <w:t>This intent is largely honored at the core assessment-model level, but not always at the narrative, risk interpretation, and management context level.</w:t>
      </w:r>
    </w:p>
    <w:p w14:paraId="5F229CCB" w14:textId="77777777" w:rsidR="00F40AA2" w:rsidRDefault="00F40AA2" w:rsidP="00417928">
      <w:pPr>
        <w:pStyle w:val="Heading2"/>
      </w:pPr>
      <w:r w:rsidRPr="00F40AA2">
        <w:t>2. Model and methodology</w:t>
      </w:r>
    </w:p>
    <w:p w14:paraId="678A6CF9" w14:textId="06657EEE" w:rsidR="00F40AA2" w:rsidRPr="00F40AA2" w:rsidRDefault="00F40AA2" w:rsidP="00B62721">
      <w:r w:rsidRPr="00F40AA2">
        <w:t>Consistency</w:t>
      </w:r>
      <w:r w:rsidR="00B62721">
        <w:t xml:space="preserve">: </w:t>
      </w:r>
      <w:r w:rsidRPr="00F40AA2">
        <w:t xml:space="preserve">The assessment model remains </w:t>
      </w:r>
      <w:r w:rsidRPr="00B62721">
        <w:rPr>
          <w:b/>
          <w:bCs/>
        </w:rPr>
        <w:t>Model 24.0</w:t>
      </w:r>
      <w:r w:rsidRPr="00F40AA2">
        <w:t>, unchanged in structure, assumptions, likelihood components, and parameterization.</w:t>
      </w:r>
      <w:r w:rsidR="00B62721">
        <w:t xml:space="preserve"> </w:t>
      </w:r>
      <w:r w:rsidRPr="00F40AA2">
        <w:t>SS3 version unchanged.</w:t>
      </w:r>
      <w:r w:rsidR="00B62721">
        <w:t xml:space="preserve"> </w:t>
      </w:r>
      <w:r w:rsidRPr="00F40AA2">
        <w:t>No new sensitivities or alternative models introduced.</w:t>
      </w:r>
      <w:r w:rsidR="00B62721">
        <w:t xml:space="preserve"> </w:t>
      </w:r>
      <w:r w:rsidRPr="00F40AA2">
        <w:t xml:space="preserve">This aspect is fully consistent with a </w:t>
      </w:r>
      <w:r w:rsidRPr="00B62721">
        <w:rPr>
          <w:i/>
          <w:iCs/>
        </w:rPr>
        <w:t>simple update</w:t>
      </w:r>
      <w:r w:rsidRPr="00F40AA2">
        <w:t>.</w:t>
      </w:r>
      <w:r w:rsidR="00B62721">
        <w:t xml:space="preserve"> The d</w:t>
      </w:r>
      <w:r w:rsidRPr="00F40AA2">
        <w:t>ata updates are proportional and well described.</w:t>
      </w:r>
      <w:r w:rsidR="00B62721">
        <w:t xml:space="preserve"> </w:t>
      </w:r>
      <w:r w:rsidRPr="00F40AA2">
        <w:t>The re</w:t>
      </w:r>
      <w:r w:rsidR="00B62721">
        <w:t>-</w:t>
      </w:r>
      <w:r w:rsidRPr="00F40AA2">
        <w:t xml:space="preserve">stratified trawl survey appendix is </w:t>
      </w:r>
      <w:r w:rsidR="00B62721">
        <w:t>appropriate</w:t>
      </w:r>
      <w:r w:rsidRPr="00F40AA2">
        <w:t xml:space="preserve"> given the survey-design change.</w:t>
      </w:r>
    </w:p>
    <w:p w14:paraId="140B761C" w14:textId="77777777" w:rsidR="00F40AA2" w:rsidRDefault="00F40AA2" w:rsidP="00417928">
      <w:pPr>
        <w:pStyle w:val="Heading2"/>
      </w:pPr>
      <w:r w:rsidRPr="00F40AA2">
        <w:t>4. Results and interpretation</w:t>
      </w:r>
    </w:p>
    <w:p w14:paraId="73B1BE5E" w14:textId="77777777" w:rsidR="00B62721" w:rsidRDefault="00F40AA2" w:rsidP="00B62721">
      <w:r w:rsidRPr="00F40AA2">
        <w:t>Quantitative changes</w:t>
      </w:r>
      <w:r w:rsidR="00B62721">
        <w:t xml:space="preserve">: </w:t>
      </w:r>
    </w:p>
    <w:p w14:paraId="16756562" w14:textId="1A66C574" w:rsidR="00B62721" w:rsidRDefault="00F40AA2" w:rsidP="00B62721">
      <w:r w:rsidRPr="00F40AA2">
        <w:t>Spawning biomass increases modestly relative to 2024 estimates.</w:t>
      </w:r>
    </w:p>
    <w:p w14:paraId="267C896B" w14:textId="77777777" w:rsidR="00B62721" w:rsidRDefault="00F40AA2" w:rsidP="00B62721">
      <w:r w:rsidRPr="00F40AA2">
        <w:t>Stock status improves from ~B29% (2025) to ~B33% (2026).</w:t>
      </w:r>
    </w:p>
    <w:p w14:paraId="2E08B8A0" w14:textId="5406DDEC" w:rsidR="00F40AA2" w:rsidRDefault="00F40AA2" w:rsidP="00B62721">
      <w:r w:rsidRPr="00F40AA2">
        <w:t>ABC increases sharply (+29% relative to 2025 ABC).</w:t>
      </w:r>
    </w:p>
    <w:p w14:paraId="606577D1" w14:textId="12B089D1" w:rsidR="00F40AA2" w:rsidRPr="00F40AA2" w:rsidRDefault="00F40AA2" w:rsidP="00417928">
      <w:r w:rsidRPr="00F40AA2">
        <w:t>The magnitude of the ABC increase is large relative to</w:t>
      </w:r>
      <w:r w:rsidR="00FE49D6">
        <w:t xml:space="preserve"> the m</w:t>
      </w:r>
      <w:r w:rsidRPr="00F40AA2">
        <w:t>odest biomass change.</w:t>
      </w:r>
      <w:r w:rsidR="00FE49D6">
        <w:t xml:space="preserve"> Noted that there’s c</w:t>
      </w:r>
      <w:r w:rsidRPr="00F40AA2">
        <w:t>ontinued below-average recruitment</w:t>
      </w:r>
      <w:r w:rsidR="00FE49D6">
        <w:t xml:space="preserve"> and m</w:t>
      </w:r>
      <w:r w:rsidRPr="00F40AA2">
        <w:t>ixed survey signals (trawl up strongly; longline flat/down).</w:t>
      </w:r>
      <w:r w:rsidR="00FE49D6">
        <w:t xml:space="preserve"> However, t</w:t>
      </w:r>
      <w:r w:rsidRPr="00F40AA2">
        <w:t xml:space="preserve">he results are consistent with </w:t>
      </w:r>
      <w:r w:rsidR="00FE49D6">
        <w:t xml:space="preserve">being on </w:t>
      </w:r>
      <w:r w:rsidRPr="00F40AA2">
        <w:t xml:space="preserve">the </w:t>
      </w:r>
      <w:r w:rsidR="00FE49D6">
        <w:t xml:space="preserve">“ramp” of the </w:t>
      </w:r>
      <w:r w:rsidRPr="00F40AA2">
        <w:t>control rule.</w:t>
      </w:r>
      <w:r w:rsidR="00FE49D6">
        <w:t xml:space="preserve"> More emphasis of that could be made.</w:t>
      </w:r>
    </w:p>
    <w:p w14:paraId="6C235E01" w14:textId="77777777" w:rsidR="00F40AA2" w:rsidRDefault="00F40AA2" w:rsidP="00417928">
      <w:pPr>
        <w:pStyle w:val="Heading2"/>
      </w:pPr>
      <w:r w:rsidRPr="00F40AA2">
        <w:t>5. Risk table and ecosystem narrative</w:t>
      </w:r>
    </w:p>
    <w:p w14:paraId="4DC0F1B0" w14:textId="3BC653DF" w:rsidR="00F40AA2" w:rsidRPr="00F40AA2" w:rsidRDefault="00F40AA2" w:rsidP="00E9084C">
      <w:r w:rsidRPr="00F40AA2">
        <w:t>Major divergence from 2024</w:t>
      </w:r>
      <w:r w:rsidR="00E9084C">
        <w:t xml:space="preserve">, </w:t>
      </w:r>
      <w:r w:rsidRPr="00F40AA2">
        <w:t xml:space="preserve">Ecosystem risk is upgraded from </w:t>
      </w:r>
      <w:r w:rsidRPr="00E9084C">
        <w:rPr>
          <w:b/>
          <w:bCs/>
        </w:rPr>
        <w:t>Level 1 (2024)</w:t>
      </w:r>
      <w:r w:rsidRPr="00F40AA2">
        <w:t xml:space="preserve"> to </w:t>
      </w:r>
      <w:r w:rsidRPr="00E9084C">
        <w:rPr>
          <w:b/>
          <w:bCs/>
        </w:rPr>
        <w:t>Level 2 (2026)</w:t>
      </w:r>
      <w:r w:rsidRPr="00F40AA2">
        <w:t>.</w:t>
      </w:r>
    </w:p>
    <w:p w14:paraId="048DB855" w14:textId="11C9FF6D" w:rsidR="00F40AA2" w:rsidRDefault="00F40AA2" w:rsidP="00E9084C">
      <w:r w:rsidRPr="00F40AA2">
        <w:t>Population dynamics risk remains Level 2.</w:t>
      </w:r>
      <w:r w:rsidR="00E9084C">
        <w:t xml:space="preserve"> </w:t>
      </w:r>
      <w:r w:rsidRPr="00F40AA2">
        <w:t>Despite higher combined risk signals, ABC remains at the maximum permissible level.</w:t>
      </w:r>
    </w:p>
    <w:p w14:paraId="58CF6D88" w14:textId="3A45AF6A" w:rsidR="00F40AA2" w:rsidRPr="00F40AA2" w:rsidRDefault="00F40AA2" w:rsidP="00E9084C">
      <w:r w:rsidRPr="00F40AA2">
        <w:t xml:space="preserve">The 2026 document includes </w:t>
      </w:r>
      <w:r w:rsidRPr="00E9084C">
        <w:rPr>
          <w:b/>
          <w:bCs/>
        </w:rPr>
        <w:t>much more extensive ecosystem and climate discussion</w:t>
      </w:r>
      <w:r w:rsidRPr="00F40AA2">
        <w:t xml:space="preserve"> than a typical update assessment.</w:t>
      </w:r>
    </w:p>
    <w:p w14:paraId="4E0A5CF4" w14:textId="77777777" w:rsidR="00F40AA2" w:rsidRDefault="00F40AA2" w:rsidP="00417928">
      <w:pPr>
        <w:pStyle w:val="Heading2"/>
      </w:pPr>
      <w:r w:rsidRPr="00F40AA2">
        <w:t>6. Area apportionment (REMA)</w:t>
      </w:r>
    </w:p>
    <w:p w14:paraId="51B69DC5" w14:textId="10A7F824" w:rsidR="00F40AA2" w:rsidRPr="00F40AA2" w:rsidRDefault="00F40AA2" w:rsidP="00B62721">
      <w:r w:rsidRPr="00F40AA2">
        <w:t>Change relative to 2024</w:t>
      </w:r>
      <w:r w:rsidR="00B62721">
        <w:t xml:space="preserve">: </w:t>
      </w:r>
      <w:r w:rsidRPr="00F40AA2">
        <w:t>Recommendation to modify REMA configuration</w:t>
      </w:r>
      <w:r w:rsidR="00B62721">
        <w:t xml:space="preserve"> via a s</w:t>
      </w:r>
      <w:r w:rsidRPr="00F40AA2">
        <w:t>ingle process-error parameter.</w:t>
      </w:r>
    </w:p>
    <w:p w14:paraId="6C365D75" w14:textId="26CF556A" w:rsidR="00F40AA2" w:rsidRPr="00FE49D6" w:rsidRDefault="00FE49D6" w:rsidP="00417928">
      <w:pPr>
        <w:pStyle w:val="Heading1"/>
      </w:pPr>
      <w:r>
        <w:t>Plan Team</w:t>
      </w:r>
    </w:p>
    <w:p w14:paraId="7A9F2F5C" w14:textId="77777777" w:rsidR="00B62721" w:rsidRPr="00F40AA2" w:rsidRDefault="00B62721" w:rsidP="00B62721">
      <w:pPr>
        <w:keepNext/>
      </w:pPr>
      <w:r w:rsidRPr="00F40AA2">
        <w:t>Below is a focused synthesis of the Plan Team’s review as it pertains specifically to GOA Pacific cod, and how it constrains interpretation of the 2026 update.</w:t>
      </w:r>
    </w:p>
    <w:p w14:paraId="373009A2" w14:textId="77777777" w:rsidR="00F40AA2" w:rsidRDefault="00F40AA2" w:rsidP="00417928">
      <w:pPr>
        <w:pStyle w:val="Heading2"/>
      </w:pPr>
      <w:r w:rsidRPr="00F40AA2">
        <w:t>1. Plan Team acceptance (2024 baseline)</w:t>
      </w:r>
    </w:p>
    <w:p w14:paraId="30360B33" w14:textId="0E170FC6" w:rsidR="00F40AA2" w:rsidRPr="00F40AA2" w:rsidRDefault="00F40AA2" w:rsidP="00417928">
      <w:r w:rsidRPr="00F40AA2">
        <w:t>The Plan Team</w:t>
      </w:r>
      <w:r w:rsidR="00296797">
        <w:t>, e</w:t>
      </w:r>
      <w:r w:rsidRPr="00F40AA2">
        <w:t>xplicitly agreed with the authors’ recommended model (Model 24.0)</w:t>
      </w:r>
      <w:r w:rsidR="00296797">
        <w:t xml:space="preserve">, </w:t>
      </w:r>
      <w:r w:rsidRPr="00F40AA2">
        <w:t>no reduction from maxABC</w:t>
      </w:r>
      <w:r w:rsidR="00296797">
        <w:t>, a</w:t>
      </w:r>
      <w:r w:rsidRPr="00F40AA2">
        <w:t xml:space="preserve">ccepted the shift to </w:t>
      </w:r>
      <w:r w:rsidRPr="00296797">
        <w:rPr>
          <w:b/>
          <w:bCs/>
        </w:rPr>
        <w:t>5 cm length bins</w:t>
      </w:r>
      <w:r w:rsidRPr="00F40AA2">
        <w:t>, updated ageing error, revised length-composition handling, and removal of forecast recruitment deviations as justified and beneficial (efficiency, ISS/ESS balance, fit)</w:t>
      </w:r>
      <w:r w:rsidR="00296797">
        <w:t xml:space="preserve">. </w:t>
      </w:r>
      <w:r w:rsidRPr="00F40AA2">
        <w:t>This establishe</w:t>
      </w:r>
      <w:r w:rsidR="00296797">
        <w:t>d</w:t>
      </w:r>
      <w:r w:rsidRPr="00F40AA2">
        <w:t xml:space="preserve"> Model 24.0 as fully vetted and policy-approved going into 2026.</w:t>
      </w:r>
    </w:p>
    <w:p w14:paraId="59E7EBCC" w14:textId="77777777" w:rsidR="00F40AA2" w:rsidRDefault="00F40AA2" w:rsidP="00417928">
      <w:pPr>
        <w:pStyle w:val="Heading2"/>
      </w:pPr>
      <w:r w:rsidRPr="00F40AA2">
        <w:lastRenderedPageBreak/>
        <w:t>2. Key scientific concerns raised by the Plan Team (but not blocking)</w:t>
      </w:r>
    </w:p>
    <w:p w14:paraId="410D082E" w14:textId="625E6224" w:rsidR="00F40AA2" w:rsidRPr="00F40AA2" w:rsidRDefault="00F40AA2" w:rsidP="00417928">
      <w:r w:rsidRPr="00F40AA2">
        <w:t xml:space="preserve">The Plan Team discussion flagged several </w:t>
      </w:r>
      <w:r w:rsidRPr="00F40AA2">
        <w:rPr>
          <w:b/>
          <w:bCs/>
        </w:rPr>
        <w:t>unresolved scientific issues</w:t>
      </w:r>
      <w:r w:rsidRPr="00F40AA2">
        <w:t>, while still endorsing management outputs:</w:t>
      </w:r>
    </w:p>
    <w:p w14:paraId="2BFF9BE9" w14:textId="77777777" w:rsidR="00F40AA2" w:rsidRPr="00F40AA2" w:rsidRDefault="00F40AA2" w:rsidP="00417928">
      <w:pPr>
        <w:pStyle w:val="ListParagraph"/>
        <w:numPr>
          <w:ilvl w:val="0"/>
          <w:numId w:val="25"/>
        </w:numPr>
      </w:pPr>
      <w:r w:rsidRPr="00F40AA2">
        <w:t>Trawl survey catchability &gt; 1</w:t>
      </w:r>
    </w:p>
    <w:p w14:paraId="080D1343" w14:textId="77777777" w:rsidR="00F40AA2" w:rsidRPr="00F40AA2" w:rsidRDefault="00F40AA2" w:rsidP="00417928">
      <w:pPr>
        <w:pStyle w:val="ListParagraph"/>
        <w:numPr>
          <w:ilvl w:val="1"/>
          <w:numId w:val="25"/>
        </w:numPr>
      </w:pPr>
      <w:r w:rsidRPr="00F40AA2">
        <w:t>Noted as conceptually awkward.</w:t>
      </w:r>
    </w:p>
    <w:p w14:paraId="78A8AE1B" w14:textId="77777777" w:rsidR="00F40AA2" w:rsidRPr="00F40AA2" w:rsidRDefault="00F40AA2" w:rsidP="00417928">
      <w:pPr>
        <w:pStyle w:val="ListParagraph"/>
        <w:numPr>
          <w:ilvl w:val="1"/>
          <w:numId w:val="25"/>
        </w:numPr>
      </w:pPr>
      <w:r w:rsidRPr="00F40AA2">
        <w:t>Requested clearer mechanistic explanation (effective vs. nominal catchability).</w:t>
      </w:r>
    </w:p>
    <w:p w14:paraId="7A2C278F" w14:textId="77777777" w:rsidR="00F40AA2" w:rsidRPr="00F40AA2" w:rsidRDefault="00F40AA2" w:rsidP="00417928">
      <w:pPr>
        <w:pStyle w:val="ListParagraph"/>
        <w:numPr>
          <w:ilvl w:val="0"/>
          <w:numId w:val="25"/>
        </w:numPr>
      </w:pPr>
      <w:r w:rsidRPr="00F40AA2">
        <w:t>Dependence on environmental adjustment to M (2014–2016)</w:t>
      </w:r>
    </w:p>
    <w:p w14:paraId="0AF68C6B" w14:textId="77777777" w:rsidR="00F40AA2" w:rsidRPr="00F40AA2" w:rsidRDefault="00F40AA2" w:rsidP="00417928">
      <w:pPr>
        <w:pStyle w:val="ListParagraph"/>
        <w:numPr>
          <w:ilvl w:val="1"/>
          <w:numId w:val="25"/>
        </w:numPr>
      </w:pPr>
      <w:r w:rsidRPr="00F40AA2">
        <w:t>Team acknowledged that without elevated M during the heatwave, the model cannot explain observed declines.</w:t>
      </w:r>
    </w:p>
    <w:p w14:paraId="2F7594E7" w14:textId="77777777" w:rsidR="00F40AA2" w:rsidRPr="00F40AA2" w:rsidRDefault="00F40AA2" w:rsidP="00417928">
      <w:pPr>
        <w:pStyle w:val="ListParagraph"/>
        <w:numPr>
          <w:ilvl w:val="1"/>
          <w:numId w:val="25"/>
        </w:numPr>
      </w:pPr>
      <w:r w:rsidRPr="00F40AA2">
        <w:t>Did not recommend removal, but flagged sensitivity.</w:t>
      </w:r>
    </w:p>
    <w:p w14:paraId="4CDE25F4" w14:textId="636A7028" w:rsidR="00F40AA2" w:rsidRPr="00F40AA2" w:rsidRDefault="00F40AA2" w:rsidP="00417928">
      <w:pPr>
        <w:pStyle w:val="ListParagraph"/>
        <w:numPr>
          <w:ilvl w:val="0"/>
          <w:numId w:val="25"/>
        </w:numPr>
      </w:pPr>
      <w:r w:rsidRPr="00F40AA2">
        <w:t>Growth and CA</w:t>
      </w:r>
      <w:r>
        <w:t>A</w:t>
      </w:r>
      <w:r w:rsidRPr="00F40AA2">
        <w:t>L leverage</w:t>
      </w:r>
    </w:p>
    <w:p w14:paraId="0162D8C9" w14:textId="77777777" w:rsidR="00F40AA2" w:rsidRPr="00F40AA2" w:rsidRDefault="00F40AA2" w:rsidP="00417928">
      <w:pPr>
        <w:pStyle w:val="ListParagraph"/>
        <w:numPr>
          <w:ilvl w:val="1"/>
          <w:numId w:val="25"/>
        </w:numPr>
      </w:pPr>
      <w:r w:rsidRPr="00F40AA2">
        <w:t>Continued concern about how much conditional age-at-length informs growth.</w:t>
      </w:r>
    </w:p>
    <w:p w14:paraId="13A898D6" w14:textId="77777777" w:rsidR="00F40AA2" w:rsidRDefault="00F40AA2" w:rsidP="00417928">
      <w:pPr>
        <w:pStyle w:val="ListParagraph"/>
        <w:numPr>
          <w:ilvl w:val="1"/>
          <w:numId w:val="25"/>
        </w:numPr>
      </w:pPr>
      <w:r w:rsidRPr="00F40AA2">
        <w:t>Recommended future work on time-varying growth, empirical WAA/LAA, and possibly using age comps directly.</w:t>
      </w:r>
    </w:p>
    <w:p w14:paraId="50517E0B" w14:textId="5C64B671" w:rsidR="00F40AA2" w:rsidRPr="00F40AA2" w:rsidRDefault="00F40AA2" w:rsidP="00417928">
      <w:r w:rsidRPr="00F40AA2">
        <w:t xml:space="preserve">These were framed as </w:t>
      </w:r>
      <w:r w:rsidRPr="00F40AA2">
        <w:rPr>
          <w:b/>
          <w:bCs/>
        </w:rPr>
        <w:t>research priorities</w:t>
      </w:r>
      <w:r w:rsidRPr="00F40AA2">
        <w:t>, not deficiencies invalidating 2024 advice.</w:t>
      </w:r>
    </w:p>
    <w:p w14:paraId="7016F48A" w14:textId="77777777" w:rsidR="00F40AA2" w:rsidRDefault="00F40AA2" w:rsidP="00417928">
      <w:pPr>
        <w:pStyle w:val="Heading2"/>
      </w:pPr>
      <w:r w:rsidRPr="00F40AA2">
        <w:t>3. Risk posture endorsed in 2024</w:t>
      </w:r>
    </w:p>
    <w:p w14:paraId="723A4E1D" w14:textId="6D74AE15" w:rsidR="00F40AA2" w:rsidRDefault="00F40AA2" w:rsidP="00E9084C">
      <w:r w:rsidRPr="00F40AA2">
        <w:t>Despite:</w:t>
      </w:r>
      <w:r w:rsidR="00E9084C">
        <w:t xml:space="preserve"> </w:t>
      </w:r>
      <w:r w:rsidRPr="00F40AA2">
        <w:t>Below-average recruitment since ~2014,</w:t>
      </w:r>
      <w:r w:rsidR="00E9084C">
        <w:t xml:space="preserve"> s</w:t>
      </w:r>
      <w:r w:rsidRPr="00F40AA2">
        <w:t xml:space="preserve">tock at </w:t>
      </w:r>
      <w:r w:rsidRPr="00E9084C">
        <w:rPr>
          <w:b/>
          <w:bCs/>
        </w:rPr>
        <w:t>Tier 3b</w:t>
      </w:r>
      <w:r w:rsidRPr="00F40AA2">
        <w:t xml:space="preserve"> with SSB ≈ 29% of B100%,</w:t>
      </w:r>
    </w:p>
    <w:p w14:paraId="4FEA0AAF" w14:textId="2BED1FB8" w:rsidR="00F40AA2" w:rsidRPr="00F40AA2" w:rsidRDefault="00F40AA2" w:rsidP="00417928">
      <w:r w:rsidRPr="00F40AA2">
        <w:t>the Plan Team:</w:t>
      </w:r>
      <w:r w:rsidR="00E9084C">
        <w:t xml:space="preserve"> </w:t>
      </w:r>
      <w:r w:rsidRPr="00F40AA2">
        <w:t>Did not recommend any buffer below maxABC.</w:t>
      </w:r>
      <w:r w:rsidR="00E9084C">
        <w:t xml:space="preserve"> </w:t>
      </w:r>
      <w:r w:rsidRPr="00F40AA2">
        <w:t>Accepted that projections rely on mean recruitment, while acknowledging optimis</w:t>
      </w:r>
      <w:r>
        <w:t>tic</w:t>
      </w:r>
      <w:r w:rsidRPr="00F40AA2">
        <w:t xml:space="preserve"> bias.</w:t>
      </w:r>
      <w:r w:rsidR="00E9084C">
        <w:t xml:space="preserve"> </w:t>
      </w:r>
      <w:r w:rsidRPr="00F40AA2">
        <w:t>Treated risk as elevated but manageable under the control rule.</w:t>
      </w:r>
      <w:r w:rsidR="00E9084C">
        <w:t xml:space="preserve"> </w:t>
      </w:r>
      <w:r w:rsidRPr="00F40AA2">
        <w:t xml:space="preserve">This is important context for interpreting the </w:t>
      </w:r>
      <w:r w:rsidRPr="00F40AA2">
        <w:rPr>
          <w:b/>
          <w:bCs/>
        </w:rPr>
        <w:t>2026 ABC increase</w:t>
      </w:r>
      <w:r w:rsidRPr="00F40AA2">
        <w:t xml:space="preserve">: it is grounded in a </w:t>
      </w:r>
      <w:r w:rsidRPr="00F40AA2">
        <w:rPr>
          <w:b/>
          <w:bCs/>
        </w:rPr>
        <w:t>previously endorsed risk posture</w:t>
      </w:r>
      <w:r w:rsidRPr="00F40AA2">
        <w:t>, not a novel policy shift.</w:t>
      </w:r>
    </w:p>
    <w:p w14:paraId="2EB5F1C6" w14:textId="77777777" w:rsidR="00F40AA2" w:rsidRPr="00FE49D6" w:rsidRDefault="00F40AA2" w:rsidP="00417928">
      <w:pPr>
        <w:pStyle w:val="Heading2"/>
      </w:pPr>
      <w:r w:rsidRPr="00FE49D6">
        <w:t>4. Implications for the 2026 update</w:t>
      </w:r>
    </w:p>
    <w:p w14:paraId="09068C91" w14:textId="43DDACE8" w:rsidR="00F40AA2" w:rsidRPr="00F40AA2" w:rsidRDefault="00F40AA2" w:rsidP="00E9084C">
      <w:pPr>
        <w:spacing w:after="0" w:afterAutospacing="0"/>
      </w:pPr>
      <w:r w:rsidRPr="00FE49D6">
        <w:t>Given the Plan Team review</w:t>
      </w:r>
      <w:r w:rsidR="008117C5">
        <w:t xml:space="preserve"> t</w:t>
      </w:r>
      <w:r w:rsidRPr="00F40AA2">
        <w:t xml:space="preserve">he </w:t>
      </w:r>
      <w:r w:rsidRPr="008117C5">
        <w:rPr>
          <w:b/>
          <w:bCs/>
        </w:rPr>
        <w:t>2026 update is properly anchored</w:t>
      </w:r>
      <w:r w:rsidRPr="00F40AA2">
        <w:t xml:space="preserve"> to an assessment model and risk interpretation</w:t>
      </w:r>
      <w:r w:rsidR="00E9084C">
        <w:t>. T</w:t>
      </w:r>
      <w:r w:rsidRPr="00F40AA2">
        <w:t>herefore:</w:t>
      </w:r>
      <w:r w:rsidR="008117C5">
        <w:t xml:space="preserve"> t</w:t>
      </w:r>
      <w:r w:rsidRPr="00F40AA2">
        <w:t>he use of Model 24.0 unchanged in 2026 is fully consistent with Plan Team guidance.</w:t>
      </w:r>
      <w:r w:rsidR="008117C5">
        <w:t xml:space="preserve"> </w:t>
      </w:r>
      <w:r w:rsidRPr="00F40AA2">
        <w:t xml:space="preserve">Any perception that the 2026 document is “overconfident” should be weighed against the fact that </w:t>
      </w:r>
      <w:r w:rsidRPr="008117C5">
        <w:rPr>
          <w:b/>
          <w:bCs/>
        </w:rPr>
        <w:t>the same risk logic was already endorsed in 2024</w:t>
      </w:r>
      <w:r w:rsidRPr="00F40AA2">
        <w:t>.</w:t>
      </w:r>
    </w:p>
    <w:p w14:paraId="77B1750B" w14:textId="77777777" w:rsidR="00E9084C" w:rsidRDefault="00E9084C" w:rsidP="00417928"/>
    <w:p w14:paraId="48264768" w14:textId="0070852B" w:rsidR="00F40AA2" w:rsidRDefault="00F40AA2" w:rsidP="00417928">
      <w:r w:rsidRPr="00F40AA2">
        <w:t xml:space="preserve">The 2026 update does not </w:t>
      </w:r>
      <w:r w:rsidRPr="00417928">
        <w:t>reopen</w:t>
      </w:r>
      <w:r w:rsidRPr="00F40AA2">
        <w:t xml:space="preserve"> any issues that the Plan Team considered unresolved in a way that would undermine its legitimacy as an update—but it does layer additional narrative emphasis that was not explicitly tested in the 2024 review cycle.</w:t>
      </w:r>
    </w:p>
    <w:p w14:paraId="6997B6BB" w14:textId="7C4A0B68" w:rsidR="00A37370" w:rsidRPr="00A37370" w:rsidRDefault="00A37370" w:rsidP="00417928">
      <w:pPr>
        <w:pStyle w:val="Heading1"/>
      </w:pPr>
      <w:r>
        <w:rPr>
          <w:rStyle w:val="s1"/>
        </w:rPr>
        <w:t>Trend consistency</w:t>
      </w:r>
    </w:p>
    <w:p w14:paraId="1CDF7C41" w14:textId="77777777" w:rsidR="0071001F" w:rsidRDefault="0071001F" w:rsidP="00417928">
      <w:pPr>
        <w:pStyle w:val="Heading2"/>
      </w:pPr>
      <w:r>
        <w:t>Summary of changes and projected trends</w:t>
      </w:r>
    </w:p>
    <w:p w14:paraId="74F06DCD" w14:textId="77777777" w:rsidR="0071001F" w:rsidRDefault="0071001F" w:rsidP="00417928">
      <w:pPr>
        <w:pStyle w:val="p1"/>
      </w:pPr>
      <w:r>
        <w:t xml:space="preserve">The updated assessment results in </w:t>
      </w:r>
      <w:r>
        <w:rPr>
          <w:rStyle w:val="s2"/>
          <w:b/>
          <w:bCs/>
        </w:rPr>
        <w:t>moderate downward revisions to biomass reference points</w:t>
      </w:r>
      <w:r>
        <w:t xml:space="preserve">, a </w:t>
      </w:r>
      <w:r>
        <w:rPr>
          <w:rStyle w:val="s2"/>
          <w:b/>
          <w:bCs/>
        </w:rPr>
        <w:t>notable upward revision to 2026 harvest limits</w:t>
      </w:r>
      <w:r>
        <w:t xml:space="preserve">, and a </w:t>
      </w:r>
      <w:r>
        <w:rPr>
          <w:rStyle w:val="s2"/>
          <w:b/>
          <w:bCs/>
        </w:rPr>
        <w:t>sharp projected decline from 2026 to 2027</w:t>
      </w:r>
      <w:r>
        <w:t>, driven primarily by control-rule dynamics rather than changes in stock productivity assumptions.</w:t>
      </w:r>
    </w:p>
    <w:p w14:paraId="77305BF3" w14:textId="44AE7CA4" w:rsidR="0071001F" w:rsidRPr="00A37370" w:rsidRDefault="0071001F" w:rsidP="00417928">
      <w:pPr>
        <w:pStyle w:val="Heading3"/>
      </w:pPr>
      <w:r>
        <w:t>Biomass and reference points</w:t>
      </w:r>
    </w:p>
    <w:p w14:paraId="15447057" w14:textId="77777777" w:rsidR="0071001F" w:rsidRDefault="0071001F" w:rsidP="00417928">
      <w:pPr>
        <w:pStyle w:val="p1"/>
        <w:numPr>
          <w:ilvl w:val="0"/>
          <w:numId w:val="31"/>
        </w:numPr>
      </w:pPr>
      <w:r>
        <w:t xml:space="preserve">Projected </w:t>
      </w:r>
      <w:r>
        <w:rPr>
          <w:rStyle w:val="s1"/>
          <w:b/>
          <w:bCs/>
        </w:rPr>
        <w:t>total biomass for 2026</w:t>
      </w:r>
      <w:r>
        <w:t xml:space="preserve"> is </w:t>
      </w:r>
      <w:r>
        <w:rPr>
          <w:rStyle w:val="s1"/>
          <w:b/>
          <w:bCs/>
        </w:rPr>
        <w:t>9% lower</w:t>
      </w:r>
      <w:r>
        <w:t xml:space="preserve"> than in the 2024 assessment (200,521 → 182,156 t), with a slight increase projected into 2027 (186,118 t).</w:t>
      </w:r>
    </w:p>
    <w:p w14:paraId="7D968534" w14:textId="77777777" w:rsidR="0071001F" w:rsidRDefault="0071001F" w:rsidP="00417928">
      <w:pPr>
        <w:pStyle w:val="p1"/>
        <w:numPr>
          <w:ilvl w:val="0"/>
          <w:numId w:val="31"/>
        </w:numPr>
      </w:pPr>
      <w:r>
        <w:rPr>
          <w:rStyle w:val="s1"/>
          <w:b/>
          <w:bCs/>
        </w:rPr>
        <w:lastRenderedPageBreak/>
        <w:t>Spawning stock biomass (SSB)</w:t>
      </w:r>
      <w:r>
        <w:t xml:space="preserve"> for 2026 is </w:t>
      </w:r>
      <w:r>
        <w:rPr>
          <w:rStyle w:val="s1"/>
          <w:b/>
          <w:bCs/>
        </w:rPr>
        <w:t>18% higher</w:t>
      </w:r>
      <w:r>
        <w:t xml:space="preserve"> than in the 2024 assessment (44,674 → 52,772 t), but is projected to </w:t>
      </w:r>
      <w:r>
        <w:rPr>
          <w:rStyle w:val="s1"/>
          <w:b/>
          <w:bCs/>
        </w:rPr>
        <w:t>decline by 13%</w:t>
      </w:r>
      <w:r>
        <w:t xml:space="preserve"> into 2027 (45,838 t).</w:t>
      </w:r>
    </w:p>
    <w:p w14:paraId="197AC3E9" w14:textId="77777777" w:rsidR="0071001F" w:rsidRDefault="0071001F" w:rsidP="00417928">
      <w:pPr>
        <w:pStyle w:val="p1"/>
        <w:numPr>
          <w:ilvl w:val="0"/>
          <w:numId w:val="31"/>
        </w:numPr>
      </w:pPr>
      <w:r>
        <w:t>Biological reference points (</w:t>
      </w:r>
      <w:r>
        <w:rPr>
          <w:rStyle w:val="s1"/>
          <w:b/>
          <w:bCs/>
        </w:rPr>
        <w:t>B100%, B40%, B35%</w:t>
      </w:r>
      <w:r>
        <w:t xml:space="preserve">) are </w:t>
      </w:r>
      <w:r>
        <w:rPr>
          <w:rStyle w:val="s1"/>
          <w:b/>
          <w:bCs/>
        </w:rPr>
        <w:t>revised downward by ~2%</w:t>
      </w:r>
      <w:r>
        <w:t xml:space="preserve"> relative to the 2024 assessment and remain unchanged between 2026 and 2027. This reflects updated equilibrium scaling rather than changes in population dynamics.</w:t>
      </w:r>
    </w:p>
    <w:p w14:paraId="59A1A64D" w14:textId="46B14397" w:rsidR="0071001F" w:rsidRDefault="0071001F" w:rsidP="00417928">
      <w:pPr>
        <w:pStyle w:val="Heading3"/>
      </w:pPr>
      <w:r>
        <w:t>Fishing mortality reference points</w:t>
      </w:r>
    </w:p>
    <w:p w14:paraId="2975B4A9" w14:textId="77777777" w:rsidR="0071001F" w:rsidRDefault="0071001F" w:rsidP="00417928">
      <w:pPr>
        <w:pStyle w:val="p1"/>
        <w:numPr>
          <w:ilvl w:val="0"/>
          <w:numId w:val="32"/>
        </w:numPr>
      </w:pPr>
      <w:r>
        <w:rPr>
          <w:rStyle w:val="s1"/>
          <w:b/>
          <w:bCs/>
        </w:rPr>
        <w:t>FOFL</w:t>
      </w:r>
      <w:r>
        <w:t xml:space="preserve"> increases substantially in 2026 (</w:t>
      </w:r>
      <w:r>
        <w:rPr>
          <w:rStyle w:val="s1"/>
          <w:b/>
          <w:bCs/>
        </w:rPr>
        <w:t>+33%</w:t>
      </w:r>
      <w:r>
        <w:t xml:space="preserve"> relative to the 2024 assessment), followed by a </w:t>
      </w:r>
      <w:r>
        <w:rPr>
          <w:rStyle w:val="s1"/>
          <w:b/>
          <w:bCs/>
        </w:rPr>
        <w:t>21% decrease</w:t>
      </w:r>
      <w:r>
        <w:t xml:space="preserve"> in 2027.</w:t>
      </w:r>
    </w:p>
    <w:p w14:paraId="23A08552" w14:textId="77777777" w:rsidR="0071001F" w:rsidRDefault="0071001F" w:rsidP="00417928">
      <w:pPr>
        <w:pStyle w:val="p1"/>
        <w:numPr>
          <w:ilvl w:val="0"/>
          <w:numId w:val="32"/>
        </w:numPr>
      </w:pPr>
      <w:r>
        <w:t xml:space="preserve">Correspondingly, </w:t>
      </w:r>
      <w:r>
        <w:rPr>
          <w:rStyle w:val="s1"/>
          <w:b/>
          <w:bCs/>
        </w:rPr>
        <w:t>maxFABC and FABC</w:t>
      </w:r>
      <w:r>
        <w:t xml:space="preserve"> increase by </w:t>
      </w:r>
      <w:r>
        <w:rPr>
          <w:rStyle w:val="s1"/>
          <w:b/>
          <w:bCs/>
        </w:rPr>
        <w:t>26%</w:t>
      </w:r>
      <w:r>
        <w:t xml:space="preserve"> in 2026, then decline by </w:t>
      </w:r>
      <w:r>
        <w:rPr>
          <w:rStyle w:val="s1"/>
          <w:b/>
          <w:bCs/>
        </w:rPr>
        <w:t>13%</w:t>
      </w:r>
      <w:r>
        <w:t xml:space="preserve"> in 2027.</w:t>
      </w:r>
    </w:p>
    <w:p w14:paraId="2F457FC0" w14:textId="77777777" w:rsidR="0071001F" w:rsidRDefault="0071001F" w:rsidP="00417928">
      <w:pPr>
        <w:pStyle w:val="p1"/>
        <w:numPr>
          <w:ilvl w:val="0"/>
          <w:numId w:val="32"/>
        </w:numPr>
      </w:pPr>
      <w:r>
        <w:t>These shifts are consistent with movement along the Tier 3b control-rule ramp as estimated SSB increases above earlier projections.</w:t>
      </w:r>
    </w:p>
    <w:p w14:paraId="71D52188" w14:textId="15BA8323" w:rsidR="0071001F" w:rsidRDefault="0071001F" w:rsidP="00417928">
      <w:pPr>
        <w:pStyle w:val="Heading3"/>
      </w:pPr>
      <w:r>
        <w:t>Catch limits</w:t>
      </w:r>
    </w:p>
    <w:p w14:paraId="18744104" w14:textId="77777777" w:rsidR="0071001F" w:rsidRDefault="0071001F" w:rsidP="00417928">
      <w:pPr>
        <w:pStyle w:val="p1"/>
        <w:numPr>
          <w:ilvl w:val="0"/>
          <w:numId w:val="33"/>
        </w:numPr>
      </w:pPr>
      <w:r>
        <w:t xml:space="preserve">The </w:t>
      </w:r>
      <w:r>
        <w:rPr>
          <w:rStyle w:val="s1"/>
          <w:b/>
          <w:bCs/>
        </w:rPr>
        <w:t>2026 OFL</w:t>
      </w:r>
      <w:r>
        <w:t xml:space="preserve"> is </w:t>
      </w:r>
      <w:r>
        <w:rPr>
          <w:rStyle w:val="s1"/>
          <w:b/>
          <w:bCs/>
        </w:rPr>
        <w:t>50% higher</w:t>
      </w:r>
      <w:r>
        <w:t xml:space="preserve"> than estimated in the 2024 assessment (33,099 → 49,782 t), with a </w:t>
      </w:r>
      <w:r>
        <w:rPr>
          <w:rStyle w:val="s1"/>
          <w:b/>
          <w:bCs/>
        </w:rPr>
        <w:t>22% reduction</w:t>
      </w:r>
      <w:r>
        <w:t xml:space="preserve"> projected for 2027.</w:t>
      </w:r>
    </w:p>
    <w:p w14:paraId="3EEEEB6E" w14:textId="77777777" w:rsidR="0071001F" w:rsidRDefault="0071001F" w:rsidP="00417928">
      <w:pPr>
        <w:pStyle w:val="p1"/>
        <w:numPr>
          <w:ilvl w:val="0"/>
          <w:numId w:val="33"/>
        </w:numPr>
      </w:pPr>
      <w:r>
        <w:t xml:space="preserve">The </w:t>
      </w:r>
      <w:r>
        <w:rPr>
          <w:rStyle w:val="s1"/>
          <w:b/>
          <w:bCs/>
        </w:rPr>
        <w:t>2026 ABC and maxABC</w:t>
      </w:r>
      <w:r>
        <w:t xml:space="preserve"> increase by </w:t>
      </w:r>
      <w:r>
        <w:rPr>
          <w:rStyle w:val="s1"/>
          <w:b/>
          <w:bCs/>
        </w:rPr>
        <w:t>38%</w:t>
      </w:r>
      <w:r>
        <w:t xml:space="preserve"> relative to the 2024 assessment (30,193 → 41,520 t), followed by a </w:t>
      </w:r>
      <w:r>
        <w:rPr>
          <w:rStyle w:val="s1"/>
          <w:b/>
          <w:bCs/>
        </w:rPr>
        <w:t>22% decline</w:t>
      </w:r>
      <w:r>
        <w:t xml:space="preserve"> in 2027 (32,209 t).</w:t>
      </w:r>
    </w:p>
    <w:p w14:paraId="539D531F" w14:textId="77777777" w:rsidR="0071001F" w:rsidRDefault="0071001F" w:rsidP="00417928">
      <w:pPr>
        <w:pStyle w:val="p1"/>
        <w:numPr>
          <w:ilvl w:val="0"/>
          <w:numId w:val="33"/>
        </w:numPr>
      </w:pPr>
      <w:r>
        <w:t>The magnitude of the 2026 increase is large relative to the modest changes in biomass and reflects the non-linear response of the harvest control rule rather than a proportional increase in stock size.</w:t>
      </w:r>
    </w:p>
    <w:p w14:paraId="70BA0160" w14:textId="1842BEC5" w:rsidR="0071001F" w:rsidRDefault="0071001F" w:rsidP="00417928">
      <w:pPr>
        <w:pStyle w:val="Heading3"/>
      </w:pPr>
      <w:r>
        <w:t>Overall interpretation</w:t>
      </w:r>
    </w:p>
    <w:p w14:paraId="2AD3BF54" w14:textId="77777777" w:rsidR="0071001F" w:rsidRDefault="0071001F" w:rsidP="00417928">
      <w:pPr>
        <w:pStyle w:val="p1"/>
        <w:numPr>
          <w:ilvl w:val="0"/>
          <w:numId w:val="34"/>
        </w:numPr>
      </w:pPr>
      <w:r>
        <w:t xml:space="preserve">The updated assessment portrays a stock that is </w:t>
      </w:r>
      <w:r>
        <w:rPr>
          <w:rStyle w:val="s1"/>
          <w:b/>
          <w:bCs/>
        </w:rPr>
        <w:t>somewhat stronger in 2026 than previously estimated</w:t>
      </w:r>
      <w:r>
        <w:t>, particularly in terms of SSB relative to reference points, resulting in higher allowable fishing mortality and catch.</w:t>
      </w:r>
    </w:p>
    <w:p w14:paraId="185FD24F" w14:textId="77777777" w:rsidR="0071001F" w:rsidRDefault="0071001F" w:rsidP="00417928">
      <w:pPr>
        <w:pStyle w:val="p1"/>
        <w:numPr>
          <w:ilvl w:val="0"/>
          <w:numId w:val="34"/>
        </w:numPr>
      </w:pPr>
      <w:r>
        <w:t xml:space="preserve">However, the </w:t>
      </w:r>
      <w:r>
        <w:rPr>
          <w:rStyle w:val="s1"/>
          <w:b/>
          <w:bCs/>
        </w:rPr>
        <w:t>projected decline from 2026 to 2027</w:t>
      </w:r>
      <w:r>
        <w:t xml:space="preserve"> in SSB, fishing mortality reference points, and catch limits indicates that this improvement is </w:t>
      </w:r>
      <w:r>
        <w:rPr>
          <w:rStyle w:val="s1"/>
          <w:b/>
          <w:bCs/>
        </w:rPr>
        <w:t>not expected to persist</w:t>
      </w:r>
      <w:r>
        <w:t>, and that management quantities remain sensitive to small changes in estimated biomass while the stock remains in Tier 3b.</w:t>
      </w:r>
    </w:p>
    <w:p w14:paraId="4715C844" w14:textId="083C3B07" w:rsidR="000922EC" w:rsidRDefault="0071001F" w:rsidP="00417928">
      <w:pPr>
        <w:pStyle w:val="p1"/>
        <w:numPr>
          <w:ilvl w:val="0"/>
          <w:numId w:val="34"/>
        </w:numPr>
      </w:pPr>
      <w:r>
        <w:t xml:space="preserve">The pattern is best characterized as a </w:t>
      </w:r>
      <w:r>
        <w:rPr>
          <w:rStyle w:val="s1"/>
          <w:b/>
          <w:bCs/>
        </w:rPr>
        <w:t>short-term upward revision followed by continued fragility</w:t>
      </w:r>
      <w:r>
        <w:t>, rather than a sustained recovery signal.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505"/>
        <w:gridCol w:w="2027"/>
        <w:gridCol w:w="1750"/>
        <w:gridCol w:w="1360"/>
        <w:gridCol w:w="1360"/>
        <w:gridCol w:w="1358"/>
      </w:tblGrid>
      <w:tr w:rsidR="00A37370" w:rsidRPr="00A37370" w14:paraId="13980B71" w14:textId="77777777" w:rsidTr="00B62721">
        <w:tc>
          <w:tcPr>
            <w:tcW w:w="85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14:paraId="227B1620" w14:textId="77777777" w:rsidR="00A37370" w:rsidRPr="00A37370" w:rsidRDefault="00A37370" w:rsidP="00417928">
            <w:r w:rsidRPr="00A37370">
              <w:t>Label</w:t>
            </w:r>
          </w:p>
        </w:tc>
        <w:tc>
          <w:tcPr>
            <w:tcW w:w="113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14:paraId="670C936E" w14:textId="77777777" w:rsidR="00A37370" w:rsidRPr="00A37370" w:rsidRDefault="00A37370" w:rsidP="00417928">
            <w:r w:rsidRPr="00A37370">
              <w:t>Assessment change</w:t>
            </w:r>
          </w:p>
        </w:tc>
        <w:tc>
          <w:tcPr>
            <w:tcW w:w="68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14:paraId="6880C514" w14:textId="58F86A1E" w:rsidR="00A37370" w:rsidRPr="00A37370" w:rsidRDefault="00A37370" w:rsidP="00417928">
            <w:r w:rsidRPr="00A37370">
              <w:t>2026-2027 Trend</w:t>
            </w:r>
          </w:p>
        </w:tc>
        <w:tc>
          <w:tcPr>
            <w:tcW w:w="77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14:paraId="2F1577E5" w14:textId="55022E3B" w:rsidR="00A37370" w:rsidRPr="00A37370" w:rsidRDefault="00A37370" w:rsidP="00417928">
            <w:r w:rsidRPr="00A37370">
              <w:t xml:space="preserve">2024 </w:t>
            </w:r>
            <w:r w:rsidR="00B62721">
              <w:t>assmnt</w:t>
            </w:r>
          </w:p>
        </w:tc>
        <w:tc>
          <w:tcPr>
            <w:tcW w:w="77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14:paraId="65A547AF" w14:textId="3091B9BE" w:rsidR="00A37370" w:rsidRPr="00A37370" w:rsidRDefault="00A37370" w:rsidP="00417928">
            <w:r w:rsidRPr="00A37370">
              <w:t xml:space="preserve">2025 </w:t>
            </w:r>
            <w:r w:rsidR="00B62721">
              <w:t>assmnt</w:t>
            </w:r>
          </w:p>
        </w:tc>
        <w:tc>
          <w:tcPr>
            <w:tcW w:w="77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14:paraId="10BBE6F5" w14:textId="7690B6AD" w:rsidR="00A37370" w:rsidRPr="00A37370" w:rsidRDefault="00A37370" w:rsidP="00417928">
            <w:r w:rsidRPr="00A37370">
              <w:t>2025</w:t>
            </w:r>
            <w:r w:rsidR="00B62721">
              <w:t xml:space="preserve"> </w:t>
            </w:r>
            <w:r w:rsidR="00B62721">
              <w:t>assmnt</w:t>
            </w:r>
          </w:p>
        </w:tc>
      </w:tr>
      <w:tr w:rsidR="00A37370" w:rsidRPr="00A37370" w14:paraId="7A136A0A" w14:textId="77777777" w:rsidTr="00B62721">
        <w:tc>
          <w:tcPr>
            <w:tcW w:w="854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AFB97A3" w14:textId="77777777" w:rsidR="00A37370" w:rsidRPr="00A37370" w:rsidRDefault="00A37370" w:rsidP="00417928">
            <w:r w:rsidRPr="00A37370">
              <w:t>Year</w:t>
            </w:r>
          </w:p>
        </w:tc>
        <w:tc>
          <w:tcPr>
            <w:tcW w:w="1133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0F51AC9" w14:textId="77777777" w:rsidR="00A37370" w:rsidRPr="00A37370" w:rsidRDefault="00A37370" w:rsidP="00B62721">
            <w:pPr>
              <w:jc w:val="right"/>
            </w:pPr>
            <w:r w:rsidRPr="00A37370">
              <w:t>NA</w:t>
            </w:r>
          </w:p>
        </w:tc>
        <w:tc>
          <w:tcPr>
            <w:tcW w:w="68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4611714D" w14:textId="77777777" w:rsidR="00A37370" w:rsidRPr="00A37370" w:rsidRDefault="00A37370" w:rsidP="00B62721">
            <w:pPr>
              <w:jc w:val="right"/>
            </w:pPr>
            <w:r w:rsidRPr="00A37370">
              <w:t>NA</w:t>
            </w:r>
          </w:p>
        </w:tc>
        <w:tc>
          <w:tcPr>
            <w:tcW w:w="77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26348079" w14:textId="77777777" w:rsidR="00A37370" w:rsidRPr="00A37370" w:rsidRDefault="00A37370" w:rsidP="00B62721">
            <w:pPr>
              <w:jc w:val="right"/>
            </w:pPr>
            <w:r w:rsidRPr="00A37370">
              <w:t>2026</w:t>
            </w:r>
          </w:p>
        </w:tc>
        <w:tc>
          <w:tcPr>
            <w:tcW w:w="77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47317235" w14:textId="77777777" w:rsidR="00A37370" w:rsidRPr="00A37370" w:rsidRDefault="00A37370" w:rsidP="00B62721">
            <w:pPr>
              <w:jc w:val="right"/>
            </w:pPr>
            <w:r w:rsidRPr="00A37370">
              <w:t>2026</w:t>
            </w:r>
          </w:p>
        </w:tc>
        <w:tc>
          <w:tcPr>
            <w:tcW w:w="77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4EF72356" w14:textId="77777777" w:rsidR="00A37370" w:rsidRPr="00A37370" w:rsidRDefault="00A37370" w:rsidP="00B62721">
            <w:pPr>
              <w:jc w:val="right"/>
            </w:pPr>
            <w:r w:rsidRPr="00A37370">
              <w:t>2027</w:t>
            </w:r>
          </w:p>
        </w:tc>
      </w:tr>
      <w:tr w:rsidR="00A37370" w:rsidRPr="00A37370" w14:paraId="7BA6AA6E" w14:textId="77777777" w:rsidTr="00B62721"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5D7ECA1" w14:textId="41425A78" w:rsidR="00A37370" w:rsidRPr="00A37370" w:rsidRDefault="00B62721" w:rsidP="00417928">
            <w:r>
              <w:t>T</w:t>
            </w:r>
            <w:r w:rsidR="00A37370" w:rsidRPr="00A37370">
              <w:t>otal biomass</w:t>
            </w:r>
          </w:p>
        </w:tc>
        <w:tc>
          <w:tcPr>
            <w:tcW w:w="11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79DC503" w14:textId="77777777" w:rsidR="00A37370" w:rsidRPr="00A37370" w:rsidRDefault="00A37370" w:rsidP="00B62721">
            <w:pPr>
              <w:jc w:val="right"/>
            </w:pPr>
            <w:r w:rsidRPr="00A37370">
              <w:t>-9%</w:t>
            </w:r>
          </w:p>
        </w:tc>
        <w:tc>
          <w:tcPr>
            <w:tcW w:w="68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A9BECD7" w14:textId="77777777" w:rsidR="00A37370" w:rsidRPr="00A37370" w:rsidRDefault="00A37370" w:rsidP="00B62721">
            <w:pPr>
              <w:jc w:val="right"/>
            </w:pPr>
            <w:r w:rsidRPr="00A37370">
              <w:t>-9%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AD9CB66" w14:textId="77777777" w:rsidR="00A37370" w:rsidRPr="00A37370" w:rsidRDefault="00A37370" w:rsidP="00B62721">
            <w:pPr>
              <w:jc w:val="right"/>
            </w:pPr>
            <w:r w:rsidRPr="00A37370">
              <w:t>200,521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05CD2FD" w14:textId="77777777" w:rsidR="00A37370" w:rsidRPr="00A37370" w:rsidRDefault="00A37370" w:rsidP="00B62721">
            <w:pPr>
              <w:jc w:val="right"/>
            </w:pPr>
            <w:r w:rsidRPr="00A37370">
              <w:t>182,156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416D99A" w14:textId="77777777" w:rsidR="00A37370" w:rsidRPr="00A37370" w:rsidRDefault="00A37370" w:rsidP="00B62721">
            <w:pPr>
              <w:jc w:val="right"/>
            </w:pPr>
            <w:r w:rsidRPr="00A37370">
              <w:t>186,118</w:t>
            </w:r>
          </w:p>
        </w:tc>
      </w:tr>
      <w:tr w:rsidR="00A37370" w:rsidRPr="00A37370" w14:paraId="55C307AC" w14:textId="77777777" w:rsidTr="00B62721"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3E54318" w14:textId="29957993" w:rsidR="00A37370" w:rsidRPr="00A37370" w:rsidRDefault="00A37370" w:rsidP="00417928">
            <w:r w:rsidRPr="00A37370">
              <w:t>SSB</w:t>
            </w:r>
          </w:p>
        </w:tc>
        <w:tc>
          <w:tcPr>
            <w:tcW w:w="11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D4BD073" w14:textId="77777777" w:rsidR="00A37370" w:rsidRPr="00A37370" w:rsidRDefault="00A37370" w:rsidP="00B62721">
            <w:pPr>
              <w:jc w:val="right"/>
            </w:pPr>
            <w:r w:rsidRPr="00A37370">
              <w:t>18%</w:t>
            </w:r>
          </w:p>
        </w:tc>
        <w:tc>
          <w:tcPr>
            <w:tcW w:w="68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088B8B8" w14:textId="77777777" w:rsidR="00A37370" w:rsidRPr="00A37370" w:rsidRDefault="00A37370" w:rsidP="00B62721">
            <w:pPr>
              <w:jc w:val="right"/>
            </w:pPr>
            <w:r w:rsidRPr="00A37370">
              <w:t>-13%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8236F18" w14:textId="77777777" w:rsidR="00A37370" w:rsidRPr="00A37370" w:rsidRDefault="00A37370" w:rsidP="00B62721">
            <w:pPr>
              <w:jc w:val="right"/>
            </w:pPr>
            <w:r w:rsidRPr="00A37370">
              <w:t>44,674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69B620" w14:textId="77777777" w:rsidR="00A37370" w:rsidRPr="00A37370" w:rsidRDefault="00A37370" w:rsidP="00B62721">
            <w:pPr>
              <w:jc w:val="right"/>
            </w:pPr>
            <w:r w:rsidRPr="00A37370">
              <w:t>52,772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C7CAB42" w14:textId="77777777" w:rsidR="00A37370" w:rsidRPr="00A37370" w:rsidRDefault="00A37370" w:rsidP="00B62721">
            <w:pPr>
              <w:jc w:val="right"/>
            </w:pPr>
            <w:r w:rsidRPr="00A37370">
              <w:t>45,838</w:t>
            </w:r>
          </w:p>
        </w:tc>
      </w:tr>
      <w:tr w:rsidR="00A37370" w:rsidRPr="00A37370" w14:paraId="18AEC998" w14:textId="77777777" w:rsidTr="00B62721"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60A45B3" w14:textId="77777777" w:rsidR="00A37370" w:rsidRPr="00A37370" w:rsidRDefault="00A37370" w:rsidP="00417928">
            <w:r w:rsidRPr="00A37370">
              <w:t xml:space="preserve">  B</w:t>
            </w:r>
            <w:r w:rsidRPr="00A37370">
              <w:rPr>
                <w:vertAlign w:val="subscript"/>
              </w:rPr>
              <w:t>100%</w:t>
            </w:r>
          </w:p>
        </w:tc>
        <w:tc>
          <w:tcPr>
            <w:tcW w:w="11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320B34D" w14:textId="77777777" w:rsidR="00A37370" w:rsidRPr="00A37370" w:rsidRDefault="00A37370" w:rsidP="00B62721">
            <w:pPr>
              <w:jc w:val="right"/>
            </w:pPr>
            <w:r w:rsidRPr="00A37370">
              <w:t>-2%</w:t>
            </w:r>
          </w:p>
        </w:tc>
        <w:tc>
          <w:tcPr>
            <w:tcW w:w="68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88B718E" w14:textId="1DFDE48E" w:rsidR="00A37370" w:rsidRPr="00A37370" w:rsidRDefault="00B62721" w:rsidP="00B62721">
            <w:pPr>
              <w:jc w:val="right"/>
            </w:pPr>
            <w:r>
              <w:t>NA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8903398" w14:textId="77777777" w:rsidR="00A37370" w:rsidRPr="00A37370" w:rsidRDefault="00A37370" w:rsidP="00B62721">
            <w:pPr>
              <w:jc w:val="right"/>
            </w:pPr>
            <w:r w:rsidRPr="00A37370">
              <w:t>163,585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F183458" w14:textId="77777777" w:rsidR="00A37370" w:rsidRPr="00A37370" w:rsidRDefault="00A37370" w:rsidP="00B62721">
            <w:pPr>
              <w:jc w:val="right"/>
            </w:pPr>
            <w:r w:rsidRPr="00A37370">
              <w:t>159,595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E9D03FC" w14:textId="77777777" w:rsidR="00A37370" w:rsidRPr="00A37370" w:rsidRDefault="00A37370" w:rsidP="00B62721">
            <w:pPr>
              <w:jc w:val="right"/>
            </w:pPr>
            <w:r w:rsidRPr="00A37370">
              <w:t>159,595</w:t>
            </w:r>
          </w:p>
        </w:tc>
      </w:tr>
      <w:tr w:rsidR="00A37370" w:rsidRPr="00A37370" w14:paraId="50C68FA3" w14:textId="77777777" w:rsidTr="00B62721"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478870B" w14:textId="77777777" w:rsidR="00A37370" w:rsidRPr="00A37370" w:rsidRDefault="00A37370" w:rsidP="00417928">
            <w:r w:rsidRPr="00A37370">
              <w:t xml:space="preserve">   B</w:t>
            </w:r>
            <w:r w:rsidRPr="00A37370">
              <w:rPr>
                <w:vertAlign w:val="subscript"/>
              </w:rPr>
              <w:t>40%</w:t>
            </w:r>
          </w:p>
        </w:tc>
        <w:tc>
          <w:tcPr>
            <w:tcW w:w="11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EE154AA" w14:textId="77777777" w:rsidR="00A37370" w:rsidRPr="00A37370" w:rsidRDefault="00A37370" w:rsidP="00B62721">
            <w:pPr>
              <w:jc w:val="right"/>
            </w:pPr>
            <w:r w:rsidRPr="00A37370">
              <w:t>-2%</w:t>
            </w:r>
          </w:p>
        </w:tc>
        <w:tc>
          <w:tcPr>
            <w:tcW w:w="68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79C2EB" w14:textId="0A333AD3" w:rsidR="00A37370" w:rsidRPr="00A37370" w:rsidRDefault="00B62721" w:rsidP="00B62721">
            <w:pPr>
              <w:jc w:val="right"/>
            </w:pPr>
            <w:r>
              <w:t>NA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B377DF2" w14:textId="77777777" w:rsidR="00A37370" w:rsidRPr="00A37370" w:rsidRDefault="00A37370" w:rsidP="00B62721">
            <w:pPr>
              <w:jc w:val="right"/>
            </w:pPr>
            <w:r w:rsidRPr="00A37370">
              <w:t>65,434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AE79F2E" w14:textId="77777777" w:rsidR="00A37370" w:rsidRPr="00A37370" w:rsidRDefault="00A37370" w:rsidP="00B62721">
            <w:pPr>
              <w:jc w:val="right"/>
            </w:pPr>
            <w:r w:rsidRPr="00A37370">
              <w:t>63,838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D281B3" w14:textId="77777777" w:rsidR="00A37370" w:rsidRPr="00A37370" w:rsidRDefault="00A37370" w:rsidP="00B62721">
            <w:pPr>
              <w:jc w:val="right"/>
            </w:pPr>
            <w:r w:rsidRPr="00A37370">
              <w:t>63,838</w:t>
            </w:r>
          </w:p>
        </w:tc>
      </w:tr>
      <w:tr w:rsidR="00A37370" w:rsidRPr="00A37370" w14:paraId="4F7EE191" w14:textId="77777777" w:rsidTr="00B62721"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C81315C" w14:textId="77777777" w:rsidR="00A37370" w:rsidRPr="00A37370" w:rsidRDefault="00A37370" w:rsidP="00417928">
            <w:r w:rsidRPr="00A37370">
              <w:t xml:space="preserve">   B</w:t>
            </w:r>
            <w:r w:rsidRPr="00A37370">
              <w:rPr>
                <w:vertAlign w:val="subscript"/>
              </w:rPr>
              <w:t>35%</w:t>
            </w:r>
          </w:p>
        </w:tc>
        <w:tc>
          <w:tcPr>
            <w:tcW w:w="11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34F8BC3" w14:textId="77777777" w:rsidR="00A37370" w:rsidRPr="00A37370" w:rsidRDefault="00A37370" w:rsidP="00B62721">
            <w:pPr>
              <w:jc w:val="right"/>
            </w:pPr>
            <w:r w:rsidRPr="00A37370">
              <w:t>-2%</w:t>
            </w:r>
          </w:p>
        </w:tc>
        <w:tc>
          <w:tcPr>
            <w:tcW w:w="68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DB17C8D" w14:textId="2B30B755" w:rsidR="00A37370" w:rsidRPr="00A37370" w:rsidRDefault="00B62721" w:rsidP="00B62721">
            <w:pPr>
              <w:jc w:val="right"/>
            </w:pPr>
            <w:r>
              <w:t>NA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D03F65A" w14:textId="77777777" w:rsidR="00A37370" w:rsidRPr="00A37370" w:rsidRDefault="00A37370" w:rsidP="00B62721">
            <w:pPr>
              <w:jc w:val="right"/>
            </w:pPr>
            <w:r w:rsidRPr="00A37370">
              <w:t>57,255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C0EBF53" w14:textId="77777777" w:rsidR="00A37370" w:rsidRPr="00A37370" w:rsidRDefault="00A37370" w:rsidP="00B62721">
            <w:pPr>
              <w:jc w:val="right"/>
            </w:pPr>
            <w:r w:rsidRPr="00A37370">
              <w:t>55,858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CCEAAE4" w14:textId="77777777" w:rsidR="00A37370" w:rsidRPr="00A37370" w:rsidRDefault="00A37370" w:rsidP="00B62721">
            <w:pPr>
              <w:jc w:val="right"/>
            </w:pPr>
            <w:r w:rsidRPr="00A37370">
              <w:t>55,858</w:t>
            </w:r>
          </w:p>
        </w:tc>
      </w:tr>
      <w:tr w:rsidR="00A37370" w:rsidRPr="00A37370" w14:paraId="7A20BDD3" w14:textId="77777777" w:rsidTr="00B62721"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1A0515D" w14:textId="77777777" w:rsidR="00A37370" w:rsidRPr="00A37370" w:rsidRDefault="00A37370" w:rsidP="00417928">
            <w:r w:rsidRPr="00A37370">
              <w:t>F</w:t>
            </w:r>
            <w:r w:rsidRPr="00A37370">
              <w:rPr>
                <w:vertAlign w:val="subscript"/>
              </w:rPr>
              <w:t>OFL</w:t>
            </w:r>
          </w:p>
        </w:tc>
        <w:tc>
          <w:tcPr>
            <w:tcW w:w="11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E5E46E3" w14:textId="77777777" w:rsidR="00A37370" w:rsidRPr="00A37370" w:rsidRDefault="00A37370" w:rsidP="00B62721">
            <w:pPr>
              <w:jc w:val="right"/>
            </w:pPr>
            <w:r w:rsidRPr="00A37370">
              <w:t>33%</w:t>
            </w:r>
          </w:p>
        </w:tc>
        <w:tc>
          <w:tcPr>
            <w:tcW w:w="68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1D22DBB" w14:textId="77777777" w:rsidR="00A37370" w:rsidRPr="00A37370" w:rsidRDefault="00A37370" w:rsidP="00B62721">
            <w:pPr>
              <w:jc w:val="right"/>
            </w:pPr>
            <w:r w:rsidRPr="00A37370">
              <w:t>-21%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73152C7" w14:textId="77777777" w:rsidR="00A37370" w:rsidRPr="00A37370" w:rsidRDefault="00A37370" w:rsidP="00B62721">
            <w:pPr>
              <w:jc w:val="right"/>
            </w:pPr>
            <w:r w:rsidRPr="00A37370">
              <w:t>0.51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A4148BB" w14:textId="77777777" w:rsidR="00A37370" w:rsidRPr="00A37370" w:rsidRDefault="00A37370" w:rsidP="00B62721">
            <w:pPr>
              <w:jc w:val="right"/>
            </w:pPr>
            <w:r w:rsidRPr="00A37370">
              <w:t>0.68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8FD666" w14:textId="77777777" w:rsidR="00A37370" w:rsidRPr="00A37370" w:rsidRDefault="00A37370" w:rsidP="00B62721">
            <w:pPr>
              <w:jc w:val="right"/>
            </w:pPr>
            <w:r w:rsidRPr="00A37370">
              <w:t>0.54</w:t>
            </w:r>
          </w:p>
        </w:tc>
      </w:tr>
      <w:tr w:rsidR="00A37370" w:rsidRPr="00A37370" w14:paraId="592A74F0" w14:textId="77777777" w:rsidTr="00B62721"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51F3F63" w14:textId="77777777" w:rsidR="00A37370" w:rsidRPr="00A37370" w:rsidRDefault="00A37370" w:rsidP="00417928">
            <w:r w:rsidRPr="00A37370">
              <w:t>maxF</w:t>
            </w:r>
            <w:r w:rsidRPr="00A37370">
              <w:rPr>
                <w:vertAlign w:val="subscript"/>
              </w:rPr>
              <w:t>ABC</w:t>
            </w:r>
          </w:p>
        </w:tc>
        <w:tc>
          <w:tcPr>
            <w:tcW w:w="11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ACF9CD9" w14:textId="77777777" w:rsidR="00A37370" w:rsidRPr="00A37370" w:rsidRDefault="00A37370" w:rsidP="00B62721">
            <w:pPr>
              <w:jc w:val="right"/>
            </w:pPr>
            <w:r w:rsidRPr="00A37370">
              <w:t>26%</w:t>
            </w:r>
          </w:p>
        </w:tc>
        <w:tc>
          <w:tcPr>
            <w:tcW w:w="68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9C0E92D" w14:textId="77777777" w:rsidR="00A37370" w:rsidRPr="00A37370" w:rsidRDefault="00A37370" w:rsidP="00B62721">
            <w:pPr>
              <w:jc w:val="right"/>
            </w:pPr>
            <w:r w:rsidRPr="00A37370">
              <w:t>-13%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8BE53F6" w14:textId="77777777" w:rsidR="00A37370" w:rsidRPr="00A37370" w:rsidRDefault="00A37370" w:rsidP="00B62721">
            <w:pPr>
              <w:jc w:val="right"/>
            </w:pPr>
            <w:r w:rsidRPr="00A37370">
              <w:t>0.43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8A804DF" w14:textId="77777777" w:rsidR="00A37370" w:rsidRPr="00A37370" w:rsidRDefault="00A37370" w:rsidP="00B62721">
            <w:pPr>
              <w:jc w:val="right"/>
            </w:pPr>
            <w:r w:rsidRPr="00A37370">
              <w:t>0.54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0CFA645" w14:textId="77777777" w:rsidR="00A37370" w:rsidRPr="00A37370" w:rsidRDefault="00A37370" w:rsidP="00B62721">
            <w:pPr>
              <w:jc w:val="right"/>
            </w:pPr>
            <w:r w:rsidRPr="00A37370">
              <w:t>0.47</w:t>
            </w:r>
          </w:p>
        </w:tc>
      </w:tr>
      <w:tr w:rsidR="00A37370" w:rsidRPr="00A37370" w14:paraId="647157AA" w14:textId="77777777" w:rsidTr="00B62721"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CD50D27" w14:textId="77777777" w:rsidR="00A37370" w:rsidRPr="00A37370" w:rsidRDefault="00A37370" w:rsidP="00417928">
            <w:r w:rsidRPr="00A37370">
              <w:t>F</w:t>
            </w:r>
            <w:r w:rsidRPr="00A37370">
              <w:rPr>
                <w:vertAlign w:val="subscript"/>
              </w:rPr>
              <w:t>ABC</w:t>
            </w:r>
          </w:p>
        </w:tc>
        <w:tc>
          <w:tcPr>
            <w:tcW w:w="11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4667593" w14:textId="77777777" w:rsidR="00A37370" w:rsidRPr="00A37370" w:rsidRDefault="00A37370" w:rsidP="00B62721">
            <w:pPr>
              <w:jc w:val="right"/>
            </w:pPr>
            <w:r w:rsidRPr="00A37370">
              <w:t>26%</w:t>
            </w:r>
          </w:p>
        </w:tc>
        <w:tc>
          <w:tcPr>
            <w:tcW w:w="68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9B94B2B" w14:textId="77777777" w:rsidR="00A37370" w:rsidRPr="00A37370" w:rsidRDefault="00A37370" w:rsidP="00B62721">
            <w:pPr>
              <w:jc w:val="right"/>
            </w:pPr>
            <w:r w:rsidRPr="00A37370">
              <w:t>-13%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4855E08" w14:textId="77777777" w:rsidR="00A37370" w:rsidRPr="00A37370" w:rsidRDefault="00A37370" w:rsidP="00B62721">
            <w:pPr>
              <w:jc w:val="right"/>
            </w:pPr>
            <w:r w:rsidRPr="00A37370">
              <w:t>0.43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750F3B" w14:textId="77777777" w:rsidR="00A37370" w:rsidRPr="00A37370" w:rsidRDefault="00A37370" w:rsidP="00B62721">
            <w:pPr>
              <w:jc w:val="right"/>
            </w:pPr>
            <w:r w:rsidRPr="00A37370">
              <w:t>0.54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4D6185C" w14:textId="77777777" w:rsidR="00A37370" w:rsidRPr="00A37370" w:rsidRDefault="00A37370" w:rsidP="00B62721">
            <w:pPr>
              <w:jc w:val="right"/>
            </w:pPr>
            <w:r w:rsidRPr="00A37370">
              <w:t>0.47</w:t>
            </w:r>
          </w:p>
        </w:tc>
      </w:tr>
      <w:tr w:rsidR="00A37370" w:rsidRPr="00A37370" w14:paraId="6296C1F6" w14:textId="77777777" w:rsidTr="00B62721">
        <w:tc>
          <w:tcPr>
            <w:tcW w:w="854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B3CF138" w14:textId="77777777" w:rsidR="00A37370" w:rsidRPr="00A37370" w:rsidRDefault="00A37370" w:rsidP="00417928">
            <w:r w:rsidRPr="00A37370">
              <w:lastRenderedPageBreak/>
              <w:t>OFL (t)</w:t>
            </w:r>
          </w:p>
        </w:tc>
        <w:tc>
          <w:tcPr>
            <w:tcW w:w="11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BFED0BB" w14:textId="77777777" w:rsidR="00A37370" w:rsidRPr="00A37370" w:rsidRDefault="00A37370" w:rsidP="00B62721">
            <w:pPr>
              <w:jc w:val="right"/>
            </w:pPr>
            <w:r w:rsidRPr="00A37370">
              <w:t>50%</w:t>
            </w:r>
          </w:p>
        </w:tc>
        <w:tc>
          <w:tcPr>
            <w:tcW w:w="68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99A5241" w14:textId="77777777" w:rsidR="00A37370" w:rsidRPr="00A37370" w:rsidRDefault="00A37370" w:rsidP="00B62721">
            <w:pPr>
              <w:jc w:val="right"/>
            </w:pPr>
            <w:r w:rsidRPr="00A37370">
              <w:t>-22%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052438E" w14:textId="77777777" w:rsidR="00A37370" w:rsidRPr="00A37370" w:rsidRDefault="00A37370" w:rsidP="00B62721">
            <w:pPr>
              <w:jc w:val="right"/>
            </w:pPr>
            <w:r w:rsidRPr="00A37370">
              <w:t>33,099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EF68469" w14:textId="77777777" w:rsidR="00A37370" w:rsidRPr="00A37370" w:rsidRDefault="00A37370" w:rsidP="00B62721">
            <w:pPr>
              <w:jc w:val="right"/>
            </w:pPr>
            <w:r w:rsidRPr="00A37370">
              <w:t>49,782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42AA94" w14:textId="77777777" w:rsidR="00A37370" w:rsidRPr="00A37370" w:rsidRDefault="00A37370" w:rsidP="00B62721">
            <w:pPr>
              <w:jc w:val="right"/>
            </w:pPr>
            <w:r w:rsidRPr="00A37370">
              <w:t>38,812</w:t>
            </w:r>
          </w:p>
        </w:tc>
      </w:tr>
      <w:tr w:rsidR="00A37370" w:rsidRPr="00A37370" w14:paraId="30C6A5F7" w14:textId="77777777" w:rsidTr="00B62721">
        <w:tc>
          <w:tcPr>
            <w:tcW w:w="854" w:type="pct"/>
            <w:tcBorders>
              <w:top w:val="nil"/>
              <w:left w:val="nil"/>
              <w:right w:val="nil"/>
            </w:tcBorders>
            <w:hideMark/>
          </w:tcPr>
          <w:p w14:paraId="4C9BDE2C" w14:textId="77777777" w:rsidR="00A37370" w:rsidRPr="00A37370" w:rsidRDefault="00A37370" w:rsidP="00417928">
            <w:r w:rsidRPr="00A37370">
              <w:t>maxABC (t)</w:t>
            </w:r>
          </w:p>
        </w:tc>
        <w:tc>
          <w:tcPr>
            <w:tcW w:w="1133" w:type="pct"/>
            <w:tcBorders>
              <w:top w:val="nil"/>
              <w:left w:val="nil"/>
              <w:right w:val="nil"/>
            </w:tcBorders>
            <w:noWrap/>
            <w:hideMark/>
          </w:tcPr>
          <w:p w14:paraId="12A715BA" w14:textId="77777777" w:rsidR="00A37370" w:rsidRPr="00A37370" w:rsidRDefault="00A37370" w:rsidP="00B62721">
            <w:pPr>
              <w:jc w:val="right"/>
            </w:pPr>
            <w:r w:rsidRPr="00A37370">
              <w:t>38%</w:t>
            </w:r>
          </w:p>
        </w:tc>
        <w:tc>
          <w:tcPr>
            <w:tcW w:w="686" w:type="pct"/>
            <w:tcBorders>
              <w:top w:val="nil"/>
              <w:left w:val="nil"/>
              <w:right w:val="nil"/>
            </w:tcBorders>
            <w:noWrap/>
            <w:hideMark/>
          </w:tcPr>
          <w:p w14:paraId="2EF94EF2" w14:textId="77777777" w:rsidR="00A37370" w:rsidRPr="00A37370" w:rsidRDefault="00A37370" w:rsidP="00B62721">
            <w:pPr>
              <w:jc w:val="right"/>
            </w:pPr>
            <w:r w:rsidRPr="00A37370">
              <w:t>-22%</w:t>
            </w:r>
          </w:p>
        </w:tc>
        <w:tc>
          <w:tcPr>
            <w:tcW w:w="776" w:type="pct"/>
            <w:tcBorders>
              <w:top w:val="nil"/>
              <w:left w:val="nil"/>
              <w:right w:val="nil"/>
            </w:tcBorders>
            <w:noWrap/>
            <w:hideMark/>
          </w:tcPr>
          <w:p w14:paraId="2D56739B" w14:textId="77777777" w:rsidR="00A37370" w:rsidRPr="00A37370" w:rsidRDefault="00A37370" w:rsidP="00B62721">
            <w:pPr>
              <w:jc w:val="right"/>
            </w:pPr>
            <w:r w:rsidRPr="00A37370">
              <w:t>30,193</w:t>
            </w:r>
          </w:p>
        </w:tc>
        <w:tc>
          <w:tcPr>
            <w:tcW w:w="776" w:type="pct"/>
            <w:tcBorders>
              <w:top w:val="nil"/>
              <w:left w:val="nil"/>
              <w:right w:val="nil"/>
            </w:tcBorders>
            <w:noWrap/>
            <w:hideMark/>
          </w:tcPr>
          <w:p w14:paraId="689DC50B" w14:textId="77777777" w:rsidR="00A37370" w:rsidRPr="00A37370" w:rsidRDefault="00A37370" w:rsidP="00B62721">
            <w:pPr>
              <w:jc w:val="right"/>
            </w:pPr>
            <w:r w:rsidRPr="00A37370">
              <w:t>41,520</w:t>
            </w:r>
          </w:p>
        </w:tc>
        <w:tc>
          <w:tcPr>
            <w:tcW w:w="776" w:type="pct"/>
            <w:tcBorders>
              <w:top w:val="nil"/>
              <w:left w:val="nil"/>
              <w:right w:val="nil"/>
            </w:tcBorders>
            <w:noWrap/>
            <w:hideMark/>
          </w:tcPr>
          <w:p w14:paraId="079D18A2" w14:textId="77777777" w:rsidR="00A37370" w:rsidRPr="00A37370" w:rsidRDefault="00A37370" w:rsidP="00B62721">
            <w:pPr>
              <w:jc w:val="right"/>
            </w:pPr>
            <w:r w:rsidRPr="00A37370">
              <w:t>32,209</w:t>
            </w:r>
          </w:p>
        </w:tc>
      </w:tr>
      <w:tr w:rsidR="00A37370" w:rsidRPr="00A37370" w14:paraId="6B76962F" w14:textId="77777777" w:rsidTr="00B62721">
        <w:tc>
          <w:tcPr>
            <w:tcW w:w="854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FD9C787" w14:textId="77777777" w:rsidR="00A37370" w:rsidRPr="00A37370" w:rsidRDefault="00A37370" w:rsidP="00417928">
            <w:r w:rsidRPr="00A37370">
              <w:t>ABC (t)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70C854DD" w14:textId="77777777" w:rsidR="00A37370" w:rsidRPr="00A37370" w:rsidRDefault="00A37370" w:rsidP="00B62721">
            <w:pPr>
              <w:jc w:val="right"/>
            </w:pPr>
            <w:r w:rsidRPr="00A37370">
              <w:t>38%</w:t>
            </w: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506CA5C9" w14:textId="77777777" w:rsidR="00A37370" w:rsidRPr="00A37370" w:rsidRDefault="00A37370" w:rsidP="00B62721">
            <w:pPr>
              <w:jc w:val="right"/>
            </w:pPr>
            <w:r w:rsidRPr="00A37370">
              <w:t>-22%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7320E177" w14:textId="77777777" w:rsidR="00A37370" w:rsidRPr="00A37370" w:rsidRDefault="00A37370" w:rsidP="00B62721">
            <w:pPr>
              <w:jc w:val="right"/>
            </w:pPr>
            <w:r w:rsidRPr="00A37370">
              <w:t>30,193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4F767D14" w14:textId="77777777" w:rsidR="00A37370" w:rsidRPr="00A37370" w:rsidRDefault="00A37370" w:rsidP="00B62721">
            <w:pPr>
              <w:jc w:val="right"/>
            </w:pPr>
            <w:r w:rsidRPr="00A37370">
              <w:t>41,520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0FA942DB" w14:textId="77777777" w:rsidR="00A37370" w:rsidRPr="00A37370" w:rsidRDefault="00A37370" w:rsidP="00B62721">
            <w:pPr>
              <w:jc w:val="right"/>
            </w:pPr>
            <w:r w:rsidRPr="00A37370">
              <w:t>32,209</w:t>
            </w:r>
          </w:p>
        </w:tc>
      </w:tr>
    </w:tbl>
    <w:p w14:paraId="5CE72C28" w14:textId="4260710E" w:rsidR="008A0D6B" w:rsidRDefault="008A0D6B" w:rsidP="008A0D6B">
      <w:pPr>
        <w:pStyle w:val="p1"/>
        <w:rPr>
          <w:szCs w:val="24"/>
        </w:rPr>
      </w:pPr>
    </w:p>
    <w:p w14:paraId="2B95D45F" w14:textId="77777777" w:rsidR="008A0D6B" w:rsidRDefault="008647C8" w:rsidP="008A0D6B">
      <w:pPr>
        <w:rPr>
          <w:rStyle w:val="s1"/>
        </w:rPr>
      </w:pPr>
      <w:r w:rsidRPr="008647C8">
        <w:rPr>
          <w:rStyle w:val="s1"/>
          <w:noProof/>
          <w14:ligatures w14:val="standardContextual"/>
        </w:rPr>
        <w:pict w14:anchorId="1015946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9212AC0" w14:textId="77777777" w:rsidR="008A0D6B" w:rsidRDefault="008A0D6B" w:rsidP="008A0D6B">
      <w:pPr>
        <w:pStyle w:val="Heading3"/>
      </w:pPr>
      <w:r>
        <w:t>Difference between total biomass and spawning biomass trends</w:t>
      </w:r>
    </w:p>
    <w:p w14:paraId="3C519975" w14:textId="5DF70900" w:rsidR="008A0D6B" w:rsidRDefault="008A0D6B" w:rsidP="008A0D6B">
      <w:pPr>
        <w:pStyle w:val="p1"/>
      </w:pPr>
      <w:r>
        <w:t xml:space="preserve">The updated assessment shows </w:t>
      </w:r>
      <w:r>
        <w:rPr>
          <w:rStyle w:val="s2"/>
          <w:b/>
          <w:bCs/>
        </w:rPr>
        <w:t>divergent trends between total biomass and spawning biomass</w:t>
      </w:r>
      <w:r>
        <w:t>, both in the revision relative to the 2024 assessment and in the projected 2026–2027 dynamics.</w:t>
      </w:r>
    </w:p>
    <w:p w14:paraId="2178E942" w14:textId="77777777" w:rsidR="008A0D6B" w:rsidRDefault="008A0D6B" w:rsidP="008A0D6B">
      <w:pPr>
        <w:pStyle w:val="p1"/>
        <w:numPr>
          <w:ilvl w:val="0"/>
          <w:numId w:val="35"/>
        </w:numPr>
        <w:contextualSpacing w:val="0"/>
      </w:pPr>
      <w:r>
        <w:rPr>
          <w:rStyle w:val="s1"/>
          <w:b/>
          <w:bCs/>
        </w:rPr>
        <w:t>Total biomass</w:t>
      </w:r>
      <w:r>
        <w:t xml:space="preserve"> is </w:t>
      </w:r>
      <w:r>
        <w:rPr>
          <w:rStyle w:val="s1"/>
          <w:b/>
          <w:bCs/>
        </w:rPr>
        <w:t>revised downward by 9%</w:t>
      </w:r>
      <w:r>
        <w:t xml:space="preserve"> relative to the 2024 assessment and is projected to be </w:t>
      </w:r>
      <w:r>
        <w:rPr>
          <w:rStyle w:val="s1"/>
          <w:b/>
          <w:bCs/>
        </w:rPr>
        <w:t>nearly stable to slightly increasing</w:t>
      </w:r>
      <w:r>
        <w:t xml:space="preserve"> from 2026 to 2027 (182,156 → 186,118 t; +2%).</w:t>
      </w:r>
    </w:p>
    <w:p w14:paraId="07BF434D" w14:textId="77777777" w:rsidR="008A0D6B" w:rsidRDefault="008A0D6B" w:rsidP="008A0D6B">
      <w:pPr>
        <w:pStyle w:val="p1"/>
        <w:numPr>
          <w:ilvl w:val="0"/>
          <w:numId w:val="35"/>
        </w:numPr>
        <w:contextualSpacing w:val="0"/>
      </w:pPr>
      <w:r>
        <w:rPr>
          <w:rStyle w:val="s1"/>
          <w:b/>
          <w:bCs/>
        </w:rPr>
        <w:t>Spawning biomass (SSB)</w:t>
      </w:r>
      <w:r>
        <w:t xml:space="preserve">, in contrast, is </w:t>
      </w:r>
      <w:r>
        <w:rPr>
          <w:rStyle w:val="s1"/>
          <w:b/>
          <w:bCs/>
        </w:rPr>
        <w:t>revised upward by 18%</w:t>
      </w:r>
      <w:r>
        <w:t xml:space="preserve"> for 2026 relative to the 2024 assessment, but is projected to </w:t>
      </w:r>
      <w:r>
        <w:rPr>
          <w:rStyle w:val="s1"/>
          <w:b/>
          <w:bCs/>
        </w:rPr>
        <w:t>decline sharply (−13%)</w:t>
      </w:r>
      <w:r>
        <w:t xml:space="preserve"> from 2026 to 2027 (52,772 → 45,838 t).</w:t>
      </w:r>
    </w:p>
    <w:p w14:paraId="1043EA34" w14:textId="3871FB37" w:rsidR="008A0D6B" w:rsidRDefault="008A0D6B" w:rsidP="008A0D6B">
      <w:pPr>
        <w:pStyle w:val="p1"/>
      </w:pPr>
      <w:r>
        <w:t xml:space="preserve">This divergence indicates that </w:t>
      </w:r>
      <w:r>
        <w:rPr>
          <w:rStyle w:val="s2"/>
          <w:b/>
          <w:bCs/>
        </w:rPr>
        <w:t>changes in stock composition, not overall abundance, are driving short-term dynamics</w:t>
      </w:r>
      <w:r>
        <w:t xml:space="preserve">. The projected stability in total biomass alongside a decline in SSB implies a </w:t>
      </w:r>
      <w:r>
        <w:rPr>
          <w:rStyle w:val="s2"/>
          <w:b/>
          <w:bCs/>
        </w:rPr>
        <w:t>shift toward younger or less mature fish</w:t>
      </w:r>
      <w:r>
        <w:t>, consistent with:</w:t>
      </w:r>
    </w:p>
    <w:p w14:paraId="187C7C2C" w14:textId="77777777" w:rsidR="008A0D6B" w:rsidRDefault="008A0D6B" w:rsidP="008A0D6B">
      <w:pPr>
        <w:pStyle w:val="p1"/>
        <w:numPr>
          <w:ilvl w:val="0"/>
          <w:numId w:val="36"/>
        </w:numPr>
        <w:contextualSpacing w:val="0"/>
      </w:pPr>
      <w:r>
        <w:t>below-average recent recruitment entering the population,</w:t>
      </w:r>
    </w:p>
    <w:p w14:paraId="7AB46F0F" w14:textId="77777777" w:rsidR="008A0D6B" w:rsidRDefault="008A0D6B" w:rsidP="008A0D6B">
      <w:pPr>
        <w:pStyle w:val="p1"/>
        <w:numPr>
          <w:ilvl w:val="0"/>
          <w:numId w:val="36"/>
        </w:numPr>
        <w:contextualSpacing w:val="0"/>
      </w:pPr>
      <w:r>
        <w:t>aging and attrition of mature cohorts,</w:t>
      </w:r>
    </w:p>
    <w:p w14:paraId="540CC0E5" w14:textId="77777777" w:rsidR="008A0D6B" w:rsidRDefault="008A0D6B" w:rsidP="008A0D6B">
      <w:pPr>
        <w:pStyle w:val="p1"/>
        <w:numPr>
          <w:ilvl w:val="0"/>
          <w:numId w:val="36"/>
        </w:numPr>
        <w:contextualSpacing w:val="0"/>
      </w:pPr>
      <w:r>
        <w:t>and fishing mortality applied more heavily to spawning-age fish under the current selectivity patterns.</w:t>
      </w:r>
    </w:p>
    <w:p w14:paraId="24B413CD" w14:textId="00E572BC" w:rsidR="008A0D6B" w:rsidRDefault="008A0D6B" w:rsidP="008A0D6B">
      <w:pPr>
        <w:pStyle w:val="p1"/>
      </w:pPr>
      <w:r>
        <w:t xml:space="preserve">As a result, </w:t>
      </w:r>
      <w:r>
        <w:rPr>
          <w:rStyle w:val="s2"/>
          <w:b/>
          <w:bCs/>
        </w:rPr>
        <w:t>management-relevant biomass (SSB)</w:t>
      </w:r>
      <w:r>
        <w:rPr>
          <w:rStyle w:val="s2"/>
          <w:b/>
          <w:bCs/>
        </w:rPr>
        <w:t xml:space="preserve"> trends differently </w:t>
      </w:r>
      <w:r>
        <w:rPr>
          <w:rStyle w:val="s2"/>
          <w:b/>
          <w:bCs/>
        </w:rPr>
        <w:t>than total biomass</w:t>
      </w:r>
      <w:r>
        <w:t xml:space="preserve"> in the short term, which explains why fishing mortality reference points and catch limits exhibit large year-to-year changes even though total biomass changes are modest.</w:t>
      </w:r>
    </w:p>
    <w:p w14:paraId="34251D3A" w14:textId="16E3F5FC" w:rsidR="00A37370" w:rsidRDefault="008A0D6B" w:rsidP="00417928">
      <w:pPr>
        <w:pStyle w:val="p1"/>
      </w:pPr>
      <w:r>
        <w:t xml:space="preserve">In practical terms, this means that </w:t>
      </w:r>
      <w:r>
        <w:rPr>
          <w:rStyle w:val="s2"/>
          <w:b/>
          <w:bCs/>
        </w:rPr>
        <w:t>apparent stability in total biomass should not be interpreted as reproductive stability</w:t>
      </w:r>
      <w:r>
        <w:t>, and that the stock remains sensitive to small changes in age structure while it is in Tier 3b.</w:t>
      </w:r>
    </w:p>
    <w:sectPr w:rsidR="00A37370" w:rsidSect="00692F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P MathA">
    <w:altName w:val="Symbol"/>
    <w:panose1 w:val="020B0604020202020204"/>
    <w:charset w:val="02"/>
    <w:family w:val="auto"/>
    <w:notTrueType/>
    <w:pitch w:val="variable"/>
    <w:sig w:usb0="00000003" w:usb1="00000000" w:usb2="00000000" w:usb3="00000000" w:csb0="00000001" w:csb1="00000000"/>
  </w:font>
  <w:font w:name="WP TypographicSymbols">
    <w:altName w:val="Times New Roman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altName w:val="Sylfaen"/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times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69CEB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5485E36"/>
    <w:lvl w:ilvl="0">
      <w:numFmt w:val="decimal"/>
      <w:pStyle w:val="nl"/>
      <w:lvlText w:val="*"/>
      <w:lvlJc w:val="left"/>
      <w:rPr>
        <w:rFonts w:cs="Times New Roman"/>
      </w:rPr>
    </w:lvl>
  </w:abstractNum>
  <w:abstractNum w:abstractNumId="2" w15:restartNumberingAfterBreak="0">
    <w:nsid w:val="044A307C"/>
    <w:multiLevelType w:val="multilevel"/>
    <w:tmpl w:val="729C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965BD"/>
    <w:multiLevelType w:val="multilevel"/>
    <w:tmpl w:val="A0E2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B1E41"/>
    <w:multiLevelType w:val="multilevel"/>
    <w:tmpl w:val="C00C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C39E9"/>
    <w:multiLevelType w:val="multilevel"/>
    <w:tmpl w:val="A91C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82705"/>
    <w:multiLevelType w:val="multilevel"/>
    <w:tmpl w:val="6A70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3815B0"/>
    <w:multiLevelType w:val="multilevel"/>
    <w:tmpl w:val="749A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705C9"/>
    <w:multiLevelType w:val="multilevel"/>
    <w:tmpl w:val="5EA8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003949"/>
    <w:multiLevelType w:val="multilevel"/>
    <w:tmpl w:val="EEEC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FA13C1"/>
    <w:multiLevelType w:val="multilevel"/>
    <w:tmpl w:val="11DE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E96A45"/>
    <w:multiLevelType w:val="multilevel"/>
    <w:tmpl w:val="5DC2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3403ED"/>
    <w:multiLevelType w:val="multilevel"/>
    <w:tmpl w:val="AF70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B813BA"/>
    <w:multiLevelType w:val="multilevel"/>
    <w:tmpl w:val="F516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881AB4"/>
    <w:multiLevelType w:val="multilevel"/>
    <w:tmpl w:val="30C2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B61B23"/>
    <w:multiLevelType w:val="multilevel"/>
    <w:tmpl w:val="98D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17193C"/>
    <w:multiLevelType w:val="multilevel"/>
    <w:tmpl w:val="A31E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0B5730"/>
    <w:multiLevelType w:val="multilevel"/>
    <w:tmpl w:val="41BC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B41751"/>
    <w:multiLevelType w:val="multilevel"/>
    <w:tmpl w:val="5874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826618"/>
    <w:multiLevelType w:val="multilevel"/>
    <w:tmpl w:val="F03E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936993"/>
    <w:multiLevelType w:val="multilevel"/>
    <w:tmpl w:val="F7AA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607944"/>
    <w:multiLevelType w:val="multilevel"/>
    <w:tmpl w:val="0118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BC114A"/>
    <w:multiLevelType w:val="multilevel"/>
    <w:tmpl w:val="F3B8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E11511"/>
    <w:multiLevelType w:val="hybridMultilevel"/>
    <w:tmpl w:val="3FBA1880"/>
    <w:lvl w:ilvl="0" w:tplc="A190AF3E">
      <w:start w:val="1"/>
      <w:numFmt w:val="bullet"/>
      <w:pStyle w:val="bul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E1A62E0">
      <w:numFmt w:val="bullet"/>
      <w:lvlText w:val=""/>
      <w:lvlJc w:val="left"/>
      <w:pPr>
        <w:tabs>
          <w:tab w:val="num" w:pos="2520"/>
        </w:tabs>
        <w:ind w:left="2520" w:hanging="1440"/>
      </w:pPr>
      <w:rPr>
        <w:rFonts w:ascii="WP MathA" w:eastAsia="Times New Roman" w:hAnsi="WP MathA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DF240C"/>
    <w:multiLevelType w:val="multilevel"/>
    <w:tmpl w:val="105E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116C8A"/>
    <w:multiLevelType w:val="hybridMultilevel"/>
    <w:tmpl w:val="45262EC8"/>
    <w:lvl w:ilvl="0" w:tplc="2DE8A9F6">
      <w:start w:val="1"/>
      <w:numFmt w:val="decimal"/>
      <w:pStyle w:val="Numberedbody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2E30EB"/>
    <w:multiLevelType w:val="multilevel"/>
    <w:tmpl w:val="C46C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916982"/>
    <w:multiLevelType w:val="multilevel"/>
    <w:tmpl w:val="BE9C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3F73C2"/>
    <w:multiLevelType w:val="multilevel"/>
    <w:tmpl w:val="6C3A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15049F"/>
    <w:multiLevelType w:val="multilevel"/>
    <w:tmpl w:val="E6D4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00184B"/>
    <w:multiLevelType w:val="multilevel"/>
    <w:tmpl w:val="761C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D031F3"/>
    <w:multiLevelType w:val="multilevel"/>
    <w:tmpl w:val="E7E2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EB5450"/>
    <w:multiLevelType w:val="multilevel"/>
    <w:tmpl w:val="A616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2F250C"/>
    <w:multiLevelType w:val="multilevel"/>
    <w:tmpl w:val="0F4E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EB7E71"/>
    <w:multiLevelType w:val="multilevel"/>
    <w:tmpl w:val="2042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FC6EC4"/>
    <w:multiLevelType w:val="multilevel"/>
    <w:tmpl w:val="59FE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768185">
    <w:abstractNumId w:val="1"/>
    <w:lvlOverride w:ilvl="0">
      <w:lvl w:ilvl="0">
        <w:start w:val="1"/>
        <w:numFmt w:val="bullet"/>
        <w:pStyle w:val="nl"/>
        <w:lvlText w:val="!"/>
        <w:legacy w:legacy="1" w:legacySpace="0" w:legacyIndent="1"/>
        <w:lvlJc w:val="left"/>
        <w:pPr>
          <w:ind w:left="1" w:hanging="1"/>
        </w:pPr>
        <w:rPr>
          <w:rFonts w:ascii="WP TypographicSymbols" w:hAnsi="WP TypographicSymbols" w:hint="default"/>
        </w:rPr>
      </w:lvl>
    </w:lvlOverride>
  </w:num>
  <w:num w:numId="2" w16cid:durableId="205720907">
    <w:abstractNumId w:val="23"/>
  </w:num>
  <w:num w:numId="3" w16cid:durableId="1472404235">
    <w:abstractNumId w:val="0"/>
  </w:num>
  <w:num w:numId="4" w16cid:durableId="943803129">
    <w:abstractNumId w:val="25"/>
  </w:num>
  <w:num w:numId="5" w16cid:durableId="1408309984">
    <w:abstractNumId w:val="28"/>
  </w:num>
  <w:num w:numId="6" w16cid:durableId="664168946">
    <w:abstractNumId w:val="21"/>
  </w:num>
  <w:num w:numId="7" w16cid:durableId="1407610276">
    <w:abstractNumId w:val="19"/>
  </w:num>
  <w:num w:numId="8" w16cid:durableId="30964193">
    <w:abstractNumId w:val="2"/>
  </w:num>
  <w:num w:numId="9" w16cid:durableId="728071782">
    <w:abstractNumId w:val="35"/>
  </w:num>
  <w:num w:numId="10" w16cid:durableId="1502768991">
    <w:abstractNumId w:val="30"/>
  </w:num>
  <w:num w:numId="11" w16cid:durableId="1094058572">
    <w:abstractNumId w:val="33"/>
  </w:num>
  <w:num w:numId="12" w16cid:durableId="2138601067">
    <w:abstractNumId w:val="18"/>
  </w:num>
  <w:num w:numId="13" w16cid:durableId="1196311144">
    <w:abstractNumId w:val="22"/>
  </w:num>
  <w:num w:numId="14" w16cid:durableId="1100105088">
    <w:abstractNumId w:val="27"/>
  </w:num>
  <w:num w:numId="15" w16cid:durableId="2122600307">
    <w:abstractNumId w:val="5"/>
  </w:num>
  <w:num w:numId="16" w16cid:durableId="453600285">
    <w:abstractNumId w:val="17"/>
  </w:num>
  <w:num w:numId="17" w16cid:durableId="128327722">
    <w:abstractNumId w:val="6"/>
  </w:num>
  <w:num w:numId="18" w16cid:durableId="764495415">
    <w:abstractNumId w:val="10"/>
  </w:num>
  <w:num w:numId="19" w16cid:durableId="406003167">
    <w:abstractNumId w:val="34"/>
  </w:num>
  <w:num w:numId="20" w16cid:durableId="1100567309">
    <w:abstractNumId w:val="9"/>
  </w:num>
  <w:num w:numId="21" w16cid:durableId="1385831225">
    <w:abstractNumId w:val="26"/>
  </w:num>
  <w:num w:numId="22" w16cid:durableId="854077017">
    <w:abstractNumId w:val="11"/>
  </w:num>
  <w:num w:numId="23" w16cid:durableId="1451777352">
    <w:abstractNumId w:val="29"/>
  </w:num>
  <w:num w:numId="24" w16cid:durableId="1374305830">
    <w:abstractNumId w:val="14"/>
  </w:num>
  <w:num w:numId="25" w16cid:durableId="995380299">
    <w:abstractNumId w:val="32"/>
  </w:num>
  <w:num w:numId="26" w16cid:durableId="32315660">
    <w:abstractNumId w:val="15"/>
  </w:num>
  <w:num w:numId="27" w16cid:durableId="1804150581">
    <w:abstractNumId w:val="4"/>
  </w:num>
  <w:num w:numId="28" w16cid:durableId="1517766027">
    <w:abstractNumId w:val="24"/>
  </w:num>
  <w:num w:numId="29" w16cid:durableId="918101848">
    <w:abstractNumId w:val="8"/>
  </w:num>
  <w:num w:numId="30" w16cid:durableId="839391376">
    <w:abstractNumId w:val="20"/>
  </w:num>
  <w:num w:numId="31" w16cid:durableId="1193229283">
    <w:abstractNumId w:val="13"/>
  </w:num>
  <w:num w:numId="32" w16cid:durableId="1474105854">
    <w:abstractNumId w:val="16"/>
  </w:num>
  <w:num w:numId="33" w16cid:durableId="2027094803">
    <w:abstractNumId w:val="31"/>
  </w:num>
  <w:num w:numId="34" w16cid:durableId="380642758">
    <w:abstractNumId w:val="7"/>
  </w:num>
  <w:num w:numId="35" w16cid:durableId="1783114531">
    <w:abstractNumId w:val="3"/>
  </w:num>
  <w:num w:numId="36" w16cid:durableId="41385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oNotDisplayPageBoundaries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AA2"/>
    <w:rsid w:val="000143BE"/>
    <w:rsid w:val="0006679F"/>
    <w:rsid w:val="000922EC"/>
    <w:rsid w:val="000A60E9"/>
    <w:rsid w:val="00134FFC"/>
    <w:rsid w:val="0015256D"/>
    <w:rsid w:val="001A7574"/>
    <w:rsid w:val="001B571A"/>
    <w:rsid w:val="00207C93"/>
    <w:rsid w:val="00211009"/>
    <w:rsid w:val="00221F2A"/>
    <w:rsid w:val="00223861"/>
    <w:rsid w:val="00296797"/>
    <w:rsid w:val="002E4AC5"/>
    <w:rsid w:val="003443B3"/>
    <w:rsid w:val="00345F28"/>
    <w:rsid w:val="0039215B"/>
    <w:rsid w:val="003A27C8"/>
    <w:rsid w:val="00407DF7"/>
    <w:rsid w:val="0041311E"/>
    <w:rsid w:val="00417928"/>
    <w:rsid w:val="0044233A"/>
    <w:rsid w:val="004466CE"/>
    <w:rsid w:val="004E2F0A"/>
    <w:rsid w:val="004F091B"/>
    <w:rsid w:val="00507DFF"/>
    <w:rsid w:val="00526166"/>
    <w:rsid w:val="00527202"/>
    <w:rsid w:val="005473DB"/>
    <w:rsid w:val="00555864"/>
    <w:rsid w:val="005965CD"/>
    <w:rsid w:val="005B7666"/>
    <w:rsid w:val="005C78ED"/>
    <w:rsid w:val="0060476D"/>
    <w:rsid w:val="0068108E"/>
    <w:rsid w:val="00692F12"/>
    <w:rsid w:val="006A2964"/>
    <w:rsid w:val="006A6FAB"/>
    <w:rsid w:val="006B5D72"/>
    <w:rsid w:val="006B67D4"/>
    <w:rsid w:val="006D1FFA"/>
    <w:rsid w:val="006F0A3E"/>
    <w:rsid w:val="0071001F"/>
    <w:rsid w:val="0073513A"/>
    <w:rsid w:val="00775918"/>
    <w:rsid w:val="00793445"/>
    <w:rsid w:val="007A6A36"/>
    <w:rsid w:val="007E07EF"/>
    <w:rsid w:val="007F136B"/>
    <w:rsid w:val="008117C5"/>
    <w:rsid w:val="00840424"/>
    <w:rsid w:val="008647C8"/>
    <w:rsid w:val="00867091"/>
    <w:rsid w:val="00874475"/>
    <w:rsid w:val="008A0D6B"/>
    <w:rsid w:val="008C2E28"/>
    <w:rsid w:val="008C738D"/>
    <w:rsid w:val="008F58B2"/>
    <w:rsid w:val="00923AE5"/>
    <w:rsid w:val="00925817"/>
    <w:rsid w:val="009A1730"/>
    <w:rsid w:val="00A37370"/>
    <w:rsid w:val="00A74194"/>
    <w:rsid w:val="00A8153A"/>
    <w:rsid w:val="00AB1B37"/>
    <w:rsid w:val="00AB6B0A"/>
    <w:rsid w:val="00AE4327"/>
    <w:rsid w:val="00AF7146"/>
    <w:rsid w:val="00B25AA3"/>
    <w:rsid w:val="00B37D96"/>
    <w:rsid w:val="00B41707"/>
    <w:rsid w:val="00B536AA"/>
    <w:rsid w:val="00B62721"/>
    <w:rsid w:val="00B844CE"/>
    <w:rsid w:val="00BD0EC3"/>
    <w:rsid w:val="00BE1E0C"/>
    <w:rsid w:val="00BE5A8E"/>
    <w:rsid w:val="00C21463"/>
    <w:rsid w:val="00C27B35"/>
    <w:rsid w:val="00C90307"/>
    <w:rsid w:val="00C960B5"/>
    <w:rsid w:val="00CA2ACD"/>
    <w:rsid w:val="00CF6D33"/>
    <w:rsid w:val="00D26D8D"/>
    <w:rsid w:val="00D50481"/>
    <w:rsid w:val="00D51124"/>
    <w:rsid w:val="00D647AC"/>
    <w:rsid w:val="00D80C2B"/>
    <w:rsid w:val="00D97916"/>
    <w:rsid w:val="00E02877"/>
    <w:rsid w:val="00E31551"/>
    <w:rsid w:val="00E53858"/>
    <w:rsid w:val="00E5496E"/>
    <w:rsid w:val="00E738F7"/>
    <w:rsid w:val="00E74999"/>
    <w:rsid w:val="00E9084C"/>
    <w:rsid w:val="00EF3F02"/>
    <w:rsid w:val="00F247E2"/>
    <w:rsid w:val="00F2661E"/>
    <w:rsid w:val="00F40AA2"/>
    <w:rsid w:val="00F66D3C"/>
    <w:rsid w:val="00FA36BB"/>
    <w:rsid w:val="00FE4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5082F"/>
  <w15:chartTrackingRefBased/>
  <w15:docId w15:val="{7FDD1275-02F1-984D-A44E-3EE1AC817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417928"/>
    <w:pPr>
      <w:spacing w:after="100" w:afterAutospacing="1"/>
      <w:contextualSpacing/>
    </w:pPr>
    <w:rPr>
      <w:rFonts w:ascii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9"/>
    <w:qFormat/>
    <w:rsid w:val="00FE49D6"/>
    <w:pPr>
      <w:keepNext/>
      <w:outlineLvl w:val="0"/>
    </w:pPr>
    <w:rPr>
      <w:rFonts w:ascii="Arial" w:hAnsi="Arial"/>
      <w:b/>
      <w:kern w:val="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417928"/>
    <w:pPr>
      <w:keepNext/>
      <w:spacing w:before="100" w:beforeAutospacing="1" w:after="60" w:afterAutospacing="0"/>
      <w:outlineLvl w:val="1"/>
    </w:pPr>
    <w:rPr>
      <w:b/>
      <w:bCs/>
      <w:sz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555864"/>
    <w:pPr>
      <w:keepNext/>
      <w:spacing w:before="200" w:after="40"/>
      <w:outlineLvl w:val="2"/>
    </w:pPr>
    <w:rPr>
      <w:i/>
      <w:color w:val="000000"/>
      <w:szCs w:val="23"/>
    </w:rPr>
  </w:style>
  <w:style w:type="paragraph" w:styleId="Heading4">
    <w:name w:val="heading 4"/>
    <w:basedOn w:val="Normal"/>
    <w:next w:val="Normal"/>
    <w:link w:val="Heading4Char"/>
    <w:autoRedefine/>
    <w:qFormat/>
    <w:rsid w:val="00555864"/>
    <w:pPr>
      <w:keepNext/>
      <w:spacing w:before="60"/>
      <w:jc w:val="right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9"/>
    <w:qFormat/>
    <w:rsid w:val="00555864"/>
    <w:pPr>
      <w:keepNext/>
      <w:keepLines/>
      <w:tabs>
        <w:tab w:val="left" w:pos="1260"/>
      </w:tabs>
      <w:spacing w:before="240" w:after="60"/>
      <w:ind w:left="1267" w:hanging="1267"/>
      <w:outlineLvl w:val="4"/>
    </w:pPr>
  </w:style>
  <w:style w:type="paragraph" w:styleId="Heading6">
    <w:name w:val="heading 6"/>
    <w:basedOn w:val="Normal"/>
    <w:next w:val="Normal"/>
    <w:link w:val="Heading6Char"/>
    <w:uiPriority w:val="99"/>
    <w:qFormat/>
    <w:rsid w:val="00555864"/>
    <w:pPr>
      <w:keepLines/>
      <w:tabs>
        <w:tab w:val="left" w:pos="1440"/>
      </w:tabs>
      <w:ind w:left="1440" w:hanging="1440"/>
      <w:outlineLvl w:val="5"/>
    </w:pPr>
    <w:rPr>
      <w:color w:val="000000"/>
    </w:rPr>
  </w:style>
  <w:style w:type="paragraph" w:styleId="Heading7">
    <w:name w:val="heading 7"/>
    <w:basedOn w:val="Normal"/>
    <w:next w:val="Normal"/>
    <w:link w:val="Heading7Char"/>
    <w:uiPriority w:val="99"/>
    <w:qFormat/>
    <w:rsid w:val="00555864"/>
    <w:p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uiPriority w:val="99"/>
    <w:qFormat/>
    <w:rsid w:val="00555864"/>
    <w:p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link w:val="Heading9Char"/>
    <w:uiPriority w:val="99"/>
    <w:qFormat/>
    <w:rsid w:val="00555864"/>
    <w:p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_"/>
    <w:uiPriority w:val="99"/>
    <w:rsid w:val="00555864"/>
    <w:pPr>
      <w:autoSpaceDE w:val="0"/>
      <w:autoSpaceDN w:val="0"/>
      <w:adjustRightInd w:val="0"/>
      <w:ind w:left="-1440"/>
    </w:pPr>
    <w:rPr>
      <w:rFonts w:ascii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555864"/>
  </w:style>
  <w:style w:type="paragraph" w:styleId="BalloonText">
    <w:name w:val="Balloon Text"/>
    <w:basedOn w:val="Normal"/>
    <w:link w:val="BalloonTextChar"/>
    <w:uiPriority w:val="99"/>
    <w:semiHidden/>
    <w:rsid w:val="005558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55864"/>
    <w:rPr>
      <w:rFonts w:ascii="Tahoma" w:eastAsia="Times New Roman" w:hAnsi="Tahoma" w:cs="Tahoma"/>
      <w:sz w:val="16"/>
      <w:szCs w:val="16"/>
    </w:rPr>
  </w:style>
  <w:style w:type="paragraph" w:customStyle="1" w:styleId="Level1">
    <w:name w:val="Level 1"/>
    <w:uiPriority w:val="99"/>
    <w:rsid w:val="00555864"/>
    <w:pPr>
      <w:autoSpaceDE w:val="0"/>
      <w:autoSpaceDN w:val="0"/>
      <w:adjustRightInd w:val="0"/>
      <w:ind w:left="720"/>
    </w:pPr>
    <w:rPr>
      <w:rFonts w:ascii="Courier New" w:hAnsi="Courier New" w:cs="Times New Roman"/>
    </w:rPr>
  </w:style>
  <w:style w:type="paragraph" w:customStyle="1" w:styleId="nl">
    <w:name w:val="nl"/>
    <w:basedOn w:val="Level1"/>
    <w:uiPriority w:val="99"/>
    <w:rsid w:val="00555864"/>
    <w:pPr>
      <w:numPr>
        <w:numId w:val="1"/>
      </w:numPr>
    </w:pPr>
    <w:rPr>
      <w:szCs w:val="20"/>
    </w:rPr>
  </w:style>
  <w:style w:type="paragraph" w:customStyle="1" w:styleId="bl">
    <w:name w:val="bl"/>
    <w:basedOn w:val="nl"/>
    <w:uiPriority w:val="99"/>
    <w:rsid w:val="00555864"/>
    <w:pPr>
      <w:numPr>
        <w:numId w:val="0"/>
      </w:numPr>
      <w:ind w:left="360" w:hanging="360"/>
    </w:pPr>
  </w:style>
  <w:style w:type="paragraph" w:styleId="BlockText">
    <w:name w:val="Block Text"/>
    <w:basedOn w:val="Normal"/>
    <w:uiPriority w:val="99"/>
    <w:rsid w:val="00555864"/>
    <w:pPr>
      <w:widowControl w:val="0"/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ind w:left="-144" w:right="-864"/>
    </w:pPr>
    <w:rPr>
      <w:color w:val="000000"/>
    </w:rPr>
  </w:style>
  <w:style w:type="paragraph" w:customStyle="1" w:styleId="body">
    <w:name w:val="body"/>
    <w:basedOn w:val="Normal"/>
    <w:rsid w:val="00555864"/>
  </w:style>
  <w:style w:type="paragraph" w:styleId="BodyText">
    <w:name w:val="Body Text"/>
    <w:basedOn w:val="Normal"/>
    <w:link w:val="BodyTextChar"/>
    <w:uiPriority w:val="99"/>
    <w:rsid w:val="00555864"/>
    <w:pPr>
      <w:ind w:right="3456"/>
    </w:pPr>
    <w:rPr>
      <w:i/>
      <w:sz w:val="16"/>
    </w:rPr>
  </w:style>
  <w:style w:type="character" w:customStyle="1" w:styleId="BodyTextChar">
    <w:name w:val="Body Text Char"/>
    <w:link w:val="BodyText"/>
    <w:uiPriority w:val="99"/>
    <w:rsid w:val="00555864"/>
    <w:rPr>
      <w:rFonts w:ascii="Times New Roman" w:eastAsia="Times New Roman" w:hAnsi="Times New Roman" w:cs="Times New Roman"/>
      <w:i/>
      <w:sz w:val="16"/>
    </w:rPr>
  </w:style>
  <w:style w:type="paragraph" w:styleId="BodyText2">
    <w:name w:val="Body Text 2"/>
    <w:basedOn w:val="Normal"/>
    <w:link w:val="BodyText2Char"/>
    <w:uiPriority w:val="99"/>
    <w:rsid w:val="00555864"/>
    <w:pPr>
      <w:widowControl w:val="0"/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</w:pPr>
    <w:rPr>
      <w:color w:val="000000"/>
    </w:rPr>
  </w:style>
  <w:style w:type="character" w:customStyle="1" w:styleId="BodyText2Char">
    <w:name w:val="Body Text 2 Char"/>
    <w:link w:val="BodyText2"/>
    <w:uiPriority w:val="99"/>
    <w:rsid w:val="00555864"/>
    <w:rPr>
      <w:rFonts w:ascii="Times New Roman" w:eastAsia="Times New Roman" w:hAnsi="Times New Roman" w:cs="Times New Roman"/>
      <w:color w:val="000000"/>
    </w:rPr>
  </w:style>
  <w:style w:type="paragraph" w:styleId="BodyText3">
    <w:name w:val="Body Text 3"/>
    <w:basedOn w:val="Normal"/>
    <w:link w:val="BodyText3Char"/>
    <w:uiPriority w:val="99"/>
    <w:rsid w:val="00555864"/>
    <w:pPr>
      <w:widowControl w:val="0"/>
      <w:tabs>
        <w:tab w:val="left" w:pos="-1440"/>
        <w:tab w:val="left" w:pos="-720"/>
        <w:tab w:val="left" w:pos="720"/>
        <w:tab w:val="left" w:pos="1440"/>
        <w:tab w:val="left" w:pos="2160"/>
      </w:tabs>
    </w:pPr>
    <w:rPr>
      <w:color w:val="000000"/>
    </w:rPr>
  </w:style>
  <w:style w:type="character" w:customStyle="1" w:styleId="BodyText3Char">
    <w:name w:val="Body Text 3 Char"/>
    <w:link w:val="BodyText3"/>
    <w:uiPriority w:val="99"/>
    <w:rsid w:val="00555864"/>
    <w:rPr>
      <w:rFonts w:ascii="Times New Roman" w:eastAsia="Times New Roman" w:hAnsi="Times New Roman" w:cs="Times New Roman"/>
      <w:color w:val="000000"/>
      <w:sz w:val="22"/>
    </w:rPr>
  </w:style>
  <w:style w:type="paragraph" w:styleId="BodyTextIndent">
    <w:name w:val="Body Text Indent"/>
    <w:basedOn w:val="Normal"/>
    <w:link w:val="BodyTextIndentChar"/>
    <w:uiPriority w:val="99"/>
    <w:rsid w:val="00555864"/>
    <w:pPr>
      <w:widowControl w:val="0"/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/>
    </w:pPr>
    <w:rPr>
      <w:color w:val="000000"/>
    </w:rPr>
  </w:style>
  <w:style w:type="character" w:customStyle="1" w:styleId="BodyTextIndentChar">
    <w:name w:val="Body Text Indent Char"/>
    <w:link w:val="BodyTextIndent"/>
    <w:uiPriority w:val="99"/>
    <w:rsid w:val="00555864"/>
    <w:rPr>
      <w:rFonts w:ascii="Times New Roman" w:eastAsia="Times New Roman" w:hAnsi="Times New Roman" w:cs="Times New Roman"/>
      <w:color w:val="000000"/>
    </w:rPr>
  </w:style>
  <w:style w:type="paragraph" w:styleId="BodyTextIndent2">
    <w:name w:val="Body Text Indent 2"/>
    <w:basedOn w:val="Normal"/>
    <w:link w:val="BodyTextIndent2Char"/>
    <w:uiPriority w:val="99"/>
    <w:rsid w:val="00555864"/>
    <w:pPr>
      <w:ind w:left="720"/>
    </w:pPr>
  </w:style>
  <w:style w:type="character" w:customStyle="1" w:styleId="BodyTextIndent2Char">
    <w:name w:val="Body Text Indent 2 Char"/>
    <w:link w:val="BodyTextIndent2"/>
    <w:uiPriority w:val="99"/>
    <w:rsid w:val="00555864"/>
    <w:rPr>
      <w:rFonts w:ascii="Times New Roman" w:eastAsia="Times New Roman" w:hAnsi="Times New Roman" w:cs="Times New Roman"/>
      <w:sz w:val="22"/>
    </w:rPr>
  </w:style>
  <w:style w:type="paragraph" w:styleId="BodyTextIndent3">
    <w:name w:val="Body Text Indent 3"/>
    <w:basedOn w:val="Normal"/>
    <w:link w:val="BodyTextIndent3Char"/>
    <w:uiPriority w:val="99"/>
    <w:rsid w:val="00555864"/>
    <w:pPr>
      <w:tabs>
        <w:tab w:val="left" w:pos="6030"/>
      </w:tabs>
      <w:ind w:left="360"/>
    </w:pPr>
    <w:rPr>
      <w:sz w:val="20"/>
    </w:rPr>
  </w:style>
  <w:style w:type="character" w:customStyle="1" w:styleId="BodyTextIndent3Char">
    <w:name w:val="Body Text Indent 3 Char"/>
    <w:link w:val="BodyTextIndent3"/>
    <w:uiPriority w:val="99"/>
    <w:rsid w:val="00555864"/>
    <w:rPr>
      <w:rFonts w:ascii="Times New Roman" w:eastAsia="Times New Roman" w:hAnsi="Times New Roman" w:cs="Times New Roman"/>
      <w:sz w:val="20"/>
    </w:rPr>
  </w:style>
  <w:style w:type="paragraph" w:customStyle="1" w:styleId="bull">
    <w:name w:val="bull"/>
    <w:basedOn w:val="Normal"/>
    <w:uiPriority w:val="99"/>
    <w:rsid w:val="00555864"/>
    <w:pPr>
      <w:numPr>
        <w:numId w:val="2"/>
      </w:numPr>
      <w:spacing w:after="60"/>
    </w:pPr>
  </w:style>
  <w:style w:type="paragraph" w:styleId="Caption">
    <w:name w:val="caption"/>
    <w:basedOn w:val="Normal"/>
    <w:next w:val="Normal"/>
    <w:qFormat/>
    <w:rsid w:val="00555864"/>
    <w:pPr>
      <w:keepNext/>
      <w:spacing w:before="120"/>
      <w:ind w:left="1440" w:hanging="1440"/>
    </w:pPr>
  </w:style>
  <w:style w:type="paragraph" w:customStyle="1" w:styleId="Citation">
    <w:name w:val="Citation"/>
    <w:basedOn w:val="Normal"/>
    <w:uiPriority w:val="99"/>
    <w:rsid w:val="00555864"/>
    <w:pPr>
      <w:ind w:left="720" w:hanging="720"/>
    </w:pPr>
  </w:style>
  <w:style w:type="paragraph" w:customStyle="1" w:styleId="CM8">
    <w:name w:val="CM8"/>
    <w:basedOn w:val="Normal"/>
    <w:next w:val="Normal"/>
    <w:uiPriority w:val="99"/>
    <w:rsid w:val="00555864"/>
    <w:pPr>
      <w:spacing w:line="260" w:lineRule="atLeast"/>
    </w:pPr>
  </w:style>
  <w:style w:type="character" w:styleId="CommentReference">
    <w:name w:val="annotation reference"/>
    <w:uiPriority w:val="99"/>
    <w:semiHidden/>
    <w:rsid w:val="00555864"/>
    <w:rPr>
      <w:rFonts w:cs="Times New Roman"/>
      <w:sz w:val="16"/>
    </w:rPr>
  </w:style>
  <w:style w:type="paragraph" w:styleId="CommentText">
    <w:name w:val="annotation text"/>
    <w:basedOn w:val="Normal"/>
    <w:link w:val="CommentTextChar"/>
    <w:uiPriority w:val="99"/>
    <w:semiHidden/>
    <w:rsid w:val="00555864"/>
    <w:pPr>
      <w:spacing w:after="240"/>
    </w:pPr>
  </w:style>
  <w:style w:type="character" w:customStyle="1" w:styleId="CommentTextChar">
    <w:name w:val="Comment Text Char"/>
    <w:link w:val="CommentText"/>
    <w:uiPriority w:val="99"/>
    <w:semiHidden/>
    <w:rsid w:val="00555864"/>
    <w:rPr>
      <w:rFonts w:ascii="Times New Roman" w:eastAsia="Times New Roman" w:hAnsi="Times New Roman"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555864"/>
    <w:pPr>
      <w:spacing w:after="120"/>
    </w:pPr>
    <w:rPr>
      <w:b/>
      <w:bCs/>
      <w:sz w:val="20"/>
    </w:rPr>
  </w:style>
  <w:style w:type="character" w:customStyle="1" w:styleId="CommentSubjectChar">
    <w:name w:val="Comment Subject Char"/>
    <w:link w:val="CommentSubject"/>
    <w:uiPriority w:val="99"/>
    <w:semiHidden/>
    <w:rsid w:val="00555864"/>
    <w:rPr>
      <w:rFonts w:ascii="Times New Roman" w:eastAsia="Times New Roman" w:hAnsi="Times New Roman" w:cs="Times New Roman"/>
      <w:b/>
      <w:bCs/>
      <w:sz w:val="20"/>
    </w:rPr>
  </w:style>
  <w:style w:type="paragraph" w:styleId="Date">
    <w:name w:val="Date"/>
    <w:basedOn w:val="Normal"/>
    <w:next w:val="Normal"/>
    <w:link w:val="DateChar"/>
    <w:autoRedefine/>
    <w:uiPriority w:val="99"/>
    <w:rsid w:val="00555864"/>
    <w:pPr>
      <w:jc w:val="center"/>
    </w:pPr>
  </w:style>
  <w:style w:type="character" w:customStyle="1" w:styleId="DateChar">
    <w:name w:val="Date Char"/>
    <w:link w:val="Date"/>
    <w:uiPriority w:val="99"/>
    <w:rsid w:val="00555864"/>
    <w:rPr>
      <w:rFonts w:ascii="Times New Roman" w:eastAsia="Times New Roman" w:hAnsi="Times New Roman" w:cs="Times New Roman"/>
      <w:sz w:val="22"/>
    </w:rPr>
  </w:style>
  <w:style w:type="paragraph" w:customStyle="1" w:styleId="Default">
    <w:name w:val="Default"/>
    <w:rsid w:val="00555864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2"/>
    </w:rPr>
  </w:style>
  <w:style w:type="paragraph" w:styleId="DocumentMap">
    <w:name w:val="Document Map"/>
    <w:basedOn w:val="Normal"/>
    <w:link w:val="DocumentMapChar"/>
    <w:uiPriority w:val="99"/>
    <w:semiHidden/>
    <w:rsid w:val="00555864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link w:val="DocumentMap"/>
    <w:uiPriority w:val="99"/>
    <w:semiHidden/>
    <w:rsid w:val="00555864"/>
    <w:rPr>
      <w:rFonts w:ascii="Tahoma" w:eastAsia="Times New Roman" w:hAnsi="Tahoma" w:cs="Times New Roman"/>
      <w:sz w:val="22"/>
      <w:shd w:val="clear" w:color="auto" w:fill="000080"/>
    </w:rPr>
  </w:style>
  <w:style w:type="character" w:styleId="Emphasis">
    <w:name w:val="Emphasis"/>
    <w:basedOn w:val="DefaultParagraphFont"/>
    <w:uiPriority w:val="20"/>
    <w:qFormat/>
    <w:rsid w:val="00555864"/>
    <w:rPr>
      <w:i/>
      <w:iCs/>
    </w:rPr>
  </w:style>
  <w:style w:type="paragraph" w:customStyle="1" w:styleId="eq">
    <w:name w:val="eq"/>
    <w:basedOn w:val="Normal"/>
    <w:uiPriority w:val="99"/>
    <w:rsid w:val="00555864"/>
    <w:pPr>
      <w:tabs>
        <w:tab w:val="right" w:pos="7560"/>
      </w:tabs>
      <w:spacing w:after="240"/>
    </w:pPr>
  </w:style>
  <w:style w:type="paragraph" w:customStyle="1" w:styleId="equ">
    <w:name w:val="equ"/>
    <w:basedOn w:val="Normal"/>
    <w:uiPriority w:val="99"/>
    <w:rsid w:val="00555864"/>
    <w:pPr>
      <w:ind w:left="720" w:hanging="540"/>
    </w:pPr>
  </w:style>
  <w:style w:type="paragraph" w:customStyle="1" w:styleId="equation">
    <w:name w:val="equation"/>
    <w:basedOn w:val="Normal"/>
    <w:uiPriority w:val="99"/>
    <w:rsid w:val="00555864"/>
    <w:pPr>
      <w:tabs>
        <w:tab w:val="left" w:pos="1440"/>
        <w:tab w:val="left" w:leader="dot" w:pos="7920"/>
      </w:tabs>
      <w:ind w:left="1440" w:hanging="720"/>
    </w:pPr>
  </w:style>
  <w:style w:type="paragraph" w:customStyle="1" w:styleId="fig">
    <w:name w:val="fig"/>
    <w:basedOn w:val="Normal"/>
    <w:uiPriority w:val="99"/>
    <w:rsid w:val="00555864"/>
    <w:pPr>
      <w:keepNext/>
      <w:jc w:val="center"/>
    </w:pPr>
  </w:style>
  <w:style w:type="character" w:customStyle="1" w:styleId="figChar">
    <w:name w:val="fig Char"/>
    <w:uiPriority w:val="99"/>
    <w:rsid w:val="00555864"/>
    <w:rPr>
      <w:sz w:val="22"/>
      <w:lang w:val="en-US" w:eastAsia="en-US"/>
    </w:rPr>
  </w:style>
  <w:style w:type="paragraph" w:customStyle="1" w:styleId="figc">
    <w:name w:val="figc"/>
    <w:basedOn w:val="Normal"/>
    <w:rsid w:val="00555864"/>
    <w:rPr>
      <w:b/>
    </w:rPr>
  </w:style>
  <w:style w:type="paragraph" w:customStyle="1" w:styleId="figcap">
    <w:name w:val="figcap"/>
    <w:basedOn w:val="Normal"/>
    <w:uiPriority w:val="99"/>
    <w:rsid w:val="00555864"/>
    <w:pPr>
      <w:ind w:left="990" w:hanging="990"/>
    </w:pPr>
  </w:style>
  <w:style w:type="character" w:customStyle="1" w:styleId="Heading6Char">
    <w:name w:val="Heading 6 Char"/>
    <w:link w:val="Heading6"/>
    <w:uiPriority w:val="99"/>
    <w:rsid w:val="00555864"/>
    <w:rPr>
      <w:rFonts w:ascii="Times New Roman" w:eastAsia="Times New Roman" w:hAnsi="Times New Roman" w:cs="Times New Roman"/>
      <w:color w:val="000000"/>
      <w:sz w:val="22"/>
    </w:rPr>
  </w:style>
  <w:style w:type="paragraph" w:customStyle="1" w:styleId="FigCaption">
    <w:name w:val="FigCaption"/>
    <w:basedOn w:val="Heading6"/>
    <w:uiPriority w:val="99"/>
    <w:rsid w:val="00555864"/>
  </w:style>
  <w:style w:type="character" w:styleId="FollowedHyperlink">
    <w:name w:val="FollowedHyperlink"/>
    <w:uiPriority w:val="99"/>
    <w:rsid w:val="00555864"/>
    <w:rPr>
      <w:rFonts w:cs="Times New Roman"/>
      <w:color w:val="800080"/>
      <w:u w:val="single"/>
    </w:rPr>
  </w:style>
  <w:style w:type="paragraph" w:customStyle="1" w:styleId="font5">
    <w:name w:val="font5"/>
    <w:basedOn w:val="Normal"/>
    <w:uiPriority w:val="99"/>
    <w:rsid w:val="00555864"/>
    <w:pPr>
      <w:spacing w:before="100" w:beforeAutospacing="1"/>
    </w:pPr>
    <w:rPr>
      <w:sz w:val="20"/>
    </w:rPr>
  </w:style>
  <w:style w:type="paragraph" w:customStyle="1" w:styleId="font6">
    <w:name w:val="font6"/>
    <w:basedOn w:val="Normal"/>
    <w:uiPriority w:val="99"/>
    <w:rsid w:val="00555864"/>
    <w:pPr>
      <w:spacing w:before="100" w:beforeAutospacing="1"/>
    </w:pPr>
    <w:rPr>
      <w:sz w:val="20"/>
    </w:rPr>
  </w:style>
  <w:style w:type="paragraph" w:styleId="Footer">
    <w:name w:val="footer"/>
    <w:basedOn w:val="Normal"/>
    <w:link w:val="FooterChar"/>
    <w:uiPriority w:val="99"/>
    <w:rsid w:val="00555864"/>
    <w:pPr>
      <w:tabs>
        <w:tab w:val="center" w:pos="4320"/>
        <w:tab w:val="left" w:pos="5957"/>
      </w:tabs>
    </w:pPr>
    <w:rPr>
      <w:i/>
    </w:rPr>
  </w:style>
  <w:style w:type="character" w:customStyle="1" w:styleId="FooterChar">
    <w:name w:val="Footer Char"/>
    <w:link w:val="Footer"/>
    <w:uiPriority w:val="99"/>
    <w:rsid w:val="00555864"/>
    <w:rPr>
      <w:rFonts w:ascii="Times New Roman" w:eastAsia="Times New Roman" w:hAnsi="Times New Roman" w:cs="Times New Roman"/>
      <w:i/>
    </w:rPr>
  </w:style>
  <w:style w:type="character" w:styleId="FootnoteReference">
    <w:name w:val="footnote reference"/>
    <w:uiPriority w:val="99"/>
    <w:semiHidden/>
    <w:rsid w:val="00555864"/>
    <w:rPr>
      <w:rFonts w:ascii="Times New Roman" w:hAnsi="Times New Roman" w:cs="Times New Roman"/>
      <w:sz w:val="24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555864"/>
    <w:pPr>
      <w:spacing w:after="60"/>
      <w:ind w:left="720" w:hanging="720"/>
    </w:pPr>
    <w:rPr>
      <w:sz w:val="20"/>
    </w:rPr>
  </w:style>
  <w:style w:type="character" w:customStyle="1" w:styleId="FootnoteTextChar">
    <w:name w:val="Footnote Text Char"/>
    <w:link w:val="FootnoteText"/>
    <w:uiPriority w:val="99"/>
    <w:semiHidden/>
    <w:rsid w:val="00555864"/>
    <w:rPr>
      <w:rFonts w:ascii="Times New Roman" w:eastAsia="Times New Roman" w:hAnsi="Times New Roman" w:cs="Times New Roman"/>
      <w:sz w:val="20"/>
    </w:rPr>
  </w:style>
  <w:style w:type="paragraph" w:customStyle="1" w:styleId="hanging">
    <w:name w:val="hanging"/>
    <w:basedOn w:val="Normal"/>
    <w:uiPriority w:val="99"/>
    <w:rsid w:val="00555864"/>
    <w:pPr>
      <w:spacing w:after="240"/>
      <w:ind w:left="720" w:hanging="720"/>
    </w:pPr>
  </w:style>
  <w:style w:type="paragraph" w:styleId="Header">
    <w:name w:val="header"/>
    <w:basedOn w:val="Normal"/>
    <w:link w:val="HeaderChar"/>
    <w:uiPriority w:val="99"/>
    <w:rsid w:val="00555864"/>
    <w:pPr>
      <w:tabs>
        <w:tab w:val="center" w:pos="4320"/>
        <w:tab w:val="right" w:pos="9810"/>
      </w:tabs>
    </w:pPr>
    <w:rPr>
      <w:i/>
    </w:rPr>
  </w:style>
  <w:style w:type="character" w:customStyle="1" w:styleId="HeaderChar">
    <w:name w:val="Header Char"/>
    <w:link w:val="Header"/>
    <w:uiPriority w:val="99"/>
    <w:rsid w:val="00555864"/>
    <w:rPr>
      <w:rFonts w:ascii="Times New Roman" w:eastAsia="Times New Roman" w:hAnsi="Times New Roman" w:cs="Times New Roman"/>
      <w:i/>
      <w:sz w:val="22"/>
    </w:rPr>
  </w:style>
  <w:style w:type="character" w:customStyle="1" w:styleId="Heading1Char">
    <w:name w:val="Heading 1 Char"/>
    <w:link w:val="Heading1"/>
    <w:uiPriority w:val="99"/>
    <w:rsid w:val="00FE49D6"/>
    <w:rPr>
      <w:rFonts w:ascii="Arial" w:hAnsi="Arial" w:cs="Times New Roman"/>
      <w:b/>
      <w:kern w:val="28"/>
      <w:sz w:val="28"/>
      <w:szCs w:val="28"/>
      <w14:ligatures w14:val="none"/>
    </w:rPr>
  </w:style>
  <w:style w:type="character" w:customStyle="1" w:styleId="Heading2Char">
    <w:name w:val="Heading 2 Char"/>
    <w:link w:val="Heading2"/>
    <w:uiPriority w:val="9"/>
    <w:rsid w:val="00417928"/>
    <w:rPr>
      <w:rFonts w:ascii="Times New Roman" w:hAnsi="Times New Roman" w:cs="Times New Roman"/>
      <w:b/>
      <w:bCs/>
      <w:kern w:val="0"/>
      <w:szCs w:val="22"/>
      <w14:ligatures w14:val="none"/>
    </w:rPr>
  </w:style>
  <w:style w:type="character" w:customStyle="1" w:styleId="Heading3Char">
    <w:name w:val="Heading 3 Char"/>
    <w:link w:val="Heading3"/>
    <w:uiPriority w:val="9"/>
    <w:rsid w:val="00555864"/>
    <w:rPr>
      <w:rFonts w:ascii="Times New Roman" w:eastAsia="Times New Roman" w:hAnsi="Times New Roman" w:cs="Times New Roman"/>
      <w:i/>
      <w:color w:val="000000"/>
      <w:szCs w:val="23"/>
    </w:rPr>
  </w:style>
  <w:style w:type="character" w:customStyle="1" w:styleId="Heading4Char">
    <w:name w:val="Heading 4 Char"/>
    <w:link w:val="Heading4"/>
    <w:rsid w:val="00555864"/>
    <w:rPr>
      <w:rFonts w:ascii="Times New Roman" w:eastAsia="Times New Roman" w:hAnsi="Times New Roman" w:cs="Times New Roman"/>
      <w:b/>
      <w:sz w:val="22"/>
      <w:szCs w:val="22"/>
    </w:rPr>
  </w:style>
  <w:style w:type="character" w:customStyle="1" w:styleId="Heading5Char">
    <w:name w:val="Heading 5 Char"/>
    <w:link w:val="Heading5"/>
    <w:uiPriority w:val="99"/>
    <w:rsid w:val="00555864"/>
    <w:rPr>
      <w:rFonts w:ascii="Times New Roman" w:eastAsia="Times New Roman" w:hAnsi="Times New Roman" w:cs="Times New Roman"/>
      <w:sz w:val="22"/>
    </w:rPr>
  </w:style>
  <w:style w:type="character" w:customStyle="1" w:styleId="Heading7Char">
    <w:name w:val="Heading 7 Char"/>
    <w:link w:val="Heading7"/>
    <w:uiPriority w:val="99"/>
    <w:rsid w:val="00555864"/>
    <w:rPr>
      <w:rFonts w:ascii="Arial" w:eastAsia="Times New Roman" w:hAnsi="Arial" w:cs="Times New Roman"/>
      <w:sz w:val="22"/>
    </w:rPr>
  </w:style>
  <w:style w:type="character" w:customStyle="1" w:styleId="Heading8Char">
    <w:name w:val="Heading 8 Char"/>
    <w:link w:val="Heading8"/>
    <w:uiPriority w:val="99"/>
    <w:rsid w:val="00555864"/>
    <w:rPr>
      <w:rFonts w:ascii="Arial" w:eastAsia="Times New Roman" w:hAnsi="Arial" w:cs="Times New Roman"/>
      <w:i/>
      <w:sz w:val="22"/>
    </w:rPr>
  </w:style>
  <w:style w:type="character" w:customStyle="1" w:styleId="Heading9Char">
    <w:name w:val="Heading 9 Char"/>
    <w:link w:val="Heading9"/>
    <w:uiPriority w:val="99"/>
    <w:rsid w:val="00555864"/>
    <w:rPr>
      <w:rFonts w:ascii="Arial" w:eastAsia="Times New Roman" w:hAnsi="Arial" w:cs="Times New Roman"/>
      <w:b/>
      <w:i/>
      <w:sz w:val="18"/>
    </w:rPr>
  </w:style>
  <w:style w:type="paragraph" w:styleId="HTMLPreformatted">
    <w:name w:val="HTML Preformatted"/>
    <w:basedOn w:val="Normal"/>
    <w:link w:val="HTMLPreformattedChar"/>
    <w:uiPriority w:val="99"/>
    <w:rsid w:val="005558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hAnsi="Arial Unicode MS"/>
      <w:color w:val="000000"/>
      <w:sz w:val="20"/>
    </w:rPr>
  </w:style>
  <w:style w:type="character" w:customStyle="1" w:styleId="HTMLPreformattedChar">
    <w:name w:val="HTML Preformatted Char"/>
    <w:link w:val="HTMLPreformatted"/>
    <w:uiPriority w:val="99"/>
    <w:rsid w:val="00555864"/>
    <w:rPr>
      <w:rFonts w:ascii="Arial Unicode MS" w:eastAsia="Times New Roman" w:hAnsi="Arial Unicode MS" w:cs="Times New Roman"/>
      <w:color w:val="000000"/>
      <w:sz w:val="20"/>
    </w:rPr>
  </w:style>
  <w:style w:type="character" w:styleId="Hyperlink">
    <w:name w:val="Hyperlink"/>
    <w:uiPriority w:val="99"/>
    <w:rsid w:val="00555864"/>
    <w:rPr>
      <w:rFonts w:cs="Times New Roman"/>
      <w:color w:val="0000FF"/>
      <w:u w:val="single"/>
    </w:rPr>
  </w:style>
  <w:style w:type="paragraph" w:customStyle="1" w:styleId="lc">
    <w:name w:val="lc"/>
    <w:basedOn w:val="Normal"/>
    <w:uiPriority w:val="99"/>
    <w:rsid w:val="00555864"/>
    <w:pPr>
      <w:ind w:left="720" w:hanging="720"/>
    </w:pPr>
    <w:rPr>
      <w:color w:val="000000"/>
    </w:rPr>
  </w:style>
  <w:style w:type="paragraph" w:customStyle="1" w:styleId="LE">
    <w:name w:val="LE"/>
    <w:uiPriority w:val="99"/>
    <w:rsid w:val="00555864"/>
    <w:pPr>
      <w:keepLines/>
      <w:tabs>
        <w:tab w:val="left" w:pos="1440"/>
      </w:tabs>
      <w:spacing w:after="240" w:line="240" w:lineRule="atLeast"/>
      <w:ind w:left="720" w:right="576" w:hanging="720"/>
    </w:pPr>
    <w:rPr>
      <w:rFonts w:ascii="Times New Roman" w:hAnsi="Times New Roman" w:cs="Times New Roman"/>
    </w:rPr>
  </w:style>
  <w:style w:type="paragraph" w:customStyle="1" w:styleId="Level2">
    <w:name w:val="Level 2"/>
    <w:uiPriority w:val="99"/>
    <w:rsid w:val="00555864"/>
    <w:pPr>
      <w:autoSpaceDE w:val="0"/>
      <w:autoSpaceDN w:val="0"/>
      <w:adjustRightInd w:val="0"/>
      <w:ind w:left="1440"/>
    </w:pPr>
    <w:rPr>
      <w:rFonts w:ascii="Times New Roman" w:hAnsi="Times New Roman" w:cs="Times New Roman"/>
    </w:rPr>
  </w:style>
  <w:style w:type="character" w:styleId="LineNumber">
    <w:name w:val="line number"/>
    <w:basedOn w:val="DefaultParagraphFont"/>
    <w:uiPriority w:val="99"/>
    <w:semiHidden/>
    <w:unhideWhenUsed/>
    <w:rsid w:val="00555864"/>
  </w:style>
  <w:style w:type="paragraph" w:styleId="ListBullet">
    <w:name w:val="List Bullet"/>
    <w:basedOn w:val="Normal"/>
    <w:autoRedefine/>
    <w:uiPriority w:val="99"/>
    <w:rsid w:val="00555864"/>
    <w:pPr>
      <w:tabs>
        <w:tab w:val="num" w:pos="360"/>
      </w:tabs>
      <w:ind w:left="360" w:hanging="360"/>
    </w:pPr>
  </w:style>
  <w:style w:type="paragraph" w:styleId="ListParagraph">
    <w:name w:val="List Paragraph"/>
    <w:basedOn w:val="Normal"/>
    <w:uiPriority w:val="34"/>
    <w:qFormat/>
    <w:rsid w:val="00555864"/>
    <w:pPr>
      <w:ind w:left="720"/>
    </w:pPr>
  </w:style>
  <w:style w:type="paragraph" w:styleId="List">
    <w:name w:val="List"/>
    <w:aliases w:val="list"/>
    <w:basedOn w:val="Normal"/>
    <w:uiPriority w:val="99"/>
    <w:rsid w:val="00555864"/>
    <w:pPr>
      <w:spacing w:after="240"/>
      <w:ind w:left="1440"/>
    </w:pPr>
  </w:style>
  <w:style w:type="paragraph" w:customStyle="1" w:styleId="tb">
    <w:name w:val="tb"/>
    <w:basedOn w:val="Normal"/>
    <w:uiPriority w:val="99"/>
    <w:rsid w:val="00555864"/>
    <w:rPr>
      <w:sz w:val="20"/>
    </w:rPr>
  </w:style>
  <w:style w:type="paragraph" w:customStyle="1" w:styleId="MTDisplayEquation">
    <w:name w:val="MTDisplayEquation"/>
    <w:basedOn w:val="tb"/>
    <w:uiPriority w:val="99"/>
    <w:rsid w:val="00555864"/>
    <w:pPr>
      <w:tabs>
        <w:tab w:val="right" w:pos="-1440"/>
        <w:tab w:val="center" w:pos="-720"/>
      </w:tabs>
      <w:jc w:val="right"/>
    </w:pPr>
    <w:rPr>
      <w:sz w:val="16"/>
    </w:rPr>
  </w:style>
  <w:style w:type="character" w:customStyle="1" w:styleId="MTEquationSection">
    <w:name w:val="MTEquationSection"/>
    <w:uiPriority w:val="99"/>
    <w:rsid w:val="00555864"/>
    <w:rPr>
      <w:vanish/>
      <w:color w:val="FF0000"/>
    </w:rPr>
  </w:style>
  <w:style w:type="numbering" w:customStyle="1" w:styleId="NoList1">
    <w:name w:val="No List1"/>
    <w:next w:val="NoList"/>
    <w:uiPriority w:val="99"/>
    <w:semiHidden/>
    <w:unhideWhenUsed/>
    <w:rsid w:val="00555864"/>
  </w:style>
  <w:style w:type="paragraph" w:styleId="NormalWeb">
    <w:name w:val="Normal (Web)"/>
    <w:basedOn w:val="Normal"/>
    <w:uiPriority w:val="99"/>
    <w:rsid w:val="00555864"/>
    <w:pPr>
      <w:spacing w:before="100" w:beforeAutospacing="1"/>
    </w:pPr>
    <w:rPr>
      <w:rFonts w:ascii="Arial Unicode MS" w:hAnsi="Arial Unicode MS"/>
      <w:sz w:val="24"/>
    </w:rPr>
  </w:style>
  <w:style w:type="paragraph" w:customStyle="1" w:styleId="Nothing">
    <w:name w:val="Nothing"/>
    <w:basedOn w:val="Heading1"/>
    <w:uiPriority w:val="99"/>
    <w:rsid w:val="00555864"/>
    <w:pPr>
      <w:keepNext w:val="0"/>
      <w:spacing w:after="0"/>
      <w:ind w:left="360" w:hanging="360"/>
      <w:outlineLvl w:val="9"/>
    </w:pPr>
    <w:rPr>
      <w:rFonts w:ascii="Times" w:hAnsi="Times"/>
      <w:b w:val="0"/>
      <w:kern w:val="0"/>
    </w:rPr>
  </w:style>
  <w:style w:type="character" w:styleId="PageNumber">
    <w:name w:val="page number"/>
    <w:uiPriority w:val="99"/>
    <w:rsid w:val="00555864"/>
    <w:rPr>
      <w:rFonts w:cs="Times New Roman"/>
    </w:rPr>
  </w:style>
  <w:style w:type="paragraph" w:styleId="PlainText">
    <w:name w:val="Plain Text"/>
    <w:basedOn w:val="Normal"/>
    <w:link w:val="PlainTextChar"/>
    <w:uiPriority w:val="99"/>
    <w:rsid w:val="00555864"/>
    <w:pPr>
      <w:spacing w:after="0"/>
    </w:pPr>
    <w:rPr>
      <w:rFonts w:ascii="Courier New" w:hAnsi="Courier New"/>
      <w:sz w:val="20"/>
    </w:rPr>
  </w:style>
  <w:style w:type="character" w:customStyle="1" w:styleId="PlainTextChar">
    <w:name w:val="Plain Text Char"/>
    <w:link w:val="PlainText"/>
    <w:uiPriority w:val="99"/>
    <w:rsid w:val="00555864"/>
    <w:rPr>
      <w:rFonts w:ascii="Courier New" w:eastAsia="Times New Roman" w:hAnsi="Courier New" w:cs="Times New Roman"/>
      <w:sz w:val="20"/>
    </w:rPr>
  </w:style>
  <w:style w:type="paragraph" w:styleId="Quote">
    <w:name w:val="Quote"/>
    <w:basedOn w:val="Normal"/>
    <w:link w:val="QuoteChar"/>
    <w:uiPriority w:val="99"/>
    <w:qFormat/>
    <w:rsid w:val="00555864"/>
    <w:pPr>
      <w:spacing w:before="360"/>
      <w:ind w:left="1440" w:firstLine="360"/>
    </w:pPr>
  </w:style>
  <w:style w:type="character" w:customStyle="1" w:styleId="QuoteChar">
    <w:name w:val="Quote Char"/>
    <w:link w:val="Quote"/>
    <w:uiPriority w:val="99"/>
    <w:rsid w:val="00555864"/>
    <w:rPr>
      <w:rFonts w:ascii="Times New Roman" w:eastAsia="Times New Roman" w:hAnsi="Times New Roman" w:cs="Times New Roman"/>
      <w:sz w:val="22"/>
    </w:rPr>
  </w:style>
  <w:style w:type="paragraph" w:customStyle="1" w:styleId="reg">
    <w:name w:val="reg"/>
    <w:uiPriority w:val="99"/>
    <w:rsid w:val="00555864"/>
    <w:pPr>
      <w:keepLines/>
      <w:spacing w:before="120"/>
    </w:pPr>
    <w:rPr>
      <w:rFonts w:ascii="Times New Roman" w:hAnsi="Times New Roman" w:cs="Times New Roman"/>
    </w:rPr>
  </w:style>
  <w:style w:type="paragraph" w:customStyle="1" w:styleId="scenario">
    <w:name w:val="scenario"/>
    <w:basedOn w:val="Normal"/>
    <w:autoRedefine/>
    <w:uiPriority w:val="99"/>
    <w:rsid w:val="00555864"/>
    <w:pPr>
      <w:keepLines/>
      <w:tabs>
        <w:tab w:val="left" w:pos="360"/>
      </w:tabs>
      <w:spacing w:after="60"/>
      <w:ind w:left="360" w:hanging="360"/>
    </w:pPr>
  </w:style>
  <w:style w:type="paragraph" w:styleId="TOC1">
    <w:name w:val="toc 1"/>
    <w:basedOn w:val="Normal"/>
    <w:next w:val="Normal"/>
    <w:autoRedefine/>
    <w:uiPriority w:val="99"/>
    <w:semiHidden/>
    <w:rsid w:val="00555864"/>
    <w:pPr>
      <w:tabs>
        <w:tab w:val="right" w:leader="dot" w:pos="9360"/>
      </w:tabs>
      <w:spacing w:after="60"/>
    </w:pPr>
    <w:rPr>
      <w:sz w:val="24"/>
    </w:rPr>
  </w:style>
  <w:style w:type="paragraph" w:customStyle="1" w:styleId="SmallPrint">
    <w:name w:val="SmallPrint"/>
    <w:basedOn w:val="TOC1"/>
    <w:uiPriority w:val="99"/>
    <w:rsid w:val="00555864"/>
    <w:pPr>
      <w:keepLines/>
      <w:spacing w:line="240" w:lineRule="atLeast"/>
      <w:ind w:left="144"/>
    </w:pPr>
    <w:rPr>
      <w:rFonts w:ascii="timesroman" w:hAnsi="timesroman"/>
      <w:b/>
      <w:sz w:val="16"/>
    </w:rPr>
  </w:style>
  <w:style w:type="paragraph" w:customStyle="1" w:styleId="Style-1">
    <w:name w:val="Style-1"/>
    <w:rsid w:val="00555864"/>
    <w:rPr>
      <w:rFonts w:ascii="Times New Roman" w:hAnsi="Times New Roman" w:cs="Times New Roman"/>
    </w:rPr>
  </w:style>
  <w:style w:type="paragraph" w:customStyle="1" w:styleId="Style-2">
    <w:name w:val="Style-2"/>
    <w:uiPriority w:val="99"/>
    <w:rsid w:val="00555864"/>
    <w:rPr>
      <w:rFonts w:ascii="Times New Roman" w:hAnsi="Times New Roman" w:cs="Times New Roman"/>
    </w:rPr>
  </w:style>
  <w:style w:type="paragraph" w:customStyle="1" w:styleId="Style-3">
    <w:name w:val="Style-3"/>
    <w:uiPriority w:val="99"/>
    <w:rsid w:val="00555864"/>
    <w:rPr>
      <w:rFonts w:ascii="Times New Roman" w:hAnsi="Times New Roman" w:cs="Times New Roman"/>
    </w:rPr>
  </w:style>
  <w:style w:type="paragraph" w:customStyle="1" w:styleId="Style-4">
    <w:name w:val="Style-4"/>
    <w:uiPriority w:val="99"/>
    <w:rsid w:val="00555864"/>
    <w:rPr>
      <w:rFonts w:ascii="Times New Roman" w:hAnsi="Times New Roman" w:cs="Times New Roman"/>
      <w:sz w:val="22"/>
    </w:rPr>
  </w:style>
  <w:style w:type="paragraph" w:customStyle="1" w:styleId="Style0">
    <w:name w:val="Style0"/>
    <w:uiPriority w:val="99"/>
    <w:rsid w:val="00555864"/>
    <w:rPr>
      <w:rFonts w:ascii="Arial" w:hAnsi="Arial" w:cs="Times New Roman"/>
    </w:rPr>
  </w:style>
  <w:style w:type="paragraph" w:styleId="Subtitle">
    <w:name w:val="Subtitle"/>
    <w:basedOn w:val="Normal"/>
    <w:link w:val="SubtitleChar"/>
    <w:autoRedefine/>
    <w:uiPriority w:val="99"/>
    <w:qFormat/>
    <w:rsid w:val="00555864"/>
    <w:pPr>
      <w:spacing w:after="60"/>
      <w:jc w:val="center"/>
      <w:outlineLvl w:val="1"/>
    </w:pPr>
    <w:rPr>
      <w:sz w:val="24"/>
    </w:rPr>
  </w:style>
  <w:style w:type="character" w:customStyle="1" w:styleId="SubtitleChar">
    <w:name w:val="Subtitle Char"/>
    <w:link w:val="Subtitle"/>
    <w:uiPriority w:val="99"/>
    <w:rsid w:val="00555864"/>
    <w:rPr>
      <w:rFonts w:ascii="Times New Roman" w:eastAsia="Times New Roman" w:hAnsi="Times New Roman" w:cs="Times New Roman"/>
    </w:rPr>
  </w:style>
  <w:style w:type="paragraph" w:customStyle="1" w:styleId="t">
    <w:name w:val="t"/>
    <w:basedOn w:val="Normal"/>
    <w:uiPriority w:val="99"/>
    <w:rsid w:val="00555864"/>
    <w:pPr>
      <w:jc w:val="right"/>
    </w:pPr>
    <w:rPr>
      <w:rFonts w:ascii="Arial" w:hAnsi="Arial" w:cs="Arial"/>
      <w:sz w:val="20"/>
    </w:rPr>
  </w:style>
  <w:style w:type="paragraph" w:customStyle="1" w:styleId="tab1">
    <w:name w:val="tab1"/>
    <w:basedOn w:val="Normal"/>
    <w:uiPriority w:val="99"/>
    <w:rsid w:val="00555864"/>
    <w:pPr>
      <w:framePr w:w="9360" w:wrap="auto" w:vAnchor="text" w:hAnchor="margin" w:x="27" w:y="176"/>
      <w:tabs>
        <w:tab w:val="left" w:pos="0"/>
        <w:tab w:val="right" w:pos="1620"/>
        <w:tab w:val="right" w:pos="3150"/>
        <w:tab w:val="right" w:pos="4680"/>
        <w:tab w:val="right" w:pos="5940"/>
        <w:tab w:val="right" w:pos="7380"/>
        <w:tab w:val="right" w:pos="8640"/>
      </w:tabs>
      <w:spacing w:after="0"/>
      <w:jc w:val="right"/>
    </w:pPr>
    <w:rPr>
      <w:sz w:val="20"/>
    </w:rPr>
  </w:style>
  <w:style w:type="paragraph" w:customStyle="1" w:styleId="tab3">
    <w:name w:val="tab3"/>
    <w:basedOn w:val="Normal"/>
    <w:uiPriority w:val="99"/>
    <w:rsid w:val="00555864"/>
    <w:pPr>
      <w:keepNext/>
      <w:tabs>
        <w:tab w:val="left" w:pos="-1440"/>
        <w:tab w:val="left" w:pos="2970"/>
        <w:tab w:val="left" w:pos="6570"/>
      </w:tabs>
      <w:spacing w:after="0"/>
      <w:ind w:left="2880" w:hanging="2880"/>
    </w:pPr>
  </w:style>
  <w:style w:type="paragraph" w:customStyle="1" w:styleId="tabcap">
    <w:name w:val="tabcap"/>
    <w:basedOn w:val="Level2"/>
    <w:uiPriority w:val="99"/>
    <w:rsid w:val="00555864"/>
    <w:pPr>
      <w:keepNext/>
      <w:keepLines/>
      <w:tabs>
        <w:tab w:val="left" w:pos="1260"/>
      </w:tabs>
      <w:ind w:left="1260" w:hanging="1260"/>
    </w:pPr>
    <w:rPr>
      <w:sz w:val="22"/>
    </w:rPr>
  </w:style>
  <w:style w:type="table" w:styleId="TableGrid">
    <w:name w:val="Table Grid"/>
    <w:basedOn w:val="TableNormal"/>
    <w:uiPriority w:val="99"/>
    <w:rsid w:val="00555864"/>
    <w:pPr>
      <w:spacing w:after="160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tot">
    <w:name w:val="tabtot"/>
    <w:basedOn w:val="Normal"/>
    <w:uiPriority w:val="99"/>
    <w:rsid w:val="00555864"/>
    <w:pPr>
      <w:keepNext/>
      <w:widowControl w:val="0"/>
      <w:tabs>
        <w:tab w:val="left" w:pos="-1440"/>
        <w:tab w:val="left" w:pos="-720"/>
        <w:tab w:val="left" w:pos="0"/>
        <w:tab w:val="right" w:pos="1728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after="0"/>
    </w:pPr>
    <w:rPr>
      <w:color w:val="000000"/>
      <w:sz w:val="18"/>
    </w:rPr>
  </w:style>
  <w:style w:type="paragraph" w:customStyle="1" w:styleId="tb1">
    <w:name w:val="tb1"/>
    <w:basedOn w:val="Normal"/>
    <w:uiPriority w:val="99"/>
    <w:rsid w:val="00555864"/>
    <w:pPr>
      <w:keepNext/>
      <w:spacing w:before="40" w:after="0"/>
      <w:ind w:left="360"/>
    </w:pPr>
  </w:style>
  <w:style w:type="paragraph" w:customStyle="1" w:styleId="tb2">
    <w:name w:val="tb2"/>
    <w:basedOn w:val="Normal"/>
    <w:uiPriority w:val="99"/>
    <w:rsid w:val="00555864"/>
    <w:pPr>
      <w:spacing w:after="0"/>
      <w:jc w:val="center"/>
    </w:pPr>
    <w:rPr>
      <w:sz w:val="16"/>
    </w:rPr>
  </w:style>
  <w:style w:type="paragraph" w:customStyle="1" w:styleId="tb3">
    <w:name w:val="tb3"/>
    <w:basedOn w:val="Normal"/>
    <w:uiPriority w:val="99"/>
    <w:rsid w:val="00555864"/>
    <w:pPr>
      <w:spacing w:after="0"/>
      <w:jc w:val="right"/>
    </w:pPr>
    <w:rPr>
      <w:rFonts w:ascii="Arial" w:hAnsi="Arial"/>
      <w:color w:val="000000"/>
      <w:sz w:val="16"/>
    </w:rPr>
  </w:style>
  <w:style w:type="paragraph" w:customStyle="1" w:styleId="ti">
    <w:name w:val="ti"/>
    <w:basedOn w:val="Normal"/>
    <w:uiPriority w:val="99"/>
    <w:rsid w:val="00555864"/>
  </w:style>
  <w:style w:type="paragraph" w:styleId="Title">
    <w:name w:val="Title"/>
    <w:basedOn w:val="Normal"/>
    <w:link w:val="TitleChar"/>
    <w:autoRedefine/>
    <w:uiPriority w:val="99"/>
    <w:qFormat/>
    <w:rsid w:val="00555864"/>
    <w:pPr>
      <w:spacing w:before="240" w:after="60"/>
      <w:jc w:val="center"/>
    </w:pPr>
    <w:rPr>
      <w:b/>
      <w:kern w:val="28"/>
      <w:sz w:val="32"/>
    </w:rPr>
  </w:style>
  <w:style w:type="character" w:customStyle="1" w:styleId="TitleChar">
    <w:name w:val="Title Char"/>
    <w:link w:val="Title"/>
    <w:uiPriority w:val="99"/>
    <w:rsid w:val="00555864"/>
    <w:rPr>
      <w:rFonts w:ascii="Times New Roman" w:eastAsia="Times New Roman" w:hAnsi="Times New Roman" w:cs="Times New Roman"/>
      <w:b/>
      <w:kern w:val="28"/>
      <w:sz w:val="32"/>
    </w:rPr>
  </w:style>
  <w:style w:type="paragraph" w:customStyle="1" w:styleId="Title1">
    <w:name w:val="Title1"/>
    <w:basedOn w:val="Heading1"/>
    <w:uiPriority w:val="99"/>
    <w:rsid w:val="00555864"/>
    <w:pPr>
      <w:keepNext w:val="0"/>
      <w:spacing w:after="240"/>
      <w:ind w:left="360" w:hanging="360"/>
      <w:outlineLvl w:val="9"/>
    </w:pPr>
    <w:rPr>
      <w:rFonts w:ascii="Times New Roman" w:hAnsi="Times New Roman"/>
      <w:color w:val="000000"/>
      <w:kern w:val="0"/>
      <w:sz w:val="32"/>
    </w:rPr>
  </w:style>
  <w:style w:type="paragraph" w:styleId="TOC2">
    <w:name w:val="toc 2"/>
    <w:basedOn w:val="Normal"/>
    <w:next w:val="Normal"/>
    <w:autoRedefine/>
    <w:uiPriority w:val="99"/>
    <w:semiHidden/>
    <w:rsid w:val="00555864"/>
    <w:pPr>
      <w:tabs>
        <w:tab w:val="left" w:pos="540"/>
        <w:tab w:val="right" w:leader="dot" w:pos="9360"/>
      </w:tabs>
      <w:spacing w:before="60" w:after="0"/>
      <w:ind w:left="216"/>
    </w:pPr>
  </w:style>
  <w:style w:type="paragraph" w:styleId="TOC3">
    <w:name w:val="toc 3"/>
    <w:basedOn w:val="Normal"/>
    <w:next w:val="Normal"/>
    <w:autoRedefine/>
    <w:uiPriority w:val="99"/>
    <w:semiHidden/>
    <w:rsid w:val="00555864"/>
    <w:pPr>
      <w:spacing w:after="0"/>
      <w:ind w:left="440"/>
    </w:pPr>
    <w:rPr>
      <w:sz w:val="20"/>
    </w:rPr>
  </w:style>
  <w:style w:type="paragraph" w:styleId="TOC4">
    <w:name w:val="toc 4"/>
    <w:basedOn w:val="Normal"/>
    <w:next w:val="Normal"/>
    <w:autoRedefine/>
    <w:uiPriority w:val="99"/>
    <w:semiHidden/>
    <w:rsid w:val="00555864"/>
    <w:pPr>
      <w:spacing w:after="0"/>
      <w:ind w:left="660"/>
    </w:pPr>
    <w:rPr>
      <w:sz w:val="20"/>
    </w:rPr>
  </w:style>
  <w:style w:type="paragraph" w:styleId="TOC5">
    <w:name w:val="toc 5"/>
    <w:basedOn w:val="Normal"/>
    <w:next w:val="Normal"/>
    <w:autoRedefine/>
    <w:uiPriority w:val="99"/>
    <w:semiHidden/>
    <w:rsid w:val="00555864"/>
    <w:pPr>
      <w:tabs>
        <w:tab w:val="left" w:pos="1440"/>
        <w:tab w:val="right" w:leader="dot" w:pos="9350"/>
      </w:tabs>
      <w:spacing w:after="0"/>
      <w:ind w:left="1440" w:hanging="1440"/>
    </w:pPr>
    <w:rPr>
      <w:noProof/>
      <w:sz w:val="20"/>
    </w:rPr>
  </w:style>
  <w:style w:type="paragraph" w:styleId="TOC6">
    <w:name w:val="toc 6"/>
    <w:basedOn w:val="Normal"/>
    <w:next w:val="Normal"/>
    <w:autoRedefine/>
    <w:uiPriority w:val="99"/>
    <w:semiHidden/>
    <w:rsid w:val="00555864"/>
    <w:pPr>
      <w:tabs>
        <w:tab w:val="left" w:pos="1440"/>
        <w:tab w:val="right" w:leader="dot" w:pos="9350"/>
      </w:tabs>
      <w:spacing w:after="0"/>
      <w:ind w:left="1440" w:hanging="1440"/>
    </w:pPr>
    <w:rPr>
      <w:sz w:val="20"/>
    </w:rPr>
  </w:style>
  <w:style w:type="paragraph" w:styleId="TOC7">
    <w:name w:val="toc 7"/>
    <w:basedOn w:val="Normal"/>
    <w:next w:val="Normal"/>
    <w:autoRedefine/>
    <w:uiPriority w:val="99"/>
    <w:semiHidden/>
    <w:rsid w:val="00555864"/>
    <w:pPr>
      <w:spacing w:after="0"/>
      <w:ind w:left="1320"/>
    </w:pPr>
    <w:rPr>
      <w:sz w:val="20"/>
    </w:rPr>
  </w:style>
  <w:style w:type="paragraph" w:styleId="TOC8">
    <w:name w:val="toc 8"/>
    <w:basedOn w:val="Normal"/>
    <w:next w:val="Normal"/>
    <w:autoRedefine/>
    <w:uiPriority w:val="99"/>
    <w:semiHidden/>
    <w:rsid w:val="00555864"/>
    <w:pPr>
      <w:spacing w:after="0"/>
      <w:ind w:left="1540"/>
    </w:pPr>
    <w:rPr>
      <w:sz w:val="20"/>
    </w:rPr>
  </w:style>
  <w:style w:type="paragraph" w:styleId="TOC9">
    <w:name w:val="toc 9"/>
    <w:basedOn w:val="Normal"/>
    <w:next w:val="Normal"/>
    <w:autoRedefine/>
    <w:uiPriority w:val="99"/>
    <w:semiHidden/>
    <w:rsid w:val="00555864"/>
    <w:pPr>
      <w:spacing w:after="0"/>
      <w:ind w:left="1760"/>
    </w:pPr>
    <w:rPr>
      <w:sz w:val="20"/>
    </w:rPr>
  </w:style>
  <w:style w:type="paragraph" w:customStyle="1" w:styleId="xl100">
    <w:name w:val="xl100"/>
    <w:basedOn w:val="Normal"/>
    <w:rsid w:val="00555864"/>
    <w:pPr>
      <w:pBdr>
        <w:top w:val="single" w:sz="4" w:space="0" w:color="D9D9D9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/>
      <w:jc w:val="right"/>
      <w:textAlignment w:val="center"/>
    </w:pPr>
    <w:rPr>
      <w:color w:val="000000"/>
    </w:rPr>
  </w:style>
  <w:style w:type="paragraph" w:customStyle="1" w:styleId="xl101">
    <w:name w:val="xl101"/>
    <w:basedOn w:val="Normal"/>
    <w:rsid w:val="00555864"/>
    <w:pPr>
      <w:pBdr>
        <w:left w:val="single" w:sz="8" w:space="0" w:color="auto"/>
        <w:bottom w:val="single" w:sz="8" w:space="0" w:color="000000"/>
        <w:right w:val="single" w:sz="8" w:space="0" w:color="auto"/>
      </w:pBdr>
      <w:spacing w:before="100" w:beforeAutospacing="1"/>
      <w:jc w:val="center"/>
      <w:textAlignment w:val="center"/>
    </w:pPr>
    <w:rPr>
      <w:color w:val="000000"/>
    </w:rPr>
  </w:style>
  <w:style w:type="paragraph" w:customStyle="1" w:styleId="xl102">
    <w:name w:val="xl102"/>
    <w:basedOn w:val="Normal"/>
    <w:rsid w:val="00555864"/>
    <w:pPr>
      <w:pBdr>
        <w:bottom w:val="single" w:sz="8" w:space="0" w:color="auto"/>
      </w:pBdr>
      <w:shd w:val="clear" w:color="000000" w:fill="FFFFFF"/>
      <w:spacing w:before="100" w:beforeAutospacing="1"/>
      <w:jc w:val="right"/>
      <w:textAlignment w:val="center"/>
    </w:pPr>
    <w:rPr>
      <w:color w:val="000000"/>
    </w:rPr>
  </w:style>
  <w:style w:type="paragraph" w:customStyle="1" w:styleId="xl103">
    <w:name w:val="xl103"/>
    <w:basedOn w:val="Normal"/>
    <w:rsid w:val="00555864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/>
      <w:jc w:val="center"/>
      <w:textAlignment w:val="center"/>
    </w:pPr>
    <w:rPr>
      <w:color w:val="000000"/>
    </w:rPr>
  </w:style>
  <w:style w:type="paragraph" w:customStyle="1" w:styleId="xl104">
    <w:name w:val="xl104"/>
    <w:basedOn w:val="Normal"/>
    <w:rsid w:val="00555864"/>
    <w:pPr>
      <w:shd w:val="clear" w:color="000000" w:fill="FFFFFF"/>
      <w:spacing w:before="100" w:beforeAutospacing="1"/>
      <w:jc w:val="right"/>
      <w:textAlignment w:val="center"/>
    </w:pPr>
    <w:rPr>
      <w:color w:val="000000"/>
    </w:rPr>
  </w:style>
  <w:style w:type="paragraph" w:customStyle="1" w:styleId="xl105">
    <w:name w:val="xl105"/>
    <w:basedOn w:val="Normal"/>
    <w:rsid w:val="00555864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000000"/>
      </w:pBdr>
      <w:spacing w:before="100" w:beforeAutospacing="1"/>
      <w:jc w:val="center"/>
      <w:textAlignment w:val="center"/>
    </w:pPr>
    <w:rPr>
      <w:color w:val="000000"/>
    </w:rPr>
  </w:style>
  <w:style w:type="paragraph" w:customStyle="1" w:styleId="xl106">
    <w:name w:val="xl106"/>
    <w:basedOn w:val="Normal"/>
    <w:rsid w:val="00555864"/>
    <w:pPr>
      <w:pBdr>
        <w:top w:val="single" w:sz="8" w:space="0" w:color="auto"/>
        <w:bottom w:val="single" w:sz="8" w:space="0" w:color="auto"/>
      </w:pBdr>
      <w:spacing w:before="100" w:beforeAutospacing="1"/>
      <w:jc w:val="right"/>
      <w:textAlignment w:val="center"/>
    </w:pPr>
    <w:rPr>
      <w:color w:val="000000"/>
    </w:rPr>
  </w:style>
  <w:style w:type="paragraph" w:customStyle="1" w:styleId="xl107">
    <w:name w:val="xl107"/>
    <w:basedOn w:val="Normal"/>
    <w:rsid w:val="00555864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/>
      <w:jc w:val="right"/>
      <w:textAlignment w:val="center"/>
    </w:pPr>
    <w:rPr>
      <w:color w:val="000000"/>
    </w:rPr>
  </w:style>
  <w:style w:type="paragraph" w:customStyle="1" w:styleId="xl108">
    <w:name w:val="xl108"/>
    <w:basedOn w:val="Normal"/>
    <w:rsid w:val="00555864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/>
      <w:jc w:val="right"/>
      <w:textAlignment w:val="center"/>
    </w:pPr>
    <w:rPr>
      <w:color w:val="000000"/>
    </w:rPr>
  </w:style>
  <w:style w:type="paragraph" w:customStyle="1" w:styleId="xl109">
    <w:name w:val="xl109"/>
    <w:basedOn w:val="Normal"/>
    <w:rsid w:val="00555864"/>
    <w:pPr>
      <w:pBdr>
        <w:top w:val="single" w:sz="8" w:space="0" w:color="000000"/>
        <w:left w:val="single" w:sz="8" w:space="0" w:color="auto"/>
        <w:right w:val="single" w:sz="8" w:space="0" w:color="auto"/>
      </w:pBdr>
      <w:spacing w:before="100" w:beforeAutospacing="1"/>
      <w:jc w:val="center"/>
      <w:textAlignment w:val="center"/>
    </w:pPr>
    <w:rPr>
      <w:color w:val="000000"/>
    </w:rPr>
  </w:style>
  <w:style w:type="paragraph" w:customStyle="1" w:styleId="xl110">
    <w:name w:val="xl110"/>
    <w:basedOn w:val="Normal"/>
    <w:rsid w:val="00555864"/>
    <w:pPr>
      <w:pBdr>
        <w:left w:val="single" w:sz="8" w:space="0" w:color="auto"/>
        <w:right w:val="single" w:sz="8" w:space="0" w:color="auto"/>
      </w:pBdr>
      <w:spacing w:before="100" w:beforeAutospacing="1"/>
      <w:jc w:val="center"/>
      <w:textAlignment w:val="center"/>
    </w:pPr>
    <w:rPr>
      <w:rFonts w:ascii="Arial" w:hAnsi="Arial" w:cs="Arial"/>
    </w:rPr>
  </w:style>
  <w:style w:type="paragraph" w:customStyle="1" w:styleId="xl111">
    <w:name w:val="xl111"/>
    <w:basedOn w:val="Normal"/>
    <w:rsid w:val="00555864"/>
    <w:pPr>
      <w:pBdr>
        <w:left w:val="single" w:sz="8" w:space="0" w:color="auto"/>
        <w:bottom w:val="single" w:sz="8" w:space="0" w:color="000000"/>
        <w:right w:val="single" w:sz="8" w:space="0" w:color="auto"/>
      </w:pBdr>
      <w:spacing w:before="100" w:beforeAutospacing="1"/>
      <w:jc w:val="center"/>
      <w:textAlignment w:val="center"/>
    </w:pPr>
    <w:rPr>
      <w:rFonts w:ascii="Arial" w:hAnsi="Arial" w:cs="Arial"/>
    </w:rPr>
  </w:style>
  <w:style w:type="paragraph" w:customStyle="1" w:styleId="xl24">
    <w:name w:val="xl24"/>
    <w:basedOn w:val="Normal"/>
    <w:uiPriority w:val="99"/>
    <w:rsid w:val="00555864"/>
    <w:pPr>
      <w:spacing w:before="100" w:beforeAutospacing="1"/>
    </w:pPr>
    <w:rPr>
      <w:sz w:val="16"/>
      <w:szCs w:val="16"/>
    </w:rPr>
  </w:style>
  <w:style w:type="paragraph" w:customStyle="1" w:styleId="xl25">
    <w:name w:val="xl25"/>
    <w:basedOn w:val="Normal"/>
    <w:uiPriority w:val="99"/>
    <w:rsid w:val="00555864"/>
    <w:pPr>
      <w:spacing w:before="100" w:beforeAutospacing="1"/>
      <w:textAlignment w:val="top"/>
    </w:pPr>
    <w:rPr>
      <w:sz w:val="16"/>
      <w:szCs w:val="16"/>
    </w:rPr>
  </w:style>
  <w:style w:type="paragraph" w:customStyle="1" w:styleId="xl26">
    <w:name w:val="xl26"/>
    <w:basedOn w:val="Normal"/>
    <w:uiPriority w:val="99"/>
    <w:rsid w:val="00555864"/>
    <w:pPr>
      <w:spacing w:before="100" w:beforeAutospacing="1"/>
    </w:pPr>
    <w:rPr>
      <w:rFonts w:ascii="Arial" w:hAnsi="Arial" w:cs="Arial"/>
      <w:sz w:val="24"/>
    </w:rPr>
  </w:style>
  <w:style w:type="paragraph" w:customStyle="1" w:styleId="xl27">
    <w:name w:val="xl27"/>
    <w:basedOn w:val="Normal"/>
    <w:uiPriority w:val="99"/>
    <w:rsid w:val="00555864"/>
    <w:pPr>
      <w:spacing w:before="100" w:beforeAutospacing="1"/>
    </w:pPr>
    <w:rPr>
      <w:rFonts w:ascii="Arial" w:hAnsi="Arial" w:cs="Arial"/>
      <w:sz w:val="24"/>
    </w:rPr>
  </w:style>
  <w:style w:type="paragraph" w:customStyle="1" w:styleId="xl28">
    <w:name w:val="xl28"/>
    <w:basedOn w:val="Normal"/>
    <w:uiPriority w:val="99"/>
    <w:rsid w:val="00555864"/>
    <w:pPr>
      <w:spacing w:before="100" w:beforeAutospacing="1"/>
    </w:pPr>
    <w:rPr>
      <w:rFonts w:ascii="Arial" w:hAnsi="Arial" w:cs="Arial"/>
      <w:sz w:val="24"/>
    </w:rPr>
  </w:style>
  <w:style w:type="paragraph" w:customStyle="1" w:styleId="xl29">
    <w:name w:val="xl29"/>
    <w:basedOn w:val="Normal"/>
    <w:uiPriority w:val="99"/>
    <w:rsid w:val="00555864"/>
    <w:pPr>
      <w:spacing w:before="100" w:beforeAutospacing="1"/>
    </w:pPr>
    <w:rPr>
      <w:rFonts w:ascii="Arial" w:hAnsi="Arial" w:cs="Arial"/>
      <w:sz w:val="24"/>
    </w:rPr>
  </w:style>
  <w:style w:type="paragraph" w:customStyle="1" w:styleId="xl30">
    <w:name w:val="xl30"/>
    <w:basedOn w:val="Normal"/>
    <w:uiPriority w:val="99"/>
    <w:rsid w:val="00555864"/>
    <w:pPr>
      <w:spacing w:before="100" w:beforeAutospacing="1"/>
    </w:pPr>
    <w:rPr>
      <w:rFonts w:ascii="Arial" w:hAnsi="Arial" w:cs="Arial"/>
      <w:sz w:val="24"/>
    </w:rPr>
  </w:style>
  <w:style w:type="paragraph" w:customStyle="1" w:styleId="xl31">
    <w:name w:val="xl31"/>
    <w:basedOn w:val="Normal"/>
    <w:uiPriority w:val="99"/>
    <w:rsid w:val="00555864"/>
    <w:pPr>
      <w:shd w:val="clear" w:color="auto" w:fill="C0C0C0"/>
      <w:spacing w:before="100" w:beforeAutospacing="1"/>
    </w:pPr>
    <w:rPr>
      <w:rFonts w:ascii="Arial" w:hAnsi="Arial" w:cs="Arial"/>
      <w:sz w:val="24"/>
    </w:rPr>
  </w:style>
  <w:style w:type="paragraph" w:customStyle="1" w:styleId="xl32">
    <w:name w:val="xl32"/>
    <w:basedOn w:val="Normal"/>
    <w:uiPriority w:val="99"/>
    <w:rsid w:val="00555864"/>
    <w:pPr>
      <w:shd w:val="clear" w:color="auto" w:fill="C0C0C0"/>
      <w:spacing w:before="100" w:beforeAutospacing="1"/>
    </w:pPr>
    <w:rPr>
      <w:rFonts w:ascii="Arial" w:hAnsi="Arial" w:cs="Arial"/>
      <w:sz w:val="24"/>
    </w:rPr>
  </w:style>
  <w:style w:type="paragraph" w:customStyle="1" w:styleId="xl33">
    <w:name w:val="xl33"/>
    <w:basedOn w:val="Normal"/>
    <w:uiPriority w:val="99"/>
    <w:rsid w:val="00555864"/>
    <w:pPr>
      <w:pBdr>
        <w:bottom w:val="single" w:sz="4" w:space="0" w:color="000000"/>
        <w:right w:val="single" w:sz="4" w:space="0" w:color="FFFFFF"/>
      </w:pBdr>
      <w:spacing w:before="100" w:beforeAutospacing="1"/>
      <w:textAlignment w:val="top"/>
    </w:pPr>
    <w:rPr>
      <w:sz w:val="24"/>
    </w:rPr>
  </w:style>
  <w:style w:type="paragraph" w:customStyle="1" w:styleId="xl34">
    <w:name w:val="xl34"/>
    <w:basedOn w:val="Normal"/>
    <w:uiPriority w:val="99"/>
    <w:rsid w:val="00555864"/>
    <w:pPr>
      <w:pBdr>
        <w:bottom w:val="single" w:sz="4" w:space="0" w:color="000000"/>
        <w:right w:val="single" w:sz="4" w:space="0" w:color="FFFFFF"/>
      </w:pBdr>
      <w:spacing w:before="100" w:beforeAutospacing="1"/>
      <w:jc w:val="center"/>
      <w:textAlignment w:val="top"/>
    </w:pPr>
    <w:rPr>
      <w:sz w:val="24"/>
    </w:rPr>
  </w:style>
  <w:style w:type="paragraph" w:customStyle="1" w:styleId="xl35">
    <w:name w:val="xl35"/>
    <w:basedOn w:val="Normal"/>
    <w:uiPriority w:val="99"/>
    <w:rsid w:val="00555864"/>
    <w:pPr>
      <w:pBdr>
        <w:bottom w:val="single" w:sz="4" w:space="0" w:color="000000"/>
        <w:right w:val="single" w:sz="4" w:space="0" w:color="FFFFFF"/>
      </w:pBdr>
      <w:spacing w:before="100" w:beforeAutospacing="1"/>
      <w:jc w:val="center"/>
      <w:textAlignment w:val="top"/>
    </w:pPr>
  </w:style>
  <w:style w:type="paragraph" w:customStyle="1" w:styleId="xl36">
    <w:name w:val="xl36"/>
    <w:basedOn w:val="Normal"/>
    <w:uiPriority w:val="99"/>
    <w:rsid w:val="00555864"/>
    <w:pPr>
      <w:pBdr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/>
      <w:textAlignment w:val="top"/>
    </w:pPr>
    <w:rPr>
      <w:sz w:val="24"/>
    </w:rPr>
  </w:style>
  <w:style w:type="paragraph" w:customStyle="1" w:styleId="xl37">
    <w:name w:val="xl37"/>
    <w:basedOn w:val="Normal"/>
    <w:uiPriority w:val="99"/>
    <w:rsid w:val="00555864"/>
    <w:pPr>
      <w:pBdr>
        <w:bottom w:val="single" w:sz="4" w:space="0" w:color="FFFFFF"/>
        <w:right w:val="single" w:sz="4" w:space="0" w:color="FFFFFF"/>
      </w:pBdr>
      <w:spacing w:before="100" w:beforeAutospacing="1"/>
      <w:jc w:val="center"/>
      <w:textAlignment w:val="top"/>
    </w:pPr>
    <w:rPr>
      <w:sz w:val="24"/>
    </w:rPr>
  </w:style>
  <w:style w:type="paragraph" w:customStyle="1" w:styleId="xl38">
    <w:name w:val="xl38"/>
    <w:basedOn w:val="Normal"/>
    <w:uiPriority w:val="99"/>
    <w:rsid w:val="00555864"/>
    <w:pPr>
      <w:pBdr>
        <w:bottom w:val="single" w:sz="4" w:space="0" w:color="FFFFFF"/>
        <w:right w:val="single" w:sz="4" w:space="0" w:color="FFFFFF"/>
      </w:pBdr>
      <w:spacing w:before="100" w:beforeAutospacing="1"/>
      <w:jc w:val="right"/>
      <w:textAlignment w:val="top"/>
    </w:pPr>
    <w:rPr>
      <w:sz w:val="24"/>
    </w:rPr>
  </w:style>
  <w:style w:type="paragraph" w:customStyle="1" w:styleId="xl39">
    <w:name w:val="xl39"/>
    <w:basedOn w:val="Normal"/>
    <w:uiPriority w:val="99"/>
    <w:rsid w:val="00555864"/>
    <w:pPr>
      <w:pBdr>
        <w:bottom w:val="single" w:sz="4" w:space="0" w:color="FFFFFF"/>
        <w:right w:val="single" w:sz="4" w:space="0" w:color="FFFFFF"/>
      </w:pBdr>
      <w:spacing w:before="100" w:beforeAutospacing="1"/>
      <w:jc w:val="right"/>
      <w:textAlignment w:val="top"/>
    </w:pPr>
    <w:rPr>
      <w:sz w:val="24"/>
    </w:rPr>
  </w:style>
  <w:style w:type="paragraph" w:customStyle="1" w:styleId="xl40">
    <w:name w:val="xl40"/>
    <w:basedOn w:val="Normal"/>
    <w:uiPriority w:val="99"/>
    <w:rsid w:val="00555864"/>
    <w:pPr>
      <w:pBdr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/>
      <w:textAlignment w:val="top"/>
    </w:pPr>
    <w:rPr>
      <w:b/>
      <w:bCs/>
      <w:sz w:val="24"/>
    </w:rPr>
  </w:style>
  <w:style w:type="paragraph" w:customStyle="1" w:styleId="xl66">
    <w:name w:val="xl66"/>
    <w:basedOn w:val="Normal"/>
    <w:rsid w:val="00555864"/>
    <w:pPr>
      <w:spacing w:before="100" w:beforeAutospacing="1"/>
    </w:pPr>
    <w:rPr>
      <w:rFonts w:ascii="Arial" w:hAnsi="Arial" w:cs="Arial"/>
    </w:rPr>
  </w:style>
  <w:style w:type="paragraph" w:customStyle="1" w:styleId="xl67">
    <w:name w:val="xl67"/>
    <w:basedOn w:val="Normal"/>
    <w:rsid w:val="00555864"/>
    <w:pPr>
      <w:spacing w:before="100" w:beforeAutospacing="1"/>
      <w:jc w:val="right"/>
      <w:textAlignment w:val="center"/>
    </w:pPr>
    <w:rPr>
      <w:color w:val="000000"/>
    </w:rPr>
  </w:style>
  <w:style w:type="paragraph" w:customStyle="1" w:styleId="xl68">
    <w:name w:val="xl68"/>
    <w:basedOn w:val="Normal"/>
    <w:rsid w:val="00555864"/>
    <w:pPr>
      <w:pBdr>
        <w:right w:val="single" w:sz="8" w:space="0" w:color="auto"/>
      </w:pBdr>
      <w:spacing w:before="100" w:beforeAutospacing="1"/>
      <w:jc w:val="right"/>
      <w:textAlignment w:val="center"/>
    </w:pPr>
    <w:rPr>
      <w:color w:val="000000"/>
    </w:rPr>
  </w:style>
  <w:style w:type="paragraph" w:customStyle="1" w:styleId="xl69">
    <w:name w:val="xl69"/>
    <w:basedOn w:val="Normal"/>
    <w:rsid w:val="00555864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/>
      <w:jc w:val="right"/>
      <w:textAlignment w:val="center"/>
    </w:pPr>
    <w:rPr>
      <w:color w:val="000000"/>
    </w:rPr>
  </w:style>
  <w:style w:type="paragraph" w:customStyle="1" w:styleId="xl70">
    <w:name w:val="xl70"/>
    <w:basedOn w:val="Normal"/>
    <w:rsid w:val="00555864"/>
    <w:pPr>
      <w:pBdr>
        <w:left w:val="single" w:sz="8" w:space="0" w:color="auto"/>
        <w:right w:val="single" w:sz="8" w:space="0" w:color="auto"/>
      </w:pBdr>
      <w:spacing w:before="100" w:beforeAutospacing="1"/>
      <w:jc w:val="right"/>
      <w:textAlignment w:val="center"/>
    </w:pPr>
    <w:rPr>
      <w:color w:val="000000"/>
    </w:rPr>
  </w:style>
  <w:style w:type="paragraph" w:customStyle="1" w:styleId="xl71">
    <w:name w:val="xl71"/>
    <w:basedOn w:val="Normal"/>
    <w:rsid w:val="00555864"/>
    <w:pPr>
      <w:pBdr>
        <w:bottom w:val="single" w:sz="8" w:space="0" w:color="auto"/>
      </w:pBdr>
      <w:spacing w:before="100" w:beforeAutospacing="1"/>
      <w:jc w:val="right"/>
      <w:textAlignment w:val="center"/>
    </w:pPr>
    <w:rPr>
      <w:color w:val="000000"/>
    </w:rPr>
  </w:style>
  <w:style w:type="paragraph" w:customStyle="1" w:styleId="xl72">
    <w:name w:val="xl72"/>
    <w:basedOn w:val="Normal"/>
    <w:rsid w:val="00555864"/>
    <w:pPr>
      <w:pBdr>
        <w:bottom w:val="single" w:sz="8" w:space="0" w:color="auto"/>
        <w:right w:val="single" w:sz="8" w:space="0" w:color="auto"/>
      </w:pBdr>
      <w:spacing w:before="100" w:beforeAutospacing="1"/>
      <w:jc w:val="right"/>
      <w:textAlignment w:val="center"/>
    </w:pPr>
    <w:rPr>
      <w:color w:val="000000"/>
    </w:rPr>
  </w:style>
  <w:style w:type="paragraph" w:customStyle="1" w:styleId="xl73">
    <w:name w:val="xl73"/>
    <w:basedOn w:val="Normal"/>
    <w:rsid w:val="00555864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/>
      <w:jc w:val="right"/>
      <w:textAlignment w:val="center"/>
    </w:pPr>
    <w:rPr>
      <w:color w:val="000000"/>
    </w:rPr>
  </w:style>
  <w:style w:type="paragraph" w:customStyle="1" w:styleId="xl74">
    <w:name w:val="xl74"/>
    <w:basedOn w:val="Normal"/>
    <w:rsid w:val="00555864"/>
    <w:pPr>
      <w:pBdr>
        <w:bottom w:val="single" w:sz="8" w:space="0" w:color="auto"/>
        <w:right w:val="single" w:sz="8" w:space="0" w:color="auto"/>
      </w:pBdr>
      <w:shd w:val="clear" w:color="000000" w:fill="FFFFFF"/>
      <w:spacing w:before="100" w:beforeAutospacing="1"/>
      <w:jc w:val="right"/>
      <w:textAlignment w:val="center"/>
    </w:pPr>
    <w:rPr>
      <w:color w:val="000000"/>
    </w:rPr>
  </w:style>
  <w:style w:type="paragraph" w:customStyle="1" w:styleId="xl75">
    <w:name w:val="xl75"/>
    <w:basedOn w:val="Normal"/>
    <w:rsid w:val="00555864"/>
    <w:pPr>
      <w:pBdr>
        <w:right w:val="single" w:sz="8" w:space="0" w:color="auto"/>
      </w:pBdr>
      <w:shd w:val="clear" w:color="000000" w:fill="FFFFFF"/>
      <w:spacing w:before="100" w:beforeAutospacing="1"/>
      <w:jc w:val="right"/>
      <w:textAlignment w:val="center"/>
    </w:pPr>
    <w:rPr>
      <w:color w:val="000000"/>
    </w:rPr>
  </w:style>
  <w:style w:type="paragraph" w:customStyle="1" w:styleId="xl76">
    <w:name w:val="xl76"/>
    <w:basedOn w:val="Normal"/>
    <w:rsid w:val="00555864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/>
      <w:jc w:val="right"/>
      <w:textAlignment w:val="center"/>
    </w:pPr>
    <w:rPr>
      <w:color w:val="000000"/>
    </w:rPr>
  </w:style>
  <w:style w:type="paragraph" w:customStyle="1" w:styleId="xl77">
    <w:name w:val="xl77"/>
    <w:basedOn w:val="Normal"/>
    <w:rsid w:val="00555864"/>
    <w:pPr>
      <w:pBdr>
        <w:top w:val="single" w:sz="8" w:space="0" w:color="auto"/>
        <w:bottom w:val="single" w:sz="4" w:space="0" w:color="D9D9D9"/>
        <w:right w:val="single" w:sz="4" w:space="0" w:color="D9D9D9"/>
      </w:pBdr>
      <w:shd w:val="clear" w:color="000000" w:fill="FFFFFF"/>
      <w:spacing w:before="100" w:beforeAutospacing="1"/>
      <w:jc w:val="right"/>
      <w:textAlignment w:val="center"/>
    </w:pPr>
    <w:rPr>
      <w:color w:val="000000"/>
    </w:rPr>
  </w:style>
  <w:style w:type="paragraph" w:customStyle="1" w:styleId="xl78">
    <w:name w:val="xl78"/>
    <w:basedOn w:val="Normal"/>
    <w:rsid w:val="00555864"/>
    <w:pPr>
      <w:pBdr>
        <w:top w:val="single" w:sz="8" w:space="0" w:color="auto"/>
        <w:left w:val="single" w:sz="4" w:space="0" w:color="D9D9D9"/>
        <w:bottom w:val="single" w:sz="4" w:space="0" w:color="D9D9D9"/>
        <w:right w:val="single" w:sz="8" w:space="0" w:color="auto"/>
      </w:pBdr>
      <w:shd w:val="clear" w:color="000000" w:fill="FFFFFF"/>
      <w:spacing w:before="100" w:beforeAutospacing="1"/>
      <w:jc w:val="right"/>
      <w:textAlignment w:val="center"/>
    </w:pPr>
    <w:rPr>
      <w:color w:val="000000"/>
    </w:rPr>
  </w:style>
  <w:style w:type="paragraph" w:customStyle="1" w:styleId="xl79">
    <w:name w:val="xl79"/>
    <w:basedOn w:val="Normal"/>
    <w:rsid w:val="00555864"/>
    <w:pPr>
      <w:pBdr>
        <w:top w:val="single" w:sz="4" w:space="0" w:color="D9D9D9"/>
        <w:bottom w:val="single" w:sz="4" w:space="0" w:color="D9D9D9"/>
        <w:right w:val="single" w:sz="4" w:space="0" w:color="D9D9D9"/>
      </w:pBdr>
      <w:shd w:val="clear" w:color="000000" w:fill="FFFFFF"/>
      <w:spacing w:before="100" w:beforeAutospacing="1"/>
      <w:jc w:val="right"/>
      <w:textAlignment w:val="center"/>
    </w:pPr>
    <w:rPr>
      <w:color w:val="000000"/>
    </w:rPr>
  </w:style>
  <w:style w:type="paragraph" w:customStyle="1" w:styleId="xl80">
    <w:name w:val="xl80"/>
    <w:basedOn w:val="Normal"/>
    <w:rsid w:val="00555864"/>
    <w:pPr>
      <w:pBdr>
        <w:top w:val="single" w:sz="4" w:space="0" w:color="D9D9D9"/>
        <w:left w:val="single" w:sz="4" w:space="0" w:color="D9D9D9"/>
        <w:bottom w:val="single" w:sz="4" w:space="0" w:color="D9D9D9"/>
        <w:right w:val="single" w:sz="8" w:space="0" w:color="auto"/>
      </w:pBdr>
      <w:shd w:val="clear" w:color="000000" w:fill="FFFFFF"/>
      <w:spacing w:before="100" w:beforeAutospacing="1"/>
      <w:jc w:val="right"/>
      <w:textAlignment w:val="center"/>
    </w:pPr>
    <w:rPr>
      <w:color w:val="000000"/>
    </w:rPr>
  </w:style>
  <w:style w:type="paragraph" w:customStyle="1" w:styleId="xl81">
    <w:name w:val="xl81"/>
    <w:basedOn w:val="Normal"/>
    <w:rsid w:val="00555864"/>
    <w:pPr>
      <w:pBdr>
        <w:top w:val="single" w:sz="4" w:space="0" w:color="D9D9D9"/>
        <w:bottom w:val="single" w:sz="8" w:space="0" w:color="auto"/>
        <w:right w:val="single" w:sz="4" w:space="0" w:color="D9D9D9"/>
      </w:pBdr>
      <w:shd w:val="clear" w:color="000000" w:fill="FFFFFF"/>
      <w:spacing w:before="100" w:beforeAutospacing="1"/>
      <w:jc w:val="right"/>
      <w:textAlignment w:val="center"/>
    </w:pPr>
    <w:rPr>
      <w:color w:val="000000"/>
    </w:rPr>
  </w:style>
  <w:style w:type="paragraph" w:customStyle="1" w:styleId="xl82">
    <w:name w:val="xl82"/>
    <w:basedOn w:val="Normal"/>
    <w:rsid w:val="00555864"/>
    <w:pPr>
      <w:pBdr>
        <w:top w:val="single" w:sz="4" w:space="0" w:color="D9D9D9"/>
        <w:left w:val="single" w:sz="4" w:space="0" w:color="D9D9D9"/>
        <w:bottom w:val="single" w:sz="8" w:space="0" w:color="auto"/>
        <w:right w:val="single" w:sz="8" w:space="0" w:color="auto"/>
      </w:pBdr>
      <w:shd w:val="clear" w:color="000000" w:fill="FFFFFF"/>
      <w:spacing w:before="100" w:beforeAutospacing="1"/>
      <w:jc w:val="right"/>
      <w:textAlignment w:val="center"/>
    </w:pPr>
    <w:rPr>
      <w:color w:val="000000"/>
    </w:rPr>
  </w:style>
  <w:style w:type="paragraph" w:customStyle="1" w:styleId="xl83">
    <w:name w:val="xl83"/>
    <w:basedOn w:val="Normal"/>
    <w:rsid w:val="00555864"/>
    <w:pPr>
      <w:pBdr>
        <w:left w:val="single" w:sz="8" w:space="0" w:color="auto"/>
        <w:right w:val="single" w:sz="8" w:space="0" w:color="auto"/>
      </w:pBdr>
      <w:shd w:val="clear" w:color="000000" w:fill="FFFFFF"/>
      <w:spacing w:before="100" w:beforeAutospacing="1"/>
      <w:jc w:val="right"/>
      <w:textAlignment w:val="center"/>
    </w:pPr>
    <w:rPr>
      <w:color w:val="000000"/>
    </w:rPr>
  </w:style>
  <w:style w:type="paragraph" w:customStyle="1" w:styleId="xl84">
    <w:name w:val="xl84"/>
    <w:basedOn w:val="Normal"/>
    <w:rsid w:val="00555864"/>
    <w:pPr>
      <w:pBdr>
        <w:right w:val="single" w:sz="8" w:space="0" w:color="auto"/>
      </w:pBdr>
      <w:spacing w:before="100" w:beforeAutospacing="1"/>
      <w:jc w:val="right"/>
      <w:textAlignment w:val="center"/>
    </w:pPr>
  </w:style>
  <w:style w:type="paragraph" w:customStyle="1" w:styleId="xl85">
    <w:name w:val="xl85"/>
    <w:basedOn w:val="Normal"/>
    <w:rsid w:val="00555864"/>
    <w:pPr>
      <w:pBdr>
        <w:bottom w:val="single" w:sz="8" w:space="0" w:color="auto"/>
        <w:right w:val="single" w:sz="8" w:space="0" w:color="auto"/>
      </w:pBdr>
      <w:spacing w:before="100" w:beforeAutospacing="1"/>
      <w:jc w:val="right"/>
      <w:textAlignment w:val="center"/>
    </w:pPr>
  </w:style>
  <w:style w:type="paragraph" w:customStyle="1" w:styleId="xl86">
    <w:name w:val="xl86"/>
    <w:basedOn w:val="Normal"/>
    <w:rsid w:val="00555864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/>
      <w:jc w:val="right"/>
      <w:textAlignment w:val="center"/>
    </w:pPr>
    <w:rPr>
      <w:color w:val="000000"/>
    </w:rPr>
  </w:style>
  <w:style w:type="paragraph" w:customStyle="1" w:styleId="xl87">
    <w:name w:val="xl87"/>
    <w:basedOn w:val="Normal"/>
    <w:rsid w:val="00555864"/>
    <w:pPr>
      <w:pBdr>
        <w:top w:val="single" w:sz="4" w:space="0" w:color="auto"/>
        <w:left w:val="single" w:sz="4" w:space="0" w:color="auto"/>
      </w:pBdr>
      <w:shd w:val="clear" w:color="000000" w:fill="0000D4"/>
      <w:spacing w:before="100" w:beforeAutospacing="1"/>
      <w:jc w:val="center"/>
    </w:pPr>
    <w:rPr>
      <w:b/>
      <w:bCs/>
      <w:color w:val="FFFFFF"/>
    </w:rPr>
  </w:style>
  <w:style w:type="paragraph" w:customStyle="1" w:styleId="xl88">
    <w:name w:val="xl88"/>
    <w:basedOn w:val="Normal"/>
    <w:rsid w:val="00555864"/>
    <w:pPr>
      <w:pBdr>
        <w:top w:val="single" w:sz="4" w:space="0" w:color="auto"/>
        <w:right w:val="single" w:sz="4" w:space="0" w:color="auto"/>
      </w:pBdr>
      <w:shd w:val="clear" w:color="000000" w:fill="0000D4"/>
      <w:spacing w:before="100" w:beforeAutospacing="1"/>
      <w:jc w:val="center"/>
    </w:pPr>
    <w:rPr>
      <w:b/>
      <w:bCs/>
      <w:color w:val="FFFFFF"/>
    </w:rPr>
  </w:style>
  <w:style w:type="paragraph" w:customStyle="1" w:styleId="xl89">
    <w:name w:val="xl89"/>
    <w:basedOn w:val="Normal"/>
    <w:rsid w:val="00555864"/>
    <w:pPr>
      <w:pBdr>
        <w:top w:val="single" w:sz="4" w:space="0" w:color="auto"/>
      </w:pBdr>
      <w:shd w:val="clear" w:color="000000" w:fill="0000D4"/>
      <w:spacing w:before="100" w:beforeAutospacing="1"/>
      <w:jc w:val="center"/>
    </w:pPr>
    <w:rPr>
      <w:b/>
      <w:bCs/>
      <w:color w:val="FFFFFF"/>
    </w:rPr>
  </w:style>
  <w:style w:type="paragraph" w:customStyle="1" w:styleId="xl90">
    <w:name w:val="xl90"/>
    <w:basedOn w:val="Normal"/>
    <w:rsid w:val="00555864"/>
    <w:pPr>
      <w:pBdr>
        <w:left w:val="single" w:sz="4" w:space="0" w:color="auto"/>
        <w:bottom w:val="single" w:sz="4" w:space="0" w:color="auto"/>
      </w:pBdr>
      <w:shd w:val="clear" w:color="000000" w:fill="0000D4"/>
      <w:spacing w:before="100" w:beforeAutospacing="1"/>
    </w:pPr>
    <w:rPr>
      <w:b/>
      <w:bCs/>
      <w:color w:val="FFFFFF"/>
    </w:rPr>
  </w:style>
  <w:style w:type="paragraph" w:customStyle="1" w:styleId="xl91">
    <w:name w:val="xl91"/>
    <w:basedOn w:val="Normal"/>
    <w:rsid w:val="00555864"/>
    <w:pPr>
      <w:pBdr>
        <w:right w:val="single" w:sz="4" w:space="0" w:color="auto"/>
      </w:pBdr>
      <w:shd w:val="clear" w:color="000000" w:fill="0000D4"/>
      <w:spacing w:before="100" w:beforeAutospacing="1"/>
    </w:pPr>
    <w:rPr>
      <w:b/>
      <w:bCs/>
      <w:color w:val="FFFFFF"/>
    </w:rPr>
  </w:style>
  <w:style w:type="paragraph" w:customStyle="1" w:styleId="xl92">
    <w:name w:val="xl92"/>
    <w:basedOn w:val="Normal"/>
    <w:rsid w:val="00555864"/>
    <w:pPr>
      <w:pBdr>
        <w:left w:val="single" w:sz="4" w:space="0" w:color="auto"/>
        <w:bottom w:val="single" w:sz="4" w:space="0" w:color="auto"/>
      </w:pBdr>
      <w:shd w:val="clear" w:color="000000" w:fill="0000D4"/>
      <w:spacing w:before="100" w:beforeAutospacing="1"/>
      <w:jc w:val="center"/>
    </w:pPr>
    <w:rPr>
      <w:b/>
      <w:bCs/>
      <w:color w:val="FFFFFF"/>
    </w:rPr>
  </w:style>
  <w:style w:type="paragraph" w:customStyle="1" w:styleId="xl93">
    <w:name w:val="xl93"/>
    <w:basedOn w:val="Normal"/>
    <w:rsid w:val="00555864"/>
    <w:pPr>
      <w:pBdr>
        <w:bottom w:val="single" w:sz="4" w:space="0" w:color="auto"/>
      </w:pBdr>
      <w:shd w:val="clear" w:color="000000" w:fill="0000D4"/>
      <w:spacing w:before="100" w:beforeAutospacing="1"/>
      <w:jc w:val="center"/>
    </w:pPr>
    <w:rPr>
      <w:b/>
      <w:bCs/>
      <w:color w:val="FFFFFF"/>
    </w:rPr>
  </w:style>
  <w:style w:type="paragraph" w:customStyle="1" w:styleId="xl94">
    <w:name w:val="xl94"/>
    <w:basedOn w:val="Normal"/>
    <w:rsid w:val="00555864"/>
    <w:pPr>
      <w:pBdr>
        <w:right w:val="single" w:sz="4" w:space="0" w:color="auto"/>
      </w:pBdr>
      <w:shd w:val="clear" w:color="000000" w:fill="0000D4"/>
      <w:spacing w:before="100" w:beforeAutospacing="1"/>
      <w:jc w:val="center"/>
    </w:pPr>
    <w:rPr>
      <w:b/>
      <w:bCs/>
      <w:color w:val="FFFFFF"/>
    </w:rPr>
  </w:style>
  <w:style w:type="paragraph" w:customStyle="1" w:styleId="xl95">
    <w:name w:val="xl95"/>
    <w:basedOn w:val="Normal"/>
    <w:rsid w:val="00555864"/>
    <w:pPr>
      <w:shd w:val="clear" w:color="000000" w:fill="0000D4"/>
      <w:spacing w:before="100" w:beforeAutospacing="1"/>
      <w:jc w:val="center"/>
    </w:pPr>
    <w:rPr>
      <w:b/>
      <w:bCs/>
      <w:color w:val="FFFFFF"/>
    </w:rPr>
  </w:style>
  <w:style w:type="paragraph" w:customStyle="1" w:styleId="xl96">
    <w:name w:val="xl96"/>
    <w:basedOn w:val="Normal"/>
    <w:rsid w:val="00555864"/>
    <w:pPr>
      <w:pBdr>
        <w:bottom w:val="single" w:sz="4" w:space="0" w:color="auto"/>
        <w:right w:val="single" w:sz="4" w:space="0" w:color="auto"/>
      </w:pBdr>
      <w:shd w:val="clear" w:color="000000" w:fill="0000D4"/>
      <w:spacing w:before="100" w:beforeAutospacing="1"/>
      <w:jc w:val="center"/>
    </w:pPr>
    <w:rPr>
      <w:b/>
      <w:bCs/>
      <w:color w:val="FFFFFF"/>
    </w:rPr>
  </w:style>
  <w:style w:type="paragraph" w:customStyle="1" w:styleId="xl97">
    <w:name w:val="xl97"/>
    <w:basedOn w:val="Normal"/>
    <w:rsid w:val="00555864"/>
    <w:pPr>
      <w:pBdr>
        <w:left w:val="single" w:sz="8" w:space="0" w:color="auto"/>
        <w:right w:val="single" w:sz="8" w:space="0" w:color="auto"/>
      </w:pBdr>
      <w:spacing w:before="100" w:beforeAutospacing="1"/>
      <w:jc w:val="center"/>
      <w:textAlignment w:val="center"/>
    </w:pPr>
    <w:rPr>
      <w:color w:val="000000"/>
    </w:rPr>
  </w:style>
  <w:style w:type="paragraph" w:customStyle="1" w:styleId="xl98">
    <w:name w:val="xl98"/>
    <w:basedOn w:val="Normal"/>
    <w:rsid w:val="00555864"/>
    <w:pPr>
      <w:pBdr>
        <w:top w:val="single" w:sz="8" w:space="0" w:color="auto"/>
        <w:left w:val="single" w:sz="8" w:space="0" w:color="auto"/>
        <w:bottom w:val="single" w:sz="4" w:space="0" w:color="D9D9D9"/>
        <w:right w:val="single" w:sz="8" w:space="0" w:color="auto"/>
      </w:pBdr>
      <w:shd w:val="clear" w:color="000000" w:fill="FFFFFF"/>
      <w:spacing w:before="100" w:beforeAutospacing="1"/>
      <w:jc w:val="right"/>
      <w:textAlignment w:val="center"/>
    </w:pPr>
    <w:rPr>
      <w:color w:val="000000"/>
    </w:rPr>
  </w:style>
  <w:style w:type="paragraph" w:customStyle="1" w:styleId="xl99">
    <w:name w:val="xl99"/>
    <w:basedOn w:val="Normal"/>
    <w:rsid w:val="00555864"/>
    <w:pPr>
      <w:pBdr>
        <w:top w:val="single" w:sz="4" w:space="0" w:color="D9D9D9"/>
        <w:left w:val="single" w:sz="8" w:space="0" w:color="auto"/>
        <w:bottom w:val="single" w:sz="4" w:space="0" w:color="D9D9D9"/>
        <w:right w:val="single" w:sz="8" w:space="0" w:color="auto"/>
      </w:pBdr>
      <w:shd w:val="clear" w:color="000000" w:fill="FFFFFF"/>
      <w:spacing w:before="100" w:beforeAutospacing="1"/>
      <w:jc w:val="right"/>
      <w:textAlignment w:val="center"/>
    </w:pPr>
    <w:rPr>
      <w:color w:val="000000"/>
    </w:rPr>
  </w:style>
  <w:style w:type="paragraph" w:customStyle="1" w:styleId="Numberedbody">
    <w:name w:val="Numbered body"/>
    <w:basedOn w:val="Normal"/>
    <w:qFormat/>
    <w:rsid w:val="005965CD"/>
    <w:pPr>
      <w:numPr>
        <w:numId w:val="4"/>
      </w:numPr>
    </w:pPr>
  </w:style>
  <w:style w:type="table" w:customStyle="1" w:styleId="Basic">
    <w:name w:val="Basic"/>
    <w:basedOn w:val="TableNormal"/>
    <w:uiPriority w:val="99"/>
    <w:rsid w:val="00D50481"/>
    <w:rPr>
      <w:rFonts w:ascii="Times New Roman" w:eastAsiaTheme="minorHAnsi" w:hAnsi="Times New Roman"/>
      <w:sz w:val="22"/>
    </w:rPr>
    <w:tblPr>
      <w:tblCellMar>
        <w:left w:w="0" w:type="dxa"/>
        <w:right w:w="0" w:type="dxa"/>
      </w:tblCellMar>
    </w:tblPr>
  </w:style>
  <w:style w:type="character" w:styleId="IntenseEmphasis">
    <w:name w:val="Intense Emphasis"/>
    <w:basedOn w:val="DefaultParagraphFont"/>
    <w:uiPriority w:val="21"/>
    <w:qFormat/>
    <w:rsid w:val="00F40A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AA2"/>
    <w:rPr>
      <w:rFonts w:ascii="Times New Roman" w:hAnsi="Times New Roman" w:cs="Times New Roman"/>
      <w:i/>
      <w:iCs/>
      <w:color w:val="0F4761" w:themeColor="accent1" w:themeShade="BF"/>
      <w:kern w:val="0"/>
      <w:sz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40AA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40AA2"/>
    <w:pPr>
      <w:spacing w:before="100" w:beforeAutospacing="1"/>
    </w:pPr>
    <w:rPr>
      <w:sz w:val="24"/>
    </w:rPr>
  </w:style>
  <w:style w:type="character" w:customStyle="1" w:styleId="s1">
    <w:name w:val="s1"/>
    <w:basedOn w:val="DefaultParagraphFont"/>
    <w:rsid w:val="00F40AA2"/>
  </w:style>
  <w:style w:type="character" w:customStyle="1" w:styleId="s2">
    <w:name w:val="s2"/>
    <w:basedOn w:val="DefaultParagraphFont"/>
    <w:rsid w:val="00F40AA2"/>
  </w:style>
  <w:style w:type="paragraph" w:customStyle="1" w:styleId="p3">
    <w:name w:val="p3"/>
    <w:basedOn w:val="Normal"/>
    <w:rsid w:val="00F40AA2"/>
    <w:pPr>
      <w:spacing w:before="100" w:beforeAutospacing="1"/>
    </w:pPr>
    <w:rPr>
      <w:sz w:val="24"/>
    </w:rPr>
  </w:style>
  <w:style w:type="paragraph" w:customStyle="1" w:styleId="p4">
    <w:name w:val="p4"/>
    <w:basedOn w:val="Normal"/>
    <w:rsid w:val="00F40AA2"/>
    <w:pPr>
      <w:spacing w:before="100" w:beforeAutospacing="1"/>
    </w:pPr>
    <w:rPr>
      <w:sz w:val="24"/>
    </w:rPr>
  </w:style>
  <w:style w:type="character" w:customStyle="1" w:styleId="s4">
    <w:name w:val="s4"/>
    <w:basedOn w:val="DefaultParagraphFont"/>
    <w:rsid w:val="00F40AA2"/>
  </w:style>
  <w:style w:type="paragraph" w:customStyle="1" w:styleId="p2">
    <w:name w:val="p2"/>
    <w:basedOn w:val="Normal"/>
    <w:rsid w:val="00F40AA2"/>
    <w:pPr>
      <w:spacing w:before="100" w:beforeAutospacing="1"/>
    </w:pPr>
    <w:rPr>
      <w:sz w:val="24"/>
    </w:rPr>
  </w:style>
  <w:style w:type="character" w:customStyle="1" w:styleId="s3">
    <w:name w:val="s3"/>
    <w:basedOn w:val="DefaultParagraphFont"/>
    <w:rsid w:val="00F40A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1340</Words>
  <Characters>7639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Alaska Fisheries Science Center</Company>
  <LinksUpToDate>false</LinksUpToDate>
  <CharactersWithSpaces>8962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Ianelli</dc:creator>
  <cp:keywords/>
  <dc:description/>
  <cp:lastModifiedBy>James Ianelli</cp:lastModifiedBy>
  <cp:revision>7</cp:revision>
  <dcterms:created xsi:type="dcterms:W3CDTF">2026-01-11T21:51:00Z</dcterms:created>
  <dcterms:modified xsi:type="dcterms:W3CDTF">2026-01-12T07:08:00Z</dcterms:modified>
</cp:coreProperties>
</file>