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3439" w:rsidRDefault="00703439" w:rsidP="00703439">
      <w:pPr>
        <w:pStyle w:val="Heading1"/>
      </w:pPr>
      <w:bookmarkStart w:id="0" w:name="supplementary-material"/>
      <w:r>
        <w:t>Supplementary material</w:t>
      </w:r>
    </w:p>
    <w:p w:rsidR="0048075E" w:rsidRPr="00AD3EC8" w:rsidRDefault="0048075E" w:rsidP="0048075E">
      <w:pPr>
        <w:pStyle w:val="TableCaption"/>
        <w:rPr>
          <w:i w:val="0"/>
        </w:rPr>
      </w:pPr>
      <w:r w:rsidRPr="00AD3EC8">
        <w:rPr>
          <w:i w:val="0"/>
        </w:rPr>
        <w:t xml:space="preserve">Table </w:t>
      </w:r>
      <w:r>
        <w:rPr>
          <w:i w:val="0"/>
        </w:rPr>
        <w:t>S</w:t>
      </w:r>
      <w:r w:rsidRPr="00AD3EC8">
        <w:rPr>
          <w:i w:val="0"/>
        </w:rPr>
        <w:t xml:space="preserve">1: Average </w:t>
      </w:r>
      <w:r w:rsidR="00472BAB">
        <w:rPr>
          <w:i w:val="0"/>
        </w:rPr>
        <w:t xml:space="preserve">number of hauls with catch (first number), average number of hauls sampled for length frequency (middle number), and average number of hauls sampled for age specimen data (last number) </w:t>
      </w:r>
      <w:r w:rsidRPr="00AD3EC8">
        <w:rPr>
          <w:i w:val="0"/>
        </w:rPr>
        <w:t xml:space="preserve">from the most recent three AFSC bottom trawl surveys by region for the stocks evaluated in the bootstrap-simulation for reduction in length and age collections. Species types </w:t>
      </w:r>
      <w:proofErr w:type="gramStart"/>
      <w:r w:rsidRPr="00AD3EC8">
        <w:rPr>
          <w:i w:val="0"/>
        </w:rPr>
        <w:t>are shown</w:t>
      </w:r>
      <w:proofErr w:type="gramEnd"/>
      <w:r w:rsidRPr="00AD3EC8">
        <w:rPr>
          <w:i w:val="0"/>
        </w:rPr>
        <w:t xml:space="preserve"> in parentheses in the stock column (f - flatfish, g - </w:t>
      </w:r>
      <w:proofErr w:type="spellStart"/>
      <w:r w:rsidRPr="00AD3EC8">
        <w:rPr>
          <w:i w:val="0"/>
        </w:rPr>
        <w:t>gadid</w:t>
      </w:r>
      <w:proofErr w:type="spellEnd"/>
      <w:r w:rsidRPr="00AD3EC8">
        <w:rPr>
          <w:i w:val="0"/>
        </w:rPr>
        <w:t>, r - rockfish, o - other)</w:t>
      </w:r>
    </w:p>
    <w:tbl>
      <w:tblPr>
        <w:tblW w:w="4955" w:type="pct"/>
        <w:tblLook w:val="0020" w:firstRow="1" w:lastRow="0" w:firstColumn="0" w:lastColumn="0" w:noHBand="0" w:noVBand="0"/>
        <w:tblCaption w:val="Table 1: Average length and age samples (length samples shown first, age samples shown in parentheses) from the most recent three AFSC bottom trawl surveys by region for the stocks evaluated in the bootstrap-simulation for reduction in length and age collections. Species types are shown in parentheses in the stock column (f - flatfish, g - gadid, r - rockfish, o - other)"/>
      </w:tblPr>
      <w:tblGrid>
        <w:gridCol w:w="2382"/>
        <w:gridCol w:w="2258"/>
        <w:gridCol w:w="2384"/>
        <w:gridCol w:w="2252"/>
      </w:tblGrid>
      <w:tr w:rsidR="0048075E" w:rsidTr="0048075E">
        <w:trPr>
          <w:trHeight w:val="139"/>
          <w:tblHeader/>
        </w:trPr>
        <w:tc>
          <w:tcPr>
            <w:tcW w:w="1284" w:type="pct"/>
            <w:tcBorders>
              <w:bottom w:val="single" w:sz="4" w:space="0" w:color="auto"/>
            </w:tcBorders>
          </w:tcPr>
          <w:p w:rsidR="0048075E" w:rsidRDefault="0048075E" w:rsidP="0065476F">
            <w:pPr>
              <w:pStyle w:val="Compact"/>
            </w:pPr>
            <w:r>
              <w:t>Stock</w:t>
            </w:r>
          </w:p>
        </w:tc>
        <w:tc>
          <w:tcPr>
            <w:tcW w:w="1217" w:type="pct"/>
            <w:tcBorders>
              <w:bottom w:val="single" w:sz="4" w:space="0" w:color="auto"/>
            </w:tcBorders>
          </w:tcPr>
          <w:p w:rsidR="0048075E" w:rsidRDefault="0048075E" w:rsidP="0065476F">
            <w:pPr>
              <w:pStyle w:val="Compact"/>
              <w:jc w:val="center"/>
            </w:pPr>
            <w:r>
              <w:t>AI</w:t>
            </w:r>
          </w:p>
        </w:tc>
        <w:tc>
          <w:tcPr>
            <w:tcW w:w="1285" w:type="pct"/>
            <w:tcBorders>
              <w:bottom w:val="single" w:sz="4" w:space="0" w:color="auto"/>
            </w:tcBorders>
          </w:tcPr>
          <w:p w:rsidR="0048075E" w:rsidRDefault="0048075E" w:rsidP="0065476F">
            <w:pPr>
              <w:pStyle w:val="Compact"/>
              <w:jc w:val="center"/>
            </w:pPr>
            <w:r>
              <w:t>EBS</w:t>
            </w:r>
          </w:p>
        </w:tc>
        <w:tc>
          <w:tcPr>
            <w:tcW w:w="1214" w:type="pct"/>
            <w:tcBorders>
              <w:bottom w:val="single" w:sz="4" w:space="0" w:color="auto"/>
            </w:tcBorders>
          </w:tcPr>
          <w:p w:rsidR="0048075E" w:rsidRDefault="0048075E" w:rsidP="0065476F">
            <w:pPr>
              <w:pStyle w:val="Compact"/>
              <w:jc w:val="center"/>
            </w:pPr>
            <w:r>
              <w:t>GOA</w:t>
            </w:r>
          </w:p>
        </w:tc>
      </w:tr>
      <w:tr w:rsidR="0048075E" w:rsidTr="00472BAB">
        <w:trPr>
          <w:trHeight w:val="19"/>
        </w:trPr>
        <w:tc>
          <w:tcPr>
            <w:tcW w:w="1284" w:type="pct"/>
            <w:tcBorders>
              <w:top w:val="single" w:sz="4" w:space="0" w:color="auto"/>
            </w:tcBorders>
          </w:tcPr>
          <w:p w:rsidR="0048075E" w:rsidRDefault="0048075E" w:rsidP="0048075E">
            <w:pPr>
              <w:pStyle w:val="Compact"/>
              <w:spacing w:before="0"/>
            </w:pPr>
            <w:r>
              <w:t>Alaska plaice (f)</w:t>
            </w:r>
          </w:p>
        </w:tc>
        <w:tc>
          <w:tcPr>
            <w:tcW w:w="1217" w:type="pct"/>
            <w:tcBorders>
              <w:top w:val="single" w:sz="4" w:space="0" w:color="auto"/>
            </w:tcBorders>
            <w:vAlign w:val="center"/>
          </w:tcPr>
          <w:p w:rsidR="0048075E" w:rsidRPr="00472BAB" w:rsidRDefault="0048075E" w:rsidP="00472BAB">
            <w:pPr>
              <w:pStyle w:val="Compact"/>
              <w:spacing w:before="0"/>
              <w:jc w:val="center"/>
              <w:rPr>
                <w:rFonts w:cs="Times New Roman"/>
                <w:szCs w:val="24"/>
              </w:rPr>
            </w:pPr>
            <w:r w:rsidRPr="00472BAB">
              <w:rPr>
                <w:rFonts w:cs="Times New Roman"/>
                <w:szCs w:val="24"/>
              </w:rPr>
              <w:t>–</w:t>
            </w:r>
          </w:p>
        </w:tc>
        <w:tc>
          <w:tcPr>
            <w:tcW w:w="1285" w:type="pct"/>
            <w:tcBorders>
              <w:top w:val="single" w:sz="4" w:space="0" w:color="auto"/>
            </w:tcBorders>
            <w:vAlign w:val="center"/>
          </w:tcPr>
          <w:p w:rsidR="0048075E" w:rsidRPr="00472BAB" w:rsidRDefault="0048075E" w:rsidP="00472BAB">
            <w:pPr>
              <w:spacing w:before="0" w:line="240" w:lineRule="auto"/>
              <w:jc w:val="center"/>
              <w:rPr>
                <w:rFonts w:cs="Times New Roman"/>
                <w:bCs w:val="0"/>
                <w:color w:val="000000"/>
                <w:szCs w:val="24"/>
              </w:rPr>
            </w:pPr>
            <w:r w:rsidRPr="00472BAB">
              <w:rPr>
                <w:rFonts w:cs="Times New Roman"/>
                <w:color w:val="000000"/>
                <w:szCs w:val="24"/>
              </w:rPr>
              <w:t>272</w:t>
            </w:r>
            <w:r w:rsidR="00472BAB">
              <w:rPr>
                <w:rFonts w:cs="Times New Roman"/>
                <w:color w:val="000000"/>
                <w:szCs w:val="24"/>
              </w:rPr>
              <w:t xml:space="preserve"> | </w:t>
            </w:r>
            <w:r w:rsidRPr="00472BAB">
              <w:rPr>
                <w:rFonts w:cs="Times New Roman"/>
                <w:color w:val="000000"/>
                <w:szCs w:val="24"/>
              </w:rPr>
              <w:t>271</w:t>
            </w:r>
            <w:r w:rsidR="00472BAB">
              <w:rPr>
                <w:rFonts w:cs="Times New Roman"/>
                <w:color w:val="000000"/>
                <w:szCs w:val="24"/>
              </w:rPr>
              <w:t xml:space="preserve"> | </w:t>
            </w:r>
            <w:r w:rsidRPr="00472BAB">
              <w:rPr>
                <w:rFonts w:cs="Times New Roman"/>
                <w:color w:val="000000"/>
                <w:szCs w:val="24"/>
              </w:rPr>
              <w:t>60</w:t>
            </w:r>
          </w:p>
        </w:tc>
        <w:tc>
          <w:tcPr>
            <w:tcW w:w="1214" w:type="pct"/>
            <w:tcBorders>
              <w:top w:val="single" w:sz="4" w:space="0" w:color="auto"/>
            </w:tcBorders>
            <w:vAlign w:val="center"/>
          </w:tcPr>
          <w:p w:rsidR="0048075E" w:rsidRPr="00472BAB" w:rsidRDefault="0048075E" w:rsidP="00472BAB">
            <w:pPr>
              <w:pStyle w:val="Compact"/>
              <w:spacing w:before="0"/>
              <w:jc w:val="center"/>
              <w:rPr>
                <w:rFonts w:cs="Times New Roman"/>
                <w:szCs w:val="24"/>
              </w:rPr>
            </w:pPr>
            <w:r w:rsidRPr="00472BAB">
              <w:rPr>
                <w:rFonts w:cs="Times New Roman"/>
                <w:szCs w:val="24"/>
              </w:rPr>
              <w:t>–</w:t>
            </w:r>
          </w:p>
        </w:tc>
      </w:tr>
      <w:tr w:rsidR="0048075E" w:rsidTr="00472BAB">
        <w:trPr>
          <w:trHeight w:val="19"/>
        </w:trPr>
        <w:tc>
          <w:tcPr>
            <w:tcW w:w="1284" w:type="pct"/>
          </w:tcPr>
          <w:p w:rsidR="0048075E" w:rsidRDefault="0048075E" w:rsidP="0048075E">
            <w:pPr>
              <w:pStyle w:val="Compact"/>
              <w:spacing w:before="0"/>
            </w:pPr>
            <w:proofErr w:type="spellStart"/>
            <w:r>
              <w:t>arrowtooth</w:t>
            </w:r>
            <w:proofErr w:type="spellEnd"/>
            <w:r>
              <w:t xml:space="preserve"> flounder (f)</w:t>
            </w:r>
          </w:p>
        </w:tc>
        <w:tc>
          <w:tcPr>
            <w:tcW w:w="1217" w:type="pct"/>
            <w:vAlign w:val="center"/>
          </w:tcPr>
          <w:p w:rsidR="0048075E" w:rsidRPr="00472BAB" w:rsidRDefault="0048075E" w:rsidP="00472BAB">
            <w:pPr>
              <w:spacing w:before="0" w:line="240" w:lineRule="auto"/>
              <w:jc w:val="center"/>
              <w:rPr>
                <w:rFonts w:cs="Times New Roman"/>
                <w:bCs w:val="0"/>
                <w:color w:val="000000"/>
                <w:szCs w:val="24"/>
              </w:rPr>
            </w:pPr>
            <w:r w:rsidRPr="00472BAB">
              <w:rPr>
                <w:rFonts w:cs="Times New Roman"/>
                <w:color w:val="000000"/>
                <w:szCs w:val="24"/>
              </w:rPr>
              <w:t>321</w:t>
            </w:r>
            <w:r w:rsidR="00472BAB">
              <w:rPr>
                <w:rFonts w:cs="Times New Roman"/>
                <w:color w:val="000000"/>
                <w:szCs w:val="24"/>
              </w:rPr>
              <w:t xml:space="preserve"> | </w:t>
            </w:r>
            <w:r w:rsidRPr="00472BAB">
              <w:rPr>
                <w:rFonts w:cs="Times New Roman"/>
                <w:color w:val="000000"/>
                <w:szCs w:val="24"/>
              </w:rPr>
              <w:t>321</w:t>
            </w:r>
            <w:r w:rsidR="00472BAB">
              <w:rPr>
                <w:rFonts w:cs="Times New Roman"/>
                <w:color w:val="000000"/>
                <w:szCs w:val="24"/>
              </w:rPr>
              <w:t xml:space="preserve"> | </w:t>
            </w:r>
            <w:r w:rsidRPr="00472BAB">
              <w:rPr>
                <w:rFonts w:cs="Times New Roman"/>
                <w:color w:val="000000"/>
                <w:szCs w:val="24"/>
              </w:rPr>
              <w:t>136</w:t>
            </w:r>
          </w:p>
        </w:tc>
        <w:tc>
          <w:tcPr>
            <w:tcW w:w="1285" w:type="pct"/>
            <w:vAlign w:val="center"/>
          </w:tcPr>
          <w:p w:rsidR="0048075E" w:rsidRPr="00472BAB" w:rsidRDefault="0048075E" w:rsidP="00472BAB">
            <w:pPr>
              <w:jc w:val="center"/>
              <w:rPr>
                <w:rFonts w:cs="Times New Roman"/>
                <w:color w:val="000000"/>
                <w:szCs w:val="24"/>
              </w:rPr>
            </w:pPr>
            <w:r w:rsidRPr="00472BAB">
              <w:rPr>
                <w:rFonts w:cs="Times New Roman"/>
                <w:color w:val="000000"/>
                <w:szCs w:val="24"/>
              </w:rPr>
              <w:t>272</w:t>
            </w:r>
            <w:r w:rsidR="00472BAB">
              <w:rPr>
                <w:rFonts w:cs="Times New Roman"/>
                <w:color w:val="000000"/>
                <w:szCs w:val="24"/>
              </w:rPr>
              <w:t xml:space="preserve"> | </w:t>
            </w:r>
            <w:r w:rsidRPr="00472BAB">
              <w:rPr>
                <w:rFonts w:cs="Times New Roman"/>
                <w:color w:val="000000"/>
                <w:szCs w:val="24"/>
              </w:rPr>
              <w:t>272</w:t>
            </w:r>
            <w:r w:rsidR="00472BAB">
              <w:rPr>
                <w:rFonts w:cs="Times New Roman"/>
                <w:color w:val="000000"/>
                <w:szCs w:val="24"/>
              </w:rPr>
              <w:t xml:space="preserve"> | </w:t>
            </w:r>
            <w:r w:rsidRPr="00472BAB">
              <w:rPr>
                <w:rFonts w:cs="Times New Roman"/>
                <w:color w:val="000000"/>
                <w:szCs w:val="24"/>
              </w:rPr>
              <w:t>236</w:t>
            </w:r>
          </w:p>
        </w:tc>
        <w:tc>
          <w:tcPr>
            <w:tcW w:w="1214" w:type="pct"/>
            <w:vAlign w:val="center"/>
          </w:tcPr>
          <w:p w:rsidR="0048075E" w:rsidRPr="00472BAB" w:rsidRDefault="00472BAB" w:rsidP="00472BAB">
            <w:pPr>
              <w:spacing w:before="0" w:line="240" w:lineRule="auto"/>
              <w:jc w:val="center"/>
              <w:rPr>
                <w:rFonts w:cs="Times New Roman"/>
                <w:bCs w:val="0"/>
                <w:color w:val="000000"/>
                <w:szCs w:val="24"/>
              </w:rPr>
            </w:pPr>
            <w:r w:rsidRPr="00472BAB">
              <w:rPr>
                <w:rFonts w:cs="Times New Roman"/>
                <w:color w:val="000000"/>
                <w:szCs w:val="24"/>
              </w:rPr>
              <w:t>499</w:t>
            </w:r>
            <w:r>
              <w:rPr>
                <w:rFonts w:cs="Times New Roman"/>
                <w:color w:val="000000"/>
                <w:szCs w:val="24"/>
              </w:rPr>
              <w:t xml:space="preserve"> | </w:t>
            </w:r>
            <w:r w:rsidRPr="00472BAB">
              <w:rPr>
                <w:rFonts w:cs="Times New Roman"/>
                <w:color w:val="000000"/>
                <w:szCs w:val="24"/>
              </w:rPr>
              <w:t>499</w:t>
            </w:r>
            <w:r>
              <w:rPr>
                <w:rFonts w:cs="Times New Roman"/>
                <w:color w:val="000000"/>
                <w:szCs w:val="24"/>
              </w:rPr>
              <w:t xml:space="preserve"> | </w:t>
            </w:r>
            <w:r w:rsidRPr="00472BAB">
              <w:rPr>
                <w:rFonts w:cs="Times New Roman"/>
                <w:color w:val="000000"/>
                <w:szCs w:val="24"/>
              </w:rPr>
              <w:t>448</w:t>
            </w:r>
          </w:p>
        </w:tc>
      </w:tr>
      <w:tr w:rsidR="0048075E" w:rsidTr="00472BAB">
        <w:trPr>
          <w:trHeight w:val="19"/>
        </w:trPr>
        <w:tc>
          <w:tcPr>
            <w:tcW w:w="1284" w:type="pct"/>
          </w:tcPr>
          <w:p w:rsidR="0048075E" w:rsidRDefault="0048075E" w:rsidP="0048075E">
            <w:pPr>
              <w:pStyle w:val="Compact"/>
              <w:spacing w:before="0"/>
            </w:pPr>
            <w:r>
              <w:t>Atka mackerel (o)</w:t>
            </w:r>
          </w:p>
        </w:tc>
        <w:tc>
          <w:tcPr>
            <w:tcW w:w="1217" w:type="pct"/>
            <w:vAlign w:val="center"/>
          </w:tcPr>
          <w:p w:rsidR="0048075E" w:rsidRPr="00472BAB" w:rsidRDefault="0048075E" w:rsidP="00472BAB">
            <w:pPr>
              <w:jc w:val="center"/>
              <w:rPr>
                <w:rFonts w:cs="Times New Roman"/>
                <w:color w:val="000000"/>
                <w:szCs w:val="24"/>
              </w:rPr>
            </w:pPr>
            <w:r w:rsidRPr="00472BAB">
              <w:rPr>
                <w:rFonts w:cs="Times New Roman"/>
                <w:color w:val="000000"/>
                <w:szCs w:val="24"/>
              </w:rPr>
              <w:t>192</w:t>
            </w:r>
            <w:r w:rsidR="00472BAB">
              <w:rPr>
                <w:rFonts w:cs="Times New Roman"/>
                <w:color w:val="000000"/>
                <w:szCs w:val="24"/>
              </w:rPr>
              <w:t xml:space="preserve"> | </w:t>
            </w:r>
            <w:r w:rsidRPr="00472BAB">
              <w:rPr>
                <w:rFonts w:cs="Times New Roman"/>
                <w:color w:val="000000"/>
                <w:szCs w:val="24"/>
              </w:rPr>
              <w:t>192</w:t>
            </w:r>
            <w:r w:rsidR="00472BAB">
              <w:rPr>
                <w:rFonts w:cs="Times New Roman"/>
                <w:color w:val="000000"/>
                <w:szCs w:val="24"/>
              </w:rPr>
              <w:t xml:space="preserve"> | </w:t>
            </w:r>
            <w:r w:rsidRPr="00472BAB">
              <w:rPr>
                <w:rFonts w:cs="Times New Roman"/>
                <w:color w:val="000000"/>
                <w:szCs w:val="24"/>
              </w:rPr>
              <w:t>102</w:t>
            </w:r>
          </w:p>
        </w:tc>
        <w:tc>
          <w:tcPr>
            <w:tcW w:w="1285" w:type="pct"/>
            <w:vAlign w:val="center"/>
          </w:tcPr>
          <w:p w:rsidR="0048075E" w:rsidRPr="00472BAB" w:rsidRDefault="0048075E" w:rsidP="00472BAB">
            <w:pPr>
              <w:pStyle w:val="Compact"/>
              <w:spacing w:before="0"/>
              <w:jc w:val="center"/>
              <w:rPr>
                <w:rFonts w:cs="Times New Roman"/>
                <w:szCs w:val="24"/>
              </w:rPr>
            </w:pPr>
            <w:r w:rsidRPr="00472BAB">
              <w:rPr>
                <w:rFonts w:cs="Times New Roman"/>
                <w:szCs w:val="24"/>
              </w:rPr>
              <w:t>–</w:t>
            </w:r>
          </w:p>
        </w:tc>
        <w:tc>
          <w:tcPr>
            <w:tcW w:w="1214" w:type="pct"/>
            <w:vAlign w:val="center"/>
          </w:tcPr>
          <w:p w:rsidR="0048075E" w:rsidRPr="00472BAB" w:rsidRDefault="0048075E" w:rsidP="00472BAB">
            <w:pPr>
              <w:pStyle w:val="Compact"/>
              <w:spacing w:before="0"/>
              <w:jc w:val="center"/>
              <w:rPr>
                <w:rFonts w:cs="Times New Roman"/>
                <w:szCs w:val="24"/>
              </w:rPr>
            </w:pPr>
            <w:r w:rsidRPr="00472BAB">
              <w:rPr>
                <w:rFonts w:cs="Times New Roman"/>
                <w:szCs w:val="24"/>
              </w:rPr>
              <w:t>–</w:t>
            </w:r>
          </w:p>
        </w:tc>
      </w:tr>
      <w:tr w:rsidR="00472BAB" w:rsidTr="00472BAB">
        <w:trPr>
          <w:trHeight w:val="19"/>
        </w:trPr>
        <w:tc>
          <w:tcPr>
            <w:tcW w:w="1284" w:type="pct"/>
          </w:tcPr>
          <w:p w:rsidR="00472BAB" w:rsidRDefault="00472BAB" w:rsidP="00472BAB">
            <w:pPr>
              <w:pStyle w:val="Compact"/>
              <w:spacing w:before="0"/>
            </w:pPr>
            <w:r>
              <w:t>flathead sole (f)</w:t>
            </w:r>
          </w:p>
        </w:tc>
        <w:tc>
          <w:tcPr>
            <w:tcW w:w="1217" w:type="pct"/>
            <w:vAlign w:val="center"/>
          </w:tcPr>
          <w:p w:rsidR="00472BAB" w:rsidRPr="00472BAB" w:rsidRDefault="00472BAB" w:rsidP="00472BAB">
            <w:pPr>
              <w:jc w:val="center"/>
              <w:rPr>
                <w:rFonts w:cs="Times New Roman"/>
                <w:color w:val="000000"/>
                <w:szCs w:val="24"/>
              </w:rPr>
            </w:pPr>
            <w:r w:rsidRPr="00472BAB">
              <w:rPr>
                <w:rFonts w:cs="Times New Roman"/>
                <w:color w:val="000000"/>
                <w:szCs w:val="24"/>
              </w:rPr>
              <w:t>149</w:t>
            </w:r>
            <w:r>
              <w:rPr>
                <w:rFonts w:cs="Times New Roman"/>
                <w:color w:val="000000"/>
                <w:szCs w:val="24"/>
              </w:rPr>
              <w:t xml:space="preserve"> | </w:t>
            </w:r>
            <w:r w:rsidRPr="00472BAB">
              <w:rPr>
                <w:rFonts w:cs="Times New Roman"/>
                <w:color w:val="000000"/>
                <w:szCs w:val="24"/>
              </w:rPr>
              <w:t>149</w:t>
            </w:r>
            <w:r>
              <w:rPr>
                <w:rFonts w:cs="Times New Roman"/>
                <w:color w:val="000000"/>
                <w:szCs w:val="24"/>
              </w:rPr>
              <w:t xml:space="preserve"> | </w:t>
            </w:r>
            <w:r w:rsidRPr="00472BAB">
              <w:rPr>
                <w:rFonts w:cs="Times New Roman"/>
                <w:color w:val="000000"/>
                <w:szCs w:val="24"/>
              </w:rPr>
              <w:t>0</w:t>
            </w:r>
          </w:p>
        </w:tc>
        <w:tc>
          <w:tcPr>
            <w:tcW w:w="1285" w:type="pct"/>
            <w:vAlign w:val="center"/>
          </w:tcPr>
          <w:p w:rsidR="00472BAB" w:rsidRPr="00472BAB" w:rsidRDefault="00472BAB" w:rsidP="00472BAB">
            <w:pPr>
              <w:spacing w:before="0" w:line="240" w:lineRule="auto"/>
              <w:jc w:val="center"/>
              <w:rPr>
                <w:rFonts w:cs="Times New Roman"/>
                <w:bCs w:val="0"/>
                <w:color w:val="000000"/>
                <w:szCs w:val="24"/>
              </w:rPr>
            </w:pPr>
            <w:r w:rsidRPr="00472BAB">
              <w:rPr>
                <w:rFonts w:cs="Times New Roman"/>
                <w:color w:val="000000"/>
                <w:szCs w:val="24"/>
              </w:rPr>
              <w:t>328</w:t>
            </w:r>
            <w:r>
              <w:rPr>
                <w:rFonts w:cs="Times New Roman"/>
                <w:color w:val="000000"/>
                <w:szCs w:val="24"/>
              </w:rPr>
              <w:t xml:space="preserve"> | </w:t>
            </w:r>
            <w:r w:rsidRPr="00472BAB">
              <w:rPr>
                <w:rFonts w:cs="Times New Roman"/>
                <w:color w:val="000000"/>
                <w:szCs w:val="24"/>
              </w:rPr>
              <w:t>327</w:t>
            </w:r>
            <w:r>
              <w:rPr>
                <w:rFonts w:cs="Times New Roman"/>
                <w:color w:val="000000"/>
                <w:szCs w:val="24"/>
              </w:rPr>
              <w:t xml:space="preserve"> | </w:t>
            </w:r>
            <w:r w:rsidRPr="00472BAB">
              <w:rPr>
                <w:rFonts w:cs="Times New Roman"/>
                <w:color w:val="000000"/>
                <w:szCs w:val="24"/>
              </w:rPr>
              <w:t>274</w:t>
            </w:r>
          </w:p>
        </w:tc>
        <w:tc>
          <w:tcPr>
            <w:tcW w:w="1214" w:type="pct"/>
            <w:vAlign w:val="center"/>
          </w:tcPr>
          <w:p w:rsidR="00472BAB" w:rsidRPr="00472BAB" w:rsidRDefault="00472BAB" w:rsidP="00472BAB">
            <w:pPr>
              <w:spacing w:before="0" w:line="240" w:lineRule="auto"/>
              <w:jc w:val="center"/>
              <w:rPr>
                <w:rFonts w:cs="Times New Roman"/>
                <w:bCs w:val="0"/>
                <w:color w:val="000000"/>
                <w:szCs w:val="24"/>
              </w:rPr>
            </w:pPr>
            <w:r w:rsidRPr="00472BAB">
              <w:rPr>
                <w:rFonts w:cs="Times New Roman"/>
                <w:color w:val="000000"/>
                <w:szCs w:val="24"/>
              </w:rPr>
              <w:t>315</w:t>
            </w:r>
            <w:r>
              <w:rPr>
                <w:rFonts w:cs="Times New Roman"/>
                <w:color w:val="000000"/>
                <w:szCs w:val="24"/>
              </w:rPr>
              <w:t xml:space="preserve"> | </w:t>
            </w:r>
            <w:r w:rsidRPr="00472BAB">
              <w:rPr>
                <w:rFonts w:cs="Times New Roman"/>
                <w:color w:val="000000"/>
                <w:szCs w:val="24"/>
              </w:rPr>
              <w:t>314</w:t>
            </w:r>
            <w:r>
              <w:rPr>
                <w:rFonts w:cs="Times New Roman"/>
                <w:color w:val="000000"/>
                <w:szCs w:val="24"/>
              </w:rPr>
              <w:t xml:space="preserve"> | </w:t>
            </w:r>
            <w:r w:rsidRPr="00472BAB">
              <w:rPr>
                <w:rFonts w:cs="Times New Roman"/>
                <w:color w:val="000000"/>
                <w:szCs w:val="24"/>
              </w:rPr>
              <w:t>202</w:t>
            </w:r>
          </w:p>
        </w:tc>
      </w:tr>
      <w:tr w:rsidR="00472BAB" w:rsidTr="00472BAB">
        <w:trPr>
          <w:trHeight w:val="19"/>
        </w:trPr>
        <w:tc>
          <w:tcPr>
            <w:tcW w:w="1284" w:type="pct"/>
          </w:tcPr>
          <w:p w:rsidR="00472BAB" w:rsidRDefault="00472BAB" w:rsidP="00472BAB">
            <w:pPr>
              <w:pStyle w:val="Compact"/>
              <w:spacing w:before="0"/>
            </w:pPr>
            <w:r>
              <w:t>northern rock sole (f)</w:t>
            </w:r>
          </w:p>
        </w:tc>
        <w:tc>
          <w:tcPr>
            <w:tcW w:w="1217" w:type="pct"/>
            <w:vAlign w:val="center"/>
          </w:tcPr>
          <w:p w:rsidR="00472BAB" w:rsidRPr="00472BAB" w:rsidRDefault="00472BAB" w:rsidP="00472BAB">
            <w:pPr>
              <w:pStyle w:val="Compact"/>
              <w:spacing w:before="0"/>
              <w:jc w:val="center"/>
              <w:rPr>
                <w:rFonts w:cs="Times New Roman"/>
                <w:szCs w:val="24"/>
              </w:rPr>
            </w:pPr>
            <w:r w:rsidRPr="00472BAB">
              <w:rPr>
                <w:rFonts w:cs="Times New Roman"/>
                <w:szCs w:val="24"/>
              </w:rPr>
              <w:t>–</w:t>
            </w:r>
          </w:p>
        </w:tc>
        <w:tc>
          <w:tcPr>
            <w:tcW w:w="1285" w:type="pct"/>
            <w:vAlign w:val="center"/>
          </w:tcPr>
          <w:p w:rsidR="00472BAB" w:rsidRPr="00472BAB" w:rsidRDefault="00472BAB" w:rsidP="00472BAB">
            <w:pPr>
              <w:jc w:val="center"/>
              <w:rPr>
                <w:rFonts w:cs="Times New Roman"/>
                <w:color w:val="000000"/>
                <w:szCs w:val="24"/>
              </w:rPr>
            </w:pPr>
            <w:r w:rsidRPr="00472BAB">
              <w:rPr>
                <w:rFonts w:cs="Times New Roman"/>
                <w:color w:val="000000"/>
                <w:szCs w:val="24"/>
              </w:rPr>
              <w:t>323</w:t>
            </w:r>
            <w:r>
              <w:rPr>
                <w:rFonts w:cs="Times New Roman"/>
                <w:color w:val="000000"/>
                <w:szCs w:val="24"/>
              </w:rPr>
              <w:t xml:space="preserve"> | </w:t>
            </w:r>
            <w:r w:rsidRPr="00472BAB">
              <w:rPr>
                <w:rFonts w:cs="Times New Roman"/>
                <w:color w:val="000000"/>
                <w:szCs w:val="24"/>
              </w:rPr>
              <w:t>322</w:t>
            </w:r>
            <w:r>
              <w:rPr>
                <w:rFonts w:cs="Times New Roman"/>
                <w:color w:val="000000"/>
                <w:szCs w:val="24"/>
              </w:rPr>
              <w:t xml:space="preserve"> | </w:t>
            </w:r>
            <w:r w:rsidRPr="00472BAB">
              <w:rPr>
                <w:rFonts w:cs="Times New Roman"/>
                <w:color w:val="000000"/>
                <w:szCs w:val="24"/>
              </w:rPr>
              <w:t>71</w:t>
            </w:r>
          </w:p>
        </w:tc>
        <w:tc>
          <w:tcPr>
            <w:tcW w:w="1214" w:type="pct"/>
            <w:vAlign w:val="center"/>
          </w:tcPr>
          <w:p w:rsidR="00472BAB" w:rsidRPr="00472BAB" w:rsidRDefault="00472BAB" w:rsidP="00472BAB">
            <w:pPr>
              <w:jc w:val="center"/>
              <w:rPr>
                <w:rFonts w:cs="Times New Roman"/>
                <w:color w:val="000000"/>
                <w:szCs w:val="24"/>
              </w:rPr>
            </w:pPr>
            <w:r w:rsidRPr="00472BAB">
              <w:rPr>
                <w:rFonts w:cs="Times New Roman"/>
                <w:color w:val="000000"/>
                <w:szCs w:val="24"/>
              </w:rPr>
              <w:t>154</w:t>
            </w:r>
            <w:r>
              <w:rPr>
                <w:rFonts w:cs="Times New Roman"/>
                <w:color w:val="000000"/>
                <w:szCs w:val="24"/>
              </w:rPr>
              <w:t xml:space="preserve"> | </w:t>
            </w:r>
            <w:r w:rsidRPr="00472BAB">
              <w:rPr>
                <w:rFonts w:cs="Times New Roman"/>
                <w:color w:val="000000"/>
                <w:szCs w:val="24"/>
              </w:rPr>
              <w:t>152</w:t>
            </w:r>
            <w:r>
              <w:rPr>
                <w:rFonts w:cs="Times New Roman"/>
                <w:color w:val="000000"/>
                <w:szCs w:val="24"/>
              </w:rPr>
              <w:t xml:space="preserve"> | </w:t>
            </w:r>
            <w:r w:rsidRPr="00472BAB">
              <w:rPr>
                <w:rFonts w:cs="Times New Roman"/>
                <w:color w:val="000000"/>
                <w:szCs w:val="24"/>
              </w:rPr>
              <w:t>74</w:t>
            </w:r>
          </w:p>
        </w:tc>
      </w:tr>
      <w:tr w:rsidR="00472BAB" w:rsidTr="00472BAB">
        <w:trPr>
          <w:trHeight w:val="19"/>
        </w:trPr>
        <w:tc>
          <w:tcPr>
            <w:tcW w:w="1284" w:type="pct"/>
          </w:tcPr>
          <w:p w:rsidR="00472BAB" w:rsidRDefault="00472BAB" w:rsidP="00472BAB">
            <w:pPr>
              <w:pStyle w:val="Compact"/>
              <w:spacing w:before="0"/>
            </w:pPr>
            <w:r>
              <w:t>northern rockfish (r)</w:t>
            </w:r>
          </w:p>
        </w:tc>
        <w:tc>
          <w:tcPr>
            <w:tcW w:w="1217" w:type="pct"/>
            <w:vAlign w:val="center"/>
          </w:tcPr>
          <w:p w:rsidR="00472BAB" w:rsidRPr="00472BAB" w:rsidRDefault="00472BAB" w:rsidP="00472BAB">
            <w:pPr>
              <w:spacing w:before="0" w:line="240" w:lineRule="auto"/>
              <w:jc w:val="center"/>
              <w:rPr>
                <w:rFonts w:cs="Times New Roman"/>
                <w:bCs w:val="0"/>
                <w:color w:val="000000"/>
                <w:szCs w:val="24"/>
              </w:rPr>
            </w:pPr>
            <w:r w:rsidRPr="00472BAB">
              <w:rPr>
                <w:rFonts w:cs="Times New Roman"/>
                <w:color w:val="000000"/>
                <w:szCs w:val="24"/>
              </w:rPr>
              <w:t>220</w:t>
            </w:r>
            <w:r>
              <w:rPr>
                <w:rFonts w:cs="Times New Roman"/>
                <w:color w:val="000000"/>
                <w:szCs w:val="24"/>
              </w:rPr>
              <w:t xml:space="preserve"> | </w:t>
            </w:r>
            <w:r w:rsidRPr="00472BAB">
              <w:rPr>
                <w:rFonts w:cs="Times New Roman"/>
                <w:color w:val="000000"/>
                <w:szCs w:val="24"/>
              </w:rPr>
              <w:t>220</w:t>
            </w:r>
            <w:r>
              <w:rPr>
                <w:rFonts w:cs="Times New Roman"/>
                <w:color w:val="000000"/>
                <w:szCs w:val="24"/>
              </w:rPr>
              <w:t xml:space="preserve"> | </w:t>
            </w:r>
            <w:r w:rsidRPr="00472BAB">
              <w:rPr>
                <w:rFonts w:cs="Times New Roman"/>
                <w:color w:val="000000"/>
                <w:szCs w:val="24"/>
              </w:rPr>
              <w:t>118</w:t>
            </w:r>
          </w:p>
        </w:tc>
        <w:tc>
          <w:tcPr>
            <w:tcW w:w="1285" w:type="pct"/>
            <w:vAlign w:val="center"/>
          </w:tcPr>
          <w:p w:rsidR="00472BAB" w:rsidRPr="00472BAB" w:rsidRDefault="00472BAB" w:rsidP="00472BAB">
            <w:pPr>
              <w:pStyle w:val="Compact"/>
              <w:spacing w:before="0"/>
              <w:jc w:val="center"/>
              <w:rPr>
                <w:rFonts w:cs="Times New Roman"/>
                <w:szCs w:val="24"/>
              </w:rPr>
            </w:pPr>
            <w:r w:rsidRPr="00472BAB">
              <w:rPr>
                <w:rFonts w:cs="Times New Roman"/>
                <w:szCs w:val="24"/>
              </w:rPr>
              <w:t>–</w:t>
            </w:r>
          </w:p>
        </w:tc>
        <w:tc>
          <w:tcPr>
            <w:tcW w:w="1214" w:type="pct"/>
            <w:vAlign w:val="center"/>
          </w:tcPr>
          <w:p w:rsidR="00472BAB" w:rsidRPr="00472BAB" w:rsidRDefault="00472BAB" w:rsidP="00472BAB">
            <w:pPr>
              <w:jc w:val="center"/>
              <w:rPr>
                <w:rFonts w:cs="Times New Roman"/>
                <w:color w:val="000000"/>
                <w:szCs w:val="24"/>
              </w:rPr>
            </w:pPr>
            <w:r w:rsidRPr="00472BAB">
              <w:rPr>
                <w:rFonts w:cs="Times New Roman"/>
                <w:color w:val="000000"/>
                <w:szCs w:val="24"/>
              </w:rPr>
              <w:t>79</w:t>
            </w:r>
            <w:r>
              <w:rPr>
                <w:rFonts w:cs="Times New Roman"/>
                <w:color w:val="000000"/>
                <w:szCs w:val="24"/>
              </w:rPr>
              <w:t xml:space="preserve"> | </w:t>
            </w:r>
            <w:r w:rsidRPr="00472BAB">
              <w:rPr>
                <w:rFonts w:cs="Times New Roman"/>
                <w:color w:val="000000"/>
                <w:szCs w:val="24"/>
              </w:rPr>
              <w:t>79</w:t>
            </w:r>
            <w:r>
              <w:rPr>
                <w:rFonts w:cs="Times New Roman"/>
                <w:color w:val="000000"/>
                <w:szCs w:val="24"/>
              </w:rPr>
              <w:t xml:space="preserve"> | </w:t>
            </w:r>
            <w:r w:rsidRPr="00472BAB">
              <w:rPr>
                <w:rFonts w:cs="Times New Roman"/>
                <w:color w:val="000000"/>
                <w:szCs w:val="24"/>
              </w:rPr>
              <w:t>71</w:t>
            </w:r>
          </w:p>
        </w:tc>
      </w:tr>
      <w:tr w:rsidR="00472BAB" w:rsidTr="00472BAB">
        <w:trPr>
          <w:trHeight w:val="19"/>
        </w:trPr>
        <w:tc>
          <w:tcPr>
            <w:tcW w:w="1284" w:type="pct"/>
          </w:tcPr>
          <w:p w:rsidR="00472BAB" w:rsidRDefault="00472BAB" w:rsidP="00472BAB">
            <w:pPr>
              <w:pStyle w:val="Compact"/>
              <w:spacing w:before="0"/>
            </w:pPr>
            <w:r>
              <w:t>Pacific cod (g)</w:t>
            </w:r>
          </w:p>
        </w:tc>
        <w:tc>
          <w:tcPr>
            <w:tcW w:w="1217" w:type="pct"/>
            <w:vAlign w:val="center"/>
          </w:tcPr>
          <w:p w:rsidR="00472BAB" w:rsidRPr="00472BAB" w:rsidRDefault="00472BAB" w:rsidP="00472BAB">
            <w:pPr>
              <w:jc w:val="center"/>
              <w:rPr>
                <w:rFonts w:cs="Times New Roman"/>
                <w:color w:val="000000"/>
                <w:szCs w:val="24"/>
              </w:rPr>
            </w:pPr>
            <w:r w:rsidRPr="00472BAB">
              <w:rPr>
                <w:rFonts w:cs="Times New Roman"/>
                <w:color w:val="000000"/>
                <w:szCs w:val="24"/>
              </w:rPr>
              <w:t>295</w:t>
            </w:r>
            <w:r>
              <w:rPr>
                <w:rFonts w:cs="Times New Roman"/>
                <w:color w:val="000000"/>
                <w:szCs w:val="24"/>
              </w:rPr>
              <w:t xml:space="preserve"> | </w:t>
            </w:r>
            <w:r w:rsidRPr="00472BAB">
              <w:rPr>
                <w:rFonts w:cs="Times New Roman"/>
                <w:color w:val="000000"/>
                <w:szCs w:val="24"/>
              </w:rPr>
              <w:t>295</w:t>
            </w:r>
            <w:r>
              <w:rPr>
                <w:rFonts w:cs="Times New Roman"/>
                <w:color w:val="000000"/>
                <w:szCs w:val="24"/>
              </w:rPr>
              <w:t xml:space="preserve"> | </w:t>
            </w:r>
            <w:r w:rsidRPr="00472BAB">
              <w:rPr>
                <w:rFonts w:cs="Times New Roman"/>
                <w:color w:val="000000"/>
                <w:szCs w:val="24"/>
              </w:rPr>
              <w:t>163</w:t>
            </w:r>
          </w:p>
        </w:tc>
        <w:tc>
          <w:tcPr>
            <w:tcW w:w="1285" w:type="pct"/>
            <w:vAlign w:val="center"/>
          </w:tcPr>
          <w:p w:rsidR="00472BAB" w:rsidRPr="00472BAB" w:rsidRDefault="00472BAB" w:rsidP="00472BAB">
            <w:pPr>
              <w:spacing w:before="0" w:line="240" w:lineRule="auto"/>
              <w:jc w:val="center"/>
              <w:rPr>
                <w:rFonts w:cs="Times New Roman"/>
                <w:bCs w:val="0"/>
                <w:color w:val="000000"/>
                <w:szCs w:val="24"/>
              </w:rPr>
            </w:pPr>
            <w:r w:rsidRPr="00472BAB">
              <w:rPr>
                <w:rFonts w:cs="Times New Roman"/>
                <w:color w:val="000000"/>
                <w:szCs w:val="24"/>
              </w:rPr>
              <w:t>368</w:t>
            </w:r>
            <w:r>
              <w:rPr>
                <w:rFonts w:cs="Times New Roman"/>
                <w:color w:val="000000"/>
                <w:szCs w:val="24"/>
              </w:rPr>
              <w:t xml:space="preserve"> | </w:t>
            </w:r>
            <w:r w:rsidRPr="00472BAB">
              <w:rPr>
                <w:rFonts w:cs="Times New Roman"/>
                <w:color w:val="000000"/>
                <w:szCs w:val="24"/>
              </w:rPr>
              <w:t>367</w:t>
            </w:r>
            <w:r>
              <w:rPr>
                <w:rFonts w:cs="Times New Roman"/>
                <w:color w:val="000000"/>
                <w:szCs w:val="24"/>
              </w:rPr>
              <w:t xml:space="preserve"> | </w:t>
            </w:r>
            <w:r w:rsidRPr="00472BAB">
              <w:rPr>
                <w:rFonts w:cs="Times New Roman"/>
                <w:color w:val="000000"/>
                <w:szCs w:val="24"/>
              </w:rPr>
              <w:t>325</w:t>
            </w:r>
          </w:p>
        </w:tc>
        <w:tc>
          <w:tcPr>
            <w:tcW w:w="1214" w:type="pct"/>
            <w:vAlign w:val="center"/>
          </w:tcPr>
          <w:p w:rsidR="00472BAB" w:rsidRPr="00472BAB" w:rsidRDefault="00472BAB" w:rsidP="00472BAB">
            <w:pPr>
              <w:jc w:val="center"/>
              <w:rPr>
                <w:rFonts w:cs="Times New Roman"/>
                <w:color w:val="000000"/>
                <w:szCs w:val="24"/>
              </w:rPr>
            </w:pPr>
            <w:r w:rsidRPr="00472BAB">
              <w:rPr>
                <w:rFonts w:cs="Times New Roman"/>
                <w:color w:val="000000"/>
                <w:szCs w:val="24"/>
              </w:rPr>
              <w:t>303</w:t>
            </w:r>
            <w:r>
              <w:rPr>
                <w:rFonts w:cs="Times New Roman"/>
                <w:color w:val="000000"/>
                <w:szCs w:val="24"/>
              </w:rPr>
              <w:t xml:space="preserve"> | </w:t>
            </w:r>
            <w:r w:rsidRPr="00472BAB">
              <w:rPr>
                <w:rFonts w:cs="Times New Roman"/>
                <w:color w:val="000000"/>
                <w:szCs w:val="24"/>
              </w:rPr>
              <w:t>303</w:t>
            </w:r>
            <w:r>
              <w:rPr>
                <w:rFonts w:cs="Times New Roman"/>
                <w:color w:val="000000"/>
                <w:szCs w:val="24"/>
              </w:rPr>
              <w:t xml:space="preserve"> | </w:t>
            </w:r>
            <w:r w:rsidRPr="00472BAB">
              <w:rPr>
                <w:rFonts w:cs="Times New Roman"/>
                <w:color w:val="000000"/>
                <w:szCs w:val="24"/>
              </w:rPr>
              <w:t>93</w:t>
            </w:r>
          </w:p>
        </w:tc>
      </w:tr>
      <w:tr w:rsidR="00472BAB" w:rsidTr="00472BAB">
        <w:trPr>
          <w:trHeight w:val="19"/>
        </w:trPr>
        <w:tc>
          <w:tcPr>
            <w:tcW w:w="1284" w:type="pct"/>
          </w:tcPr>
          <w:p w:rsidR="00472BAB" w:rsidRDefault="00472BAB" w:rsidP="00472BAB">
            <w:pPr>
              <w:pStyle w:val="Compact"/>
              <w:spacing w:before="0"/>
            </w:pPr>
            <w:r>
              <w:t>Pacific ocean perch (r)</w:t>
            </w:r>
          </w:p>
        </w:tc>
        <w:tc>
          <w:tcPr>
            <w:tcW w:w="1217" w:type="pct"/>
            <w:vAlign w:val="center"/>
          </w:tcPr>
          <w:p w:rsidR="00472BAB" w:rsidRPr="00472BAB" w:rsidRDefault="00472BAB" w:rsidP="00472BAB">
            <w:pPr>
              <w:jc w:val="center"/>
              <w:rPr>
                <w:rFonts w:cs="Times New Roman"/>
                <w:color w:val="000000"/>
                <w:szCs w:val="24"/>
              </w:rPr>
            </w:pPr>
            <w:r w:rsidRPr="00472BAB">
              <w:rPr>
                <w:rFonts w:cs="Times New Roman"/>
                <w:color w:val="000000"/>
                <w:szCs w:val="24"/>
              </w:rPr>
              <w:t>296</w:t>
            </w:r>
            <w:r>
              <w:rPr>
                <w:rFonts w:cs="Times New Roman"/>
                <w:color w:val="000000"/>
                <w:szCs w:val="24"/>
              </w:rPr>
              <w:t xml:space="preserve"> | </w:t>
            </w:r>
            <w:r w:rsidRPr="00472BAB">
              <w:rPr>
                <w:rFonts w:cs="Times New Roman"/>
                <w:color w:val="000000"/>
                <w:szCs w:val="24"/>
              </w:rPr>
              <w:t>296</w:t>
            </w:r>
            <w:r>
              <w:rPr>
                <w:rFonts w:cs="Times New Roman"/>
                <w:color w:val="000000"/>
                <w:szCs w:val="24"/>
              </w:rPr>
              <w:t xml:space="preserve"> | </w:t>
            </w:r>
            <w:r w:rsidRPr="00472BAB">
              <w:rPr>
                <w:rFonts w:cs="Times New Roman"/>
                <w:color w:val="000000"/>
                <w:szCs w:val="24"/>
              </w:rPr>
              <w:t>201</w:t>
            </w:r>
          </w:p>
        </w:tc>
        <w:tc>
          <w:tcPr>
            <w:tcW w:w="1285" w:type="pct"/>
            <w:vAlign w:val="center"/>
          </w:tcPr>
          <w:p w:rsidR="00472BAB" w:rsidRPr="00472BAB" w:rsidRDefault="00472BAB" w:rsidP="00472BAB">
            <w:pPr>
              <w:pStyle w:val="Compact"/>
              <w:spacing w:before="0"/>
              <w:jc w:val="center"/>
              <w:rPr>
                <w:rFonts w:cs="Times New Roman"/>
                <w:szCs w:val="24"/>
              </w:rPr>
            </w:pPr>
            <w:r w:rsidRPr="00472BAB">
              <w:rPr>
                <w:rFonts w:cs="Times New Roman"/>
                <w:szCs w:val="24"/>
              </w:rPr>
              <w:t>–</w:t>
            </w:r>
          </w:p>
        </w:tc>
        <w:tc>
          <w:tcPr>
            <w:tcW w:w="1214" w:type="pct"/>
            <w:vAlign w:val="center"/>
          </w:tcPr>
          <w:p w:rsidR="00472BAB" w:rsidRPr="00472BAB" w:rsidRDefault="00472BAB" w:rsidP="00472BAB">
            <w:pPr>
              <w:jc w:val="center"/>
              <w:rPr>
                <w:rFonts w:cs="Times New Roman"/>
                <w:color w:val="000000"/>
                <w:szCs w:val="24"/>
              </w:rPr>
            </w:pPr>
            <w:r w:rsidRPr="00472BAB">
              <w:rPr>
                <w:rFonts w:cs="Times New Roman"/>
                <w:color w:val="000000"/>
                <w:szCs w:val="24"/>
              </w:rPr>
              <w:t>289</w:t>
            </w:r>
            <w:r>
              <w:rPr>
                <w:rFonts w:cs="Times New Roman"/>
                <w:color w:val="000000"/>
                <w:szCs w:val="24"/>
              </w:rPr>
              <w:t xml:space="preserve"> | </w:t>
            </w:r>
            <w:r w:rsidRPr="00472BAB">
              <w:rPr>
                <w:rFonts w:cs="Times New Roman"/>
                <w:color w:val="000000"/>
                <w:szCs w:val="24"/>
              </w:rPr>
              <w:t>288</w:t>
            </w:r>
            <w:r>
              <w:rPr>
                <w:rFonts w:cs="Times New Roman"/>
                <w:color w:val="000000"/>
                <w:szCs w:val="24"/>
              </w:rPr>
              <w:t xml:space="preserve"> | </w:t>
            </w:r>
            <w:r w:rsidRPr="00472BAB">
              <w:rPr>
                <w:rFonts w:cs="Times New Roman"/>
                <w:color w:val="000000"/>
                <w:szCs w:val="24"/>
              </w:rPr>
              <w:t>206</w:t>
            </w:r>
          </w:p>
        </w:tc>
      </w:tr>
      <w:tr w:rsidR="00472BAB" w:rsidTr="00472BAB">
        <w:trPr>
          <w:trHeight w:val="19"/>
        </w:trPr>
        <w:tc>
          <w:tcPr>
            <w:tcW w:w="1284" w:type="pct"/>
          </w:tcPr>
          <w:p w:rsidR="00472BAB" w:rsidRDefault="00472BAB" w:rsidP="00472BAB">
            <w:pPr>
              <w:pStyle w:val="Compact"/>
              <w:spacing w:before="0"/>
            </w:pPr>
            <w:r>
              <w:t>rex sole (f)</w:t>
            </w:r>
          </w:p>
        </w:tc>
        <w:tc>
          <w:tcPr>
            <w:tcW w:w="1217" w:type="pct"/>
            <w:vAlign w:val="center"/>
          </w:tcPr>
          <w:p w:rsidR="00472BAB" w:rsidRPr="00472BAB" w:rsidRDefault="00472BAB" w:rsidP="00472BAB">
            <w:pPr>
              <w:pStyle w:val="Compact"/>
              <w:spacing w:before="0"/>
              <w:jc w:val="center"/>
              <w:rPr>
                <w:rFonts w:cs="Times New Roman"/>
                <w:szCs w:val="24"/>
              </w:rPr>
            </w:pPr>
            <w:r w:rsidRPr="00472BAB">
              <w:rPr>
                <w:rFonts w:cs="Times New Roman"/>
                <w:szCs w:val="24"/>
              </w:rPr>
              <w:t>–</w:t>
            </w:r>
          </w:p>
        </w:tc>
        <w:tc>
          <w:tcPr>
            <w:tcW w:w="1285" w:type="pct"/>
            <w:vAlign w:val="center"/>
          </w:tcPr>
          <w:p w:rsidR="00472BAB" w:rsidRPr="00472BAB" w:rsidRDefault="00472BAB" w:rsidP="00472BAB">
            <w:pPr>
              <w:pStyle w:val="Compact"/>
              <w:spacing w:before="0"/>
              <w:jc w:val="center"/>
              <w:rPr>
                <w:rFonts w:cs="Times New Roman"/>
                <w:szCs w:val="24"/>
              </w:rPr>
            </w:pPr>
            <w:r w:rsidRPr="00472BAB">
              <w:rPr>
                <w:rFonts w:cs="Times New Roman"/>
                <w:szCs w:val="24"/>
              </w:rPr>
              <w:t>–</w:t>
            </w:r>
          </w:p>
        </w:tc>
        <w:tc>
          <w:tcPr>
            <w:tcW w:w="1214" w:type="pct"/>
            <w:vAlign w:val="center"/>
          </w:tcPr>
          <w:p w:rsidR="00472BAB" w:rsidRPr="00472BAB" w:rsidRDefault="00472BAB" w:rsidP="00472BAB">
            <w:pPr>
              <w:jc w:val="center"/>
              <w:rPr>
                <w:rFonts w:cs="Times New Roman"/>
                <w:color w:val="000000"/>
                <w:szCs w:val="24"/>
              </w:rPr>
            </w:pPr>
            <w:r w:rsidRPr="00472BAB">
              <w:rPr>
                <w:rFonts w:cs="Times New Roman"/>
                <w:color w:val="000000"/>
                <w:szCs w:val="24"/>
              </w:rPr>
              <w:t>400</w:t>
            </w:r>
            <w:r>
              <w:rPr>
                <w:rFonts w:cs="Times New Roman"/>
                <w:color w:val="000000"/>
                <w:szCs w:val="24"/>
              </w:rPr>
              <w:t xml:space="preserve"> | </w:t>
            </w:r>
            <w:r w:rsidRPr="00472BAB">
              <w:rPr>
                <w:rFonts w:cs="Times New Roman"/>
                <w:color w:val="000000"/>
                <w:szCs w:val="24"/>
              </w:rPr>
              <w:t>399</w:t>
            </w:r>
            <w:r>
              <w:rPr>
                <w:rFonts w:cs="Times New Roman"/>
                <w:color w:val="000000"/>
                <w:szCs w:val="24"/>
              </w:rPr>
              <w:t xml:space="preserve"> | </w:t>
            </w:r>
            <w:r w:rsidRPr="00472BAB">
              <w:rPr>
                <w:rFonts w:cs="Times New Roman"/>
                <w:color w:val="000000"/>
                <w:szCs w:val="24"/>
              </w:rPr>
              <w:t>209</w:t>
            </w:r>
          </w:p>
        </w:tc>
      </w:tr>
      <w:tr w:rsidR="00472BAB" w:rsidTr="00472BAB">
        <w:trPr>
          <w:trHeight w:val="19"/>
        </w:trPr>
        <w:tc>
          <w:tcPr>
            <w:tcW w:w="1284" w:type="pct"/>
          </w:tcPr>
          <w:p w:rsidR="00472BAB" w:rsidRDefault="00472BAB" w:rsidP="00472BAB">
            <w:pPr>
              <w:pStyle w:val="Compact"/>
              <w:spacing w:before="0"/>
            </w:pPr>
            <w:r>
              <w:t>southern rock sole (f)</w:t>
            </w:r>
          </w:p>
        </w:tc>
        <w:tc>
          <w:tcPr>
            <w:tcW w:w="1217" w:type="pct"/>
            <w:vAlign w:val="center"/>
          </w:tcPr>
          <w:p w:rsidR="00472BAB" w:rsidRPr="00472BAB" w:rsidRDefault="00472BAB" w:rsidP="00472BAB">
            <w:pPr>
              <w:pStyle w:val="Compact"/>
              <w:spacing w:before="0"/>
              <w:jc w:val="center"/>
              <w:rPr>
                <w:rFonts w:cs="Times New Roman"/>
                <w:szCs w:val="24"/>
              </w:rPr>
            </w:pPr>
            <w:r w:rsidRPr="00472BAB">
              <w:rPr>
                <w:rFonts w:cs="Times New Roman"/>
                <w:szCs w:val="24"/>
              </w:rPr>
              <w:t>–</w:t>
            </w:r>
          </w:p>
        </w:tc>
        <w:tc>
          <w:tcPr>
            <w:tcW w:w="1285" w:type="pct"/>
            <w:vAlign w:val="center"/>
          </w:tcPr>
          <w:p w:rsidR="00472BAB" w:rsidRPr="00472BAB" w:rsidRDefault="00472BAB" w:rsidP="00472BAB">
            <w:pPr>
              <w:pStyle w:val="Compact"/>
              <w:spacing w:before="0"/>
              <w:jc w:val="center"/>
              <w:rPr>
                <w:rFonts w:cs="Times New Roman"/>
                <w:szCs w:val="24"/>
              </w:rPr>
            </w:pPr>
            <w:r w:rsidRPr="00472BAB">
              <w:rPr>
                <w:rFonts w:cs="Times New Roman"/>
                <w:szCs w:val="24"/>
              </w:rPr>
              <w:t>–</w:t>
            </w:r>
          </w:p>
        </w:tc>
        <w:tc>
          <w:tcPr>
            <w:tcW w:w="1214" w:type="pct"/>
            <w:vAlign w:val="center"/>
          </w:tcPr>
          <w:p w:rsidR="00472BAB" w:rsidRPr="00472BAB" w:rsidRDefault="00472BAB" w:rsidP="00472BAB">
            <w:pPr>
              <w:jc w:val="center"/>
              <w:rPr>
                <w:rFonts w:cs="Times New Roman"/>
                <w:color w:val="000000"/>
                <w:szCs w:val="24"/>
              </w:rPr>
            </w:pPr>
            <w:r w:rsidRPr="00472BAB">
              <w:rPr>
                <w:rFonts w:cs="Times New Roman"/>
                <w:color w:val="000000"/>
                <w:szCs w:val="24"/>
              </w:rPr>
              <w:t>204</w:t>
            </w:r>
            <w:r>
              <w:rPr>
                <w:rFonts w:cs="Times New Roman"/>
                <w:color w:val="000000"/>
                <w:szCs w:val="24"/>
              </w:rPr>
              <w:t xml:space="preserve"> | </w:t>
            </w:r>
            <w:r w:rsidRPr="00472BAB">
              <w:rPr>
                <w:rFonts w:cs="Times New Roman"/>
                <w:color w:val="000000"/>
                <w:szCs w:val="24"/>
              </w:rPr>
              <w:t>204</w:t>
            </w:r>
            <w:r>
              <w:rPr>
                <w:rFonts w:cs="Times New Roman"/>
                <w:color w:val="000000"/>
                <w:szCs w:val="24"/>
              </w:rPr>
              <w:t xml:space="preserve"> | </w:t>
            </w:r>
            <w:r w:rsidRPr="00472BAB">
              <w:rPr>
                <w:rFonts w:cs="Times New Roman"/>
                <w:color w:val="000000"/>
                <w:szCs w:val="24"/>
              </w:rPr>
              <w:t>115</w:t>
            </w:r>
          </w:p>
        </w:tc>
      </w:tr>
      <w:tr w:rsidR="00472BAB" w:rsidTr="00472BAB">
        <w:trPr>
          <w:trHeight w:val="19"/>
        </w:trPr>
        <w:tc>
          <w:tcPr>
            <w:tcW w:w="1284" w:type="pct"/>
          </w:tcPr>
          <w:p w:rsidR="00472BAB" w:rsidRDefault="00472BAB" w:rsidP="00472BAB">
            <w:pPr>
              <w:pStyle w:val="Compact"/>
              <w:spacing w:before="0"/>
            </w:pPr>
            <w:r>
              <w:t xml:space="preserve">walleye </w:t>
            </w:r>
            <w:proofErr w:type="spellStart"/>
            <w:r>
              <w:t>pollock</w:t>
            </w:r>
            <w:proofErr w:type="spellEnd"/>
            <w:r>
              <w:t xml:space="preserve"> (g)</w:t>
            </w:r>
          </w:p>
        </w:tc>
        <w:tc>
          <w:tcPr>
            <w:tcW w:w="1217" w:type="pct"/>
            <w:vAlign w:val="center"/>
          </w:tcPr>
          <w:p w:rsidR="00472BAB" w:rsidRPr="00472BAB" w:rsidRDefault="00472BAB" w:rsidP="00472BAB">
            <w:pPr>
              <w:spacing w:before="0" w:line="240" w:lineRule="auto"/>
              <w:jc w:val="center"/>
              <w:rPr>
                <w:rFonts w:cs="Times New Roman"/>
                <w:bCs w:val="0"/>
                <w:color w:val="000000"/>
                <w:szCs w:val="24"/>
              </w:rPr>
            </w:pPr>
            <w:r w:rsidRPr="00472BAB">
              <w:rPr>
                <w:rFonts w:cs="Times New Roman"/>
                <w:color w:val="000000"/>
                <w:szCs w:val="24"/>
              </w:rPr>
              <w:t>275</w:t>
            </w:r>
            <w:r>
              <w:rPr>
                <w:rFonts w:cs="Times New Roman"/>
                <w:color w:val="000000"/>
                <w:szCs w:val="24"/>
              </w:rPr>
              <w:t xml:space="preserve"> | </w:t>
            </w:r>
            <w:r w:rsidRPr="00472BAB">
              <w:rPr>
                <w:rFonts w:cs="Times New Roman"/>
                <w:color w:val="000000"/>
                <w:szCs w:val="24"/>
              </w:rPr>
              <w:t>275</w:t>
            </w:r>
            <w:r>
              <w:rPr>
                <w:rFonts w:cs="Times New Roman"/>
                <w:color w:val="000000"/>
                <w:szCs w:val="24"/>
              </w:rPr>
              <w:t xml:space="preserve"> | </w:t>
            </w:r>
            <w:r w:rsidRPr="00472BAB">
              <w:rPr>
                <w:rFonts w:cs="Times New Roman"/>
                <w:color w:val="000000"/>
                <w:szCs w:val="24"/>
              </w:rPr>
              <w:t>120</w:t>
            </w:r>
          </w:p>
        </w:tc>
        <w:tc>
          <w:tcPr>
            <w:tcW w:w="1285" w:type="pct"/>
            <w:vAlign w:val="center"/>
          </w:tcPr>
          <w:p w:rsidR="00472BAB" w:rsidRPr="00472BAB" w:rsidRDefault="00472BAB" w:rsidP="00472BAB">
            <w:pPr>
              <w:spacing w:before="0" w:line="240" w:lineRule="auto"/>
              <w:jc w:val="center"/>
              <w:rPr>
                <w:rFonts w:cs="Times New Roman"/>
                <w:bCs w:val="0"/>
                <w:color w:val="000000"/>
                <w:szCs w:val="24"/>
              </w:rPr>
            </w:pPr>
            <w:r w:rsidRPr="00472BAB">
              <w:rPr>
                <w:rFonts w:cs="Times New Roman"/>
                <w:color w:val="000000"/>
                <w:szCs w:val="24"/>
              </w:rPr>
              <w:t>373</w:t>
            </w:r>
            <w:r>
              <w:rPr>
                <w:rFonts w:cs="Times New Roman"/>
                <w:color w:val="000000"/>
                <w:szCs w:val="24"/>
              </w:rPr>
              <w:t xml:space="preserve"> | </w:t>
            </w:r>
            <w:r w:rsidRPr="00472BAB">
              <w:rPr>
                <w:rFonts w:cs="Times New Roman"/>
                <w:color w:val="000000"/>
                <w:szCs w:val="24"/>
              </w:rPr>
              <w:t>373</w:t>
            </w:r>
            <w:r>
              <w:rPr>
                <w:rFonts w:cs="Times New Roman"/>
                <w:color w:val="000000"/>
                <w:szCs w:val="24"/>
              </w:rPr>
              <w:t xml:space="preserve"> | </w:t>
            </w:r>
            <w:r w:rsidRPr="00472BAB">
              <w:rPr>
                <w:rFonts w:cs="Times New Roman"/>
                <w:color w:val="000000"/>
                <w:szCs w:val="24"/>
              </w:rPr>
              <w:t>346</w:t>
            </w:r>
          </w:p>
        </w:tc>
        <w:tc>
          <w:tcPr>
            <w:tcW w:w="1214" w:type="pct"/>
            <w:vAlign w:val="center"/>
          </w:tcPr>
          <w:p w:rsidR="00472BAB" w:rsidRPr="00472BAB" w:rsidRDefault="00472BAB" w:rsidP="00472BAB">
            <w:pPr>
              <w:jc w:val="center"/>
              <w:rPr>
                <w:rFonts w:cs="Times New Roman"/>
                <w:color w:val="000000"/>
                <w:szCs w:val="24"/>
              </w:rPr>
            </w:pPr>
            <w:r w:rsidRPr="00472BAB">
              <w:rPr>
                <w:rFonts w:cs="Times New Roman"/>
                <w:color w:val="000000"/>
                <w:szCs w:val="24"/>
              </w:rPr>
              <w:t>432</w:t>
            </w:r>
            <w:r>
              <w:rPr>
                <w:rFonts w:cs="Times New Roman"/>
                <w:color w:val="000000"/>
                <w:szCs w:val="24"/>
              </w:rPr>
              <w:t xml:space="preserve"> | </w:t>
            </w:r>
            <w:r w:rsidRPr="00472BAB">
              <w:rPr>
                <w:rFonts w:cs="Times New Roman"/>
                <w:color w:val="000000"/>
                <w:szCs w:val="24"/>
              </w:rPr>
              <w:t>430</w:t>
            </w:r>
            <w:r>
              <w:rPr>
                <w:rFonts w:cs="Times New Roman"/>
                <w:color w:val="000000"/>
                <w:szCs w:val="24"/>
              </w:rPr>
              <w:t xml:space="preserve"> | </w:t>
            </w:r>
            <w:r w:rsidRPr="00472BAB">
              <w:rPr>
                <w:rFonts w:cs="Times New Roman"/>
                <w:color w:val="000000"/>
                <w:szCs w:val="24"/>
              </w:rPr>
              <w:t>207</w:t>
            </w:r>
          </w:p>
        </w:tc>
      </w:tr>
      <w:tr w:rsidR="0048075E" w:rsidTr="00472BAB">
        <w:trPr>
          <w:trHeight w:val="19"/>
        </w:trPr>
        <w:tc>
          <w:tcPr>
            <w:tcW w:w="1284" w:type="pct"/>
            <w:tcBorders>
              <w:bottom w:val="single" w:sz="4" w:space="0" w:color="auto"/>
            </w:tcBorders>
          </w:tcPr>
          <w:p w:rsidR="0048075E" w:rsidRDefault="0048075E" w:rsidP="0048075E">
            <w:pPr>
              <w:pStyle w:val="Compact"/>
              <w:spacing w:before="0"/>
            </w:pPr>
            <w:r>
              <w:t>yellowfin sole (f)</w:t>
            </w:r>
          </w:p>
        </w:tc>
        <w:tc>
          <w:tcPr>
            <w:tcW w:w="1217" w:type="pct"/>
            <w:tcBorders>
              <w:bottom w:val="single" w:sz="4" w:space="0" w:color="auto"/>
            </w:tcBorders>
            <w:vAlign w:val="center"/>
          </w:tcPr>
          <w:p w:rsidR="0048075E" w:rsidRPr="00472BAB" w:rsidRDefault="0048075E" w:rsidP="00472BAB">
            <w:pPr>
              <w:pStyle w:val="Compact"/>
              <w:spacing w:before="0"/>
              <w:jc w:val="center"/>
              <w:rPr>
                <w:rFonts w:cs="Times New Roman"/>
                <w:szCs w:val="24"/>
              </w:rPr>
            </w:pPr>
            <w:r w:rsidRPr="00472BAB">
              <w:rPr>
                <w:rFonts w:cs="Times New Roman"/>
                <w:szCs w:val="24"/>
              </w:rPr>
              <w:t>–</w:t>
            </w:r>
          </w:p>
        </w:tc>
        <w:tc>
          <w:tcPr>
            <w:tcW w:w="1285" w:type="pct"/>
            <w:tcBorders>
              <w:bottom w:val="single" w:sz="4" w:space="0" w:color="auto"/>
            </w:tcBorders>
            <w:vAlign w:val="center"/>
          </w:tcPr>
          <w:p w:rsidR="0048075E" w:rsidRPr="00472BAB" w:rsidRDefault="0048075E" w:rsidP="00472BAB">
            <w:pPr>
              <w:jc w:val="center"/>
              <w:rPr>
                <w:rFonts w:cs="Times New Roman"/>
                <w:color w:val="000000"/>
                <w:szCs w:val="24"/>
              </w:rPr>
            </w:pPr>
            <w:r w:rsidRPr="00472BAB">
              <w:rPr>
                <w:rFonts w:cs="Times New Roman"/>
                <w:color w:val="000000"/>
                <w:szCs w:val="24"/>
              </w:rPr>
              <w:t>252</w:t>
            </w:r>
            <w:r w:rsidR="00472BAB">
              <w:rPr>
                <w:rFonts w:cs="Times New Roman"/>
                <w:color w:val="000000"/>
                <w:szCs w:val="24"/>
              </w:rPr>
              <w:t xml:space="preserve"> | </w:t>
            </w:r>
            <w:r w:rsidRPr="00472BAB">
              <w:rPr>
                <w:rFonts w:cs="Times New Roman"/>
                <w:color w:val="000000"/>
                <w:szCs w:val="24"/>
              </w:rPr>
              <w:t>251</w:t>
            </w:r>
            <w:r w:rsidR="00472BAB">
              <w:rPr>
                <w:rFonts w:cs="Times New Roman"/>
                <w:color w:val="000000"/>
                <w:szCs w:val="24"/>
              </w:rPr>
              <w:t xml:space="preserve"> | </w:t>
            </w:r>
            <w:r w:rsidRPr="00472BAB">
              <w:rPr>
                <w:rFonts w:cs="Times New Roman"/>
                <w:color w:val="000000"/>
                <w:szCs w:val="24"/>
              </w:rPr>
              <w:t>132</w:t>
            </w:r>
          </w:p>
        </w:tc>
        <w:tc>
          <w:tcPr>
            <w:tcW w:w="1214" w:type="pct"/>
            <w:tcBorders>
              <w:bottom w:val="single" w:sz="4" w:space="0" w:color="auto"/>
            </w:tcBorders>
            <w:vAlign w:val="center"/>
          </w:tcPr>
          <w:p w:rsidR="0048075E" w:rsidRPr="00472BAB" w:rsidRDefault="0048075E" w:rsidP="00472BAB">
            <w:pPr>
              <w:pStyle w:val="Compact"/>
              <w:spacing w:before="0"/>
              <w:jc w:val="center"/>
              <w:rPr>
                <w:rFonts w:cs="Times New Roman"/>
                <w:szCs w:val="24"/>
              </w:rPr>
            </w:pPr>
            <w:r w:rsidRPr="00472BAB">
              <w:rPr>
                <w:rFonts w:cs="Times New Roman"/>
                <w:szCs w:val="24"/>
              </w:rPr>
              <w:t>–</w:t>
            </w:r>
          </w:p>
        </w:tc>
      </w:tr>
    </w:tbl>
    <w:p w:rsidR="0048075E" w:rsidRDefault="0048075E" w:rsidP="0048075E">
      <w:pPr>
        <w:pStyle w:val="BodyText"/>
      </w:pPr>
    </w:p>
    <w:p w:rsidR="00FF6AB7" w:rsidRDefault="00FF6AB7" w:rsidP="0048075E">
      <w:pPr>
        <w:pStyle w:val="BodyText"/>
      </w:pPr>
      <w:r w:rsidRPr="00FF6AB7">
        <w:rPr>
          <w:noProof/>
        </w:rPr>
        <w:lastRenderedPageBreak/>
        <w:drawing>
          <wp:inline distT="0" distB="0" distL="0" distR="0">
            <wp:extent cx="5943600" cy="3396343"/>
            <wp:effectExtent l="0" t="0" r="0" b="0"/>
            <wp:docPr id="1" name="Picture 1" descr="C:\AA - PH Stuff\Pubs\swo-journal\figs\supp_mat_figs\iss_vs_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A - PH Stuff\Pubs\swo-journal\figs\supp_mat_figs\iss_vs_iter.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96343"/>
                    </a:xfrm>
                    <a:prstGeom prst="rect">
                      <a:avLst/>
                    </a:prstGeom>
                    <a:noFill/>
                    <a:ln>
                      <a:noFill/>
                    </a:ln>
                  </pic:spPr>
                </pic:pic>
              </a:graphicData>
            </a:graphic>
          </wp:inline>
        </w:drawing>
      </w:r>
    </w:p>
    <w:p w:rsidR="00FF6AB7" w:rsidRDefault="00FF6AB7" w:rsidP="00FF6AB7">
      <w:pPr>
        <w:pStyle w:val="ImageCaption"/>
      </w:pPr>
      <w:r>
        <w:t>Figure S1: Example length composition input sample size (ISS) as computed across 1,000 iterations of the bootstrap-simulation resampling; the vertical line denotes the ISS at 500 iterations, the number used for this analysis.</w:t>
      </w:r>
    </w:p>
    <w:p w:rsidR="00FF6AB7" w:rsidRPr="0048075E" w:rsidRDefault="00FF6AB7" w:rsidP="0048075E">
      <w:pPr>
        <w:pStyle w:val="BodyText"/>
      </w:pPr>
    </w:p>
    <w:p w:rsidR="00703439" w:rsidRDefault="00703439" w:rsidP="00703439">
      <w:r>
        <w:rPr>
          <w:noProof/>
        </w:rPr>
        <w:lastRenderedPageBreak/>
        <w:drawing>
          <wp:inline distT="0" distB="0" distL="0" distR="0" wp14:anchorId="5B5192B0" wp14:editId="637551C9">
            <wp:extent cx="5943600" cy="6792685"/>
            <wp:effectExtent l="0" t="0" r="0" b="0"/>
            <wp:docPr id="93" name="Picture" descr="Figure 7: Annual length composition input sample size by stock across haul length frequency sub-sampling levels evaluated for the Aleutian Islands."/>
            <wp:cNvGraphicFramePr/>
            <a:graphic xmlns:a="http://schemas.openxmlformats.org/drawingml/2006/main">
              <a:graphicData uri="http://schemas.openxmlformats.org/drawingml/2006/picture">
                <pic:pic xmlns:pic="http://schemas.openxmlformats.org/drawingml/2006/picture">
                  <pic:nvPicPr>
                    <pic:cNvPr id="94" name="Picture" descr="../figs/supp_mat_figs/length_iss_ai.png"/>
                    <pic:cNvPicPr>
                      <a:picLocks noChangeAspect="1" noChangeArrowheads="1"/>
                    </pic:cNvPicPr>
                  </pic:nvPicPr>
                  <pic:blipFill>
                    <a:blip r:embed="rId7"/>
                    <a:stretch>
                      <a:fillRect/>
                    </a:stretch>
                  </pic:blipFill>
                  <pic:spPr bwMode="auto">
                    <a:xfrm>
                      <a:off x="0" y="0"/>
                      <a:ext cx="5943600" cy="6792685"/>
                    </a:xfrm>
                    <a:prstGeom prst="rect">
                      <a:avLst/>
                    </a:prstGeom>
                    <a:noFill/>
                    <a:ln w="9525">
                      <a:noFill/>
                      <a:headEnd/>
                      <a:tailEnd/>
                    </a:ln>
                  </pic:spPr>
                </pic:pic>
              </a:graphicData>
            </a:graphic>
          </wp:inline>
        </w:drawing>
      </w:r>
    </w:p>
    <w:p w:rsidR="00703439" w:rsidRDefault="009A1FFF" w:rsidP="00703439">
      <w:pPr>
        <w:pStyle w:val="ImageCaption"/>
      </w:pPr>
      <w:bookmarkStart w:id="1" w:name="fig:length-iss-ai"/>
      <w:bookmarkEnd w:id="1"/>
      <w:r>
        <w:t>Figure S2</w:t>
      </w:r>
      <w:r w:rsidR="00703439">
        <w:t xml:space="preserve">: </w:t>
      </w:r>
      <w:r w:rsidR="00111687">
        <w:t>Length</w:t>
      </w:r>
      <w:r w:rsidR="00703439">
        <w:t xml:space="preserve"> composition input sample size by stock across haul length frequency sub-sampling levels evaluated for the Aleutian Islands.</w:t>
      </w:r>
    </w:p>
    <w:p w:rsidR="00703439" w:rsidRDefault="00703439" w:rsidP="00703439">
      <w:r>
        <w:rPr>
          <w:noProof/>
        </w:rPr>
        <w:lastRenderedPageBreak/>
        <w:drawing>
          <wp:inline distT="0" distB="0" distL="0" distR="0" wp14:anchorId="26CF82C8" wp14:editId="01D908AE">
            <wp:extent cx="5943600" cy="6792685"/>
            <wp:effectExtent l="0" t="0" r="0" b="0"/>
            <wp:docPr id="97" name="Picture" descr="Figure 8: Annual length composition input sample size by stock across haul length frequency sub-sampling levels evaluated for the Eastern Bering Sea Shelf."/>
            <wp:cNvGraphicFramePr/>
            <a:graphic xmlns:a="http://schemas.openxmlformats.org/drawingml/2006/main">
              <a:graphicData uri="http://schemas.openxmlformats.org/drawingml/2006/picture">
                <pic:pic xmlns:pic="http://schemas.openxmlformats.org/drawingml/2006/picture">
                  <pic:nvPicPr>
                    <pic:cNvPr id="98" name="Picture" descr="../figs/supp_mat_figs/length_iss_bs.png"/>
                    <pic:cNvPicPr>
                      <a:picLocks noChangeAspect="1" noChangeArrowheads="1"/>
                    </pic:cNvPicPr>
                  </pic:nvPicPr>
                  <pic:blipFill>
                    <a:blip r:embed="rId8"/>
                    <a:stretch>
                      <a:fillRect/>
                    </a:stretch>
                  </pic:blipFill>
                  <pic:spPr bwMode="auto">
                    <a:xfrm>
                      <a:off x="0" y="0"/>
                      <a:ext cx="5943600" cy="6792685"/>
                    </a:xfrm>
                    <a:prstGeom prst="rect">
                      <a:avLst/>
                    </a:prstGeom>
                    <a:noFill/>
                    <a:ln w="9525">
                      <a:noFill/>
                      <a:headEnd/>
                      <a:tailEnd/>
                    </a:ln>
                  </pic:spPr>
                </pic:pic>
              </a:graphicData>
            </a:graphic>
          </wp:inline>
        </w:drawing>
      </w:r>
    </w:p>
    <w:p w:rsidR="00703439" w:rsidRDefault="009A1FFF" w:rsidP="00703439">
      <w:pPr>
        <w:pStyle w:val="ImageCaption"/>
      </w:pPr>
      <w:bookmarkStart w:id="2" w:name="fig:length-iss-bs"/>
      <w:bookmarkEnd w:id="2"/>
      <w:r>
        <w:t>Figure S3</w:t>
      </w:r>
      <w:r w:rsidR="00111687">
        <w:t>: L</w:t>
      </w:r>
      <w:r w:rsidR="00703439">
        <w:t>ength composition input sample size by stock across haul length frequency sub-sampling levels evaluated for the Eastern Bering Sea Shelf.</w:t>
      </w:r>
    </w:p>
    <w:p w:rsidR="00703439" w:rsidRDefault="00703439" w:rsidP="00703439">
      <w:r>
        <w:rPr>
          <w:noProof/>
        </w:rPr>
        <w:lastRenderedPageBreak/>
        <w:drawing>
          <wp:inline distT="0" distB="0" distL="0" distR="0" wp14:anchorId="7E2E9C67" wp14:editId="5D33072A">
            <wp:extent cx="5943600" cy="6792685"/>
            <wp:effectExtent l="0" t="0" r="0" b="0"/>
            <wp:docPr id="101" name="Picture" descr="Figure 9: Annual length composition input sample size by stock across haul length frequency sub-sampling levels evaluated for the Gulf of Alaska."/>
            <wp:cNvGraphicFramePr/>
            <a:graphic xmlns:a="http://schemas.openxmlformats.org/drawingml/2006/main">
              <a:graphicData uri="http://schemas.openxmlformats.org/drawingml/2006/picture">
                <pic:pic xmlns:pic="http://schemas.openxmlformats.org/drawingml/2006/picture">
                  <pic:nvPicPr>
                    <pic:cNvPr id="102" name="Picture" descr="../figs/supp_mat_figs/length_iss_goa.png"/>
                    <pic:cNvPicPr>
                      <a:picLocks noChangeAspect="1" noChangeArrowheads="1"/>
                    </pic:cNvPicPr>
                  </pic:nvPicPr>
                  <pic:blipFill>
                    <a:blip r:embed="rId9"/>
                    <a:stretch>
                      <a:fillRect/>
                    </a:stretch>
                  </pic:blipFill>
                  <pic:spPr bwMode="auto">
                    <a:xfrm>
                      <a:off x="0" y="0"/>
                      <a:ext cx="5943600" cy="6792685"/>
                    </a:xfrm>
                    <a:prstGeom prst="rect">
                      <a:avLst/>
                    </a:prstGeom>
                    <a:noFill/>
                    <a:ln w="9525">
                      <a:noFill/>
                      <a:headEnd/>
                      <a:tailEnd/>
                    </a:ln>
                  </pic:spPr>
                </pic:pic>
              </a:graphicData>
            </a:graphic>
          </wp:inline>
        </w:drawing>
      </w:r>
    </w:p>
    <w:p w:rsidR="00703439" w:rsidRDefault="009A1FFF" w:rsidP="00703439">
      <w:pPr>
        <w:pStyle w:val="ImageCaption"/>
      </w:pPr>
      <w:bookmarkStart w:id="3" w:name="fig:length-iss-goa"/>
      <w:bookmarkEnd w:id="3"/>
      <w:r>
        <w:t>Figure S4</w:t>
      </w:r>
      <w:r w:rsidR="00111687">
        <w:t>: L</w:t>
      </w:r>
      <w:r w:rsidR="00703439">
        <w:t>ength composition input sample size by stock across haul length frequency sub-sampling levels evaluated for the Gulf of Alaska.</w:t>
      </w:r>
    </w:p>
    <w:p w:rsidR="00703439" w:rsidRDefault="00703439" w:rsidP="00703439">
      <w:r>
        <w:rPr>
          <w:noProof/>
        </w:rPr>
        <w:lastRenderedPageBreak/>
        <w:drawing>
          <wp:inline distT="0" distB="0" distL="0" distR="0" wp14:anchorId="09A6CED2" wp14:editId="5F590BBB">
            <wp:extent cx="5943600" cy="6792685"/>
            <wp:effectExtent l="0" t="0" r="0" b="0"/>
            <wp:docPr id="105" name="Picture" descr="Figure 10: Annual length composition relative input sample size by stock across haul length frequency sub-sampling levels evaluated for the Aleutian Islands."/>
            <wp:cNvGraphicFramePr/>
            <a:graphic xmlns:a="http://schemas.openxmlformats.org/drawingml/2006/main">
              <a:graphicData uri="http://schemas.openxmlformats.org/drawingml/2006/picture">
                <pic:pic xmlns:pic="http://schemas.openxmlformats.org/drawingml/2006/picture">
                  <pic:nvPicPr>
                    <pic:cNvPr id="106" name="Picture" descr="../figs/supp_mat_figs/rel_length_iss_ai.png"/>
                    <pic:cNvPicPr>
                      <a:picLocks noChangeAspect="1" noChangeArrowheads="1"/>
                    </pic:cNvPicPr>
                  </pic:nvPicPr>
                  <pic:blipFill>
                    <a:blip r:embed="rId10"/>
                    <a:stretch>
                      <a:fillRect/>
                    </a:stretch>
                  </pic:blipFill>
                  <pic:spPr bwMode="auto">
                    <a:xfrm>
                      <a:off x="0" y="0"/>
                      <a:ext cx="5943600" cy="6792685"/>
                    </a:xfrm>
                    <a:prstGeom prst="rect">
                      <a:avLst/>
                    </a:prstGeom>
                    <a:noFill/>
                    <a:ln w="9525">
                      <a:noFill/>
                      <a:headEnd/>
                      <a:tailEnd/>
                    </a:ln>
                  </pic:spPr>
                </pic:pic>
              </a:graphicData>
            </a:graphic>
          </wp:inline>
        </w:drawing>
      </w:r>
    </w:p>
    <w:p w:rsidR="00703439" w:rsidRDefault="009A1FFF" w:rsidP="00703439">
      <w:pPr>
        <w:pStyle w:val="ImageCaption"/>
      </w:pPr>
      <w:bookmarkStart w:id="4" w:name="fig:prop-length-iss-ai"/>
      <w:bookmarkEnd w:id="4"/>
      <w:r>
        <w:t>Figure S5</w:t>
      </w:r>
      <w:r w:rsidR="00111687">
        <w:t>: L</w:t>
      </w:r>
      <w:r w:rsidR="00703439">
        <w:t>ength composition relative input sample size by stock across haul length frequency sub-sampling levels evaluated for the Aleutian Islands.</w:t>
      </w:r>
    </w:p>
    <w:p w:rsidR="00703439" w:rsidRDefault="00703439" w:rsidP="00703439">
      <w:r>
        <w:rPr>
          <w:noProof/>
        </w:rPr>
        <w:lastRenderedPageBreak/>
        <w:drawing>
          <wp:inline distT="0" distB="0" distL="0" distR="0" wp14:anchorId="7623DCAC" wp14:editId="58D5A739">
            <wp:extent cx="5943600" cy="6792685"/>
            <wp:effectExtent l="0" t="0" r="0" b="0"/>
            <wp:docPr id="109" name="Picture" descr="Figure 11: Annual length composition relative input sample size by stock across haul length frequency sub-sampling levels evaluated for the Eastern Bering Sea Shelf."/>
            <wp:cNvGraphicFramePr/>
            <a:graphic xmlns:a="http://schemas.openxmlformats.org/drawingml/2006/main">
              <a:graphicData uri="http://schemas.openxmlformats.org/drawingml/2006/picture">
                <pic:pic xmlns:pic="http://schemas.openxmlformats.org/drawingml/2006/picture">
                  <pic:nvPicPr>
                    <pic:cNvPr id="110" name="Picture" descr="../figs/supp_mat_figs/rel_length_iss_bs.png"/>
                    <pic:cNvPicPr>
                      <a:picLocks noChangeAspect="1" noChangeArrowheads="1"/>
                    </pic:cNvPicPr>
                  </pic:nvPicPr>
                  <pic:blipFill>
                    <a:blip r:embed="rId11"/>
                    <a:stretch>
                      <a:fillRect/>
                    </a:stretch>
                  </pic:blipFill>
                  <pic:spPr bwMode="auto">
                    <a:xfrm>
                      <a:off x="0" y="0"/>
                      <a:ext cx="5943600" cy="6792685"/>
                    </a:xfrm>
                    <a:prstGeom prst="rect">
                      <a:avLst/>
                    </a:prstGeom>
                    <a:noFill/>
                    <a:ln w="9525">
                      <a:noFill/>
                      <a:headEnd/>
                      <a:tailEnd/>
                    </a:ln>
                  </pic:spPr>
                </pic:pic>
              </a:graphicData>
            </a:graphic>
          </wp:inline>
        </w:drawing>
      </w:r>
    </w:p>
    <w:p w:rsidR="00703439" w:rsidRDefault="00703439" w:rsidP="00703439">
      <w:pPr>
        <w:pStyle w:val="ImageCaption"/>
      </w:pPr>
      <w:bookmarkStart w:id="5" w:name="fig:prop-length-iss-bs"/>
      <w:bookmarkEnd w:id="5"/>
      <w:r>
        <w:t xml:space="preserve">Figure </w:t>
      </w:r>
      <w:r w:rsidR="009A1FFF">
        <w:t>S6</w:t>
      </w:r>
      <w:r w:rsidR="00111687">
        <w:t>: L</w:t>
      </w:r>
      <w:r>
        <w:t>ength composition relative input sample size by stock across haul length frequency sub-sampling levels evaluated for the Eastern Bering Sea Shelf.</w:t>
      </w:r>
    </w:p>
    <w:p w:rsidR="00703439" w:rsidRDefault="00703439" w:rsidP="00703439">
      <w:r>
        <w:rPr>
          <w:noProof/>
        </w:rPr>
        <w:lastRenderedPageBreak/>
        <w:drawing>
          <wp:inline distT="0" distB="0" distL="0" distR="0" wp14:anchorId="177D0F8D" wp14:editId="33CA3F88">
            <wp:extent cx="5943600" cy="6792685"/>
            <wp:effectExtent l="0" t="0" r="0" b="0"/>
            <wp:docPr id="113" name="Picture" descr="Figure 12: Annual length composition relative input sample size by stock across haul length frequency sub-sampling levels evaluated for the Gulf of Alaska."/>
            <wp:cNvGraphicFramePr/>
            <a:graphic xmlns:a="http://schemas.openxmlformats.org/drawingml/2006/main">
              <a:graphicData uri="http://schemas.openxmlformats.org/drawingml/2006/picture">
                <pic:pic xmlns:pic="http://schemas.openxmlformats.org/drawingml/2006/picture">
                  <pic:nvPicPr>
                    <pic:cNvPr id="114" name="Picture" descr="../figs/supp_mat_figs/rel_length_iss_goa.png"/>
                    <pic:cNvPicPr>
                      <a:picLocks noChangeAspect="1" noChangeArrowheads="1"/>
                    </pic:cNvPicPr>
                  </pic:nvPicPr>
                  <pic:blipFill>
                    <a:blip r:embed="rId12"/>
                    <a:stretch>
                      <a:fillRect/>
                    </a:stretch>
                  </pic:blipFill>
                  <pic:spPr bwMode="auto">
                    <a:xfrm>
                      <a:off x="0" y="0"/>
                      <a:ext cx="5943600" cy="6792685"/>
                    </a:xfrm>
                    <a:prstGeom prst="rect">
                      <a:avLst/>
                    </a:prstGeom>
                    <a:noFill/>
                    <a:ln w="9525">
                      <a:noFill/>
                      <a:headEnd/>
                      <a:tailEnd/>
                    </a:ln>
                  </pic:spPr>
                </pic:pic>
              </a:graphicData>
            </a:graphic>
          </wp:inline>
        </w:drawing>
      </w:r>
    </w:p>
    <w:p w:rsidR="00703439" w:rsidRDefault="009A1FFF" w:rsidP="00703439">
      <w:pPr>
        <w:pStyle w:val="ImageCaption"/>
      </w:pPr>
      <w:bookmarkStart w:id="6" w:name="fig:prop-length-iss-goa"/>
      <w:bookmarkEnd w:id="6"/>
      <w:r>
        <w:t>Figure S7</w:t>
      </w:r>
      <w:r w:rsidR="00111687">
        <w:t>: L</w:t>
      </w:r>
      <w:r w:rsidR="00703439">
        <w:t>ength composition relative input sample size by stock across haul length frequency sub-sampling levels evaluated for the Gulf of Alaska.</w:t>
      </w:r>
    </w:p>
    <w:p w:rsidR="00111687" w:rsidRDefault="00111687" w:rsidP="00703439">
      <w:pPr>
        <w:pStyle w:val="ImageCaption"/>
      </w:pPr>
      <w:r w:rsidRPr="00111687">
        <w:rPr>
          <w:noProof/>
        </w:rPr>
        <w:lastRenderedPageBreak/>
        <w:drawing>
          <wp:inline distT="0" distB="0" distL="0" distR="0">
            <wp:extent cx="5943600" cy="5943600"/>
            <wp:effectExtent l="0" t="0" r="0" b="0"/>
            <wp:docPr id="2" name="Picture 2" descr="C:\AA - PH Stuff\Pubs\swo-journal\figs\supp_mat_figs\bin_len_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A - PH Stuff\Pubs\swo-journal\figs\supp_mat_figs\bin_len_is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111687" w:rsidRDefault="00111687" w:rsidP="00111687">
      <w:pPr>
        <w:pStyle w:val="ImageCaption"/>
      </w:pPr>
      <w:r>
        <w:t>Figure S8: Length composition</w:t>
      </w:r>
      <w:r>
        <w:t xml:space="preserve"> input sample size by </w:t>
      </w:r>
      <w:r>
        <w:t xml:space="preserve">length composition bin and species type (aggregated across </w:t>
      </w:r>
      <w:r>
        <w:t>stock</w:t>
      </w:r>
      <w:r>
        <w:t>s within the Gulf of Alaska)</w:t>
      </w:r>
      <w:r>
        <w:t xml:space="preserve"> across haul length frequency sub-sampling levels evaluated.</w:t>
      </w:r>
    </w:p>
    <w:p w:rsidR="00111687" w:rsidRDefault="00111687" w:rsidP="00703439">
      <w:pPr>
        <w:pStyle w:val="ImageCaption"/>
      </w:pPr>
      <w:r w:rsidRPr="00111687">
        <w:rPr>
          <w:noProof/>
        </w:rPr>
        <w:lastRenderedPageBreak/>
        <w:drawing>
          <wp:inline distT="0" distB="0" distL="0" distR="0">
            <wp:extent cx="5943600" cy="5943600"/>
            <wp:effectExtent l="0" t="0" r="0" b="0"/>
            <wp:docPr id="3" name="Picture 3" descr="C:\AA - PH Stuff\Pubs\swo-journal\figs\supp_mat_figs\bin_age_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A - PH Stuff\Pubs\swo-journal\figs\supp_mat_figs\bin_age_is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111687" w:rsidRDefault="00111687" w:rsidP="00111687">
      <w:pPr>
        <w:pStyle w:val="ImageCaption"/>
      </w:pPr>
      <w:r>
        <w:t>Figure S9</w:t>
      </w:r>
      <w:r>
        <w:t xml:space="preserve">: </w:t>
      </w:r>
      <w:r>
        <w:t>Age composition</w:t>
      </w:r>
      <w:r>
        <w:t xml:space="preserve"> input sample size by length composition bin and species type (aggregated across stocks within the Gulf of Alaska) across haul length frequency sub-sampling levels evaluated.</w:t>
      </w:r>
    </w:p>
    <w:p w:rsidR="008F1648" w:rsidRDefault="008F1648" w:rsidP="00111687">
      <w:pPr>
        <w:pStyle w:val="ImageCaption"/>
      </w:pPr>
      <w:r w:rsidRPr="008F1648">
        <w:rPr>
          <w:noProof/>
        </w:rPr>
        <w:lastRenderedPageBreak/>
        <w:drawing>
          <wp:inline distT="0" distB="0" distL="0" distR="0">
            <wp:extent cx="5943600" cy="5943600"/>
            <wp:effectExtent l="0" t="0" r="0" b="0"/>
            <wp:docPr id="4" name="Picture 4" descr="C:\AA - PH Stuff\Pubs\swo-journal\figs\supp_mat_figs\subreg_len_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A - PH Stuff\Pubs\swo-journal\figs\supp_mat_figs\subreg_len_is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8F1648" w:rsidRDefault="008F1648" w:rsidP="008F1648">
      <w:pPr>
        <w:pStyle w:val="ImageCaption"/>
      </w:pPr>
      <w:r>
        <w:t>Figure S10</w:t>
      </w:r>
      <w:r>
        <w:t xml:space="preserve">: Length composition input sample size by </w:t>
      </w:r>
      <w:r>
        <w:t>regional scale in the Gulf of Alaska</w:t>
      </w:r>
      <w:r>
        <w:t xml:space="preserve"> and species type (aggregated across stocks) across haul length frequency sub-sampling levels evaluated.</w:t>
      </w:r>
    </w:p>
    <w:p w:rsidR="008F1648" w:rsidRDefault="008F1648" w:rsidP="008F1648">
      <w:pPr>
        <w:pStyle w:val="ImageCaption"/>
      </w:pPr>
      <w:r w:rsidRPr="008F1648">
        <w:rPr>
          <w:noProof/>
        </w:rPr>
        <w:lastRenderedPageBreak/>
        <w:drawing>
          <wp:inline distT="0" distB="0" distL="0" distR="0">
            <wp:extent cx="5943600" cy="5943600"/>
            <wp:effectExtent l="0" t="0" r="0" b="0"/>
            <wp:docPr id="5" name="Picture 5" descr="C:\AA - PH Stuff\Pubs\swo-journal\figs\supp_mat_figs\subreg_age_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A - PH Stuff\Pubs\swo-journal\figs\supp_mat_figs\subreg_age_is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8F1648" w:rsidRDefault="008F1648" w:rsidP="008F1648">
      <w:pPr>
        <w:pStyle w:val="ImageCaption"/>
      </w:pPr>
      <w:r>
        <w:t>Figure S11</w:t>
      </w:r>
      <w:r>
        <w:t>: Age composition input sample size by regional scale in the Gulf of Alaska and species type (aggregated across stocks) across haul length frequency sub-sampling levels evaluated.</w:t>
      </w:r>
    </w:p>
    <w:p w:rsidR="008F1648" w:rsidRDefault="008F1648" w:rsidP="00111687">
      <w:pPr>
        <w:pStyle w:val="ImageCaption"/>
      </w:pPr>
    </w:p>
    <w:p w:rsidR="00111687" w:rsidRDefault="00111687" w:rsidP="00703439">
      <w:pPr>
        <w:pStyle w:val="ImageCaption"/>
      </w:pPr>
    </w:p>
    <w:p w:rsidR="00703439" w:rsidRDefault="00703439" w:rsidP="00703439">
      <w:r>
        <w:rPr>
          <w:noProof/>
        </w:rPr>
        <w:lastRenderedPageBreak/>
        <w:drawing>
          <wp:inline distT="0" distB="0" distL="0" distR="0" wp14:anchorId="70F41DCB" wp14:editId="6027E955">
            <wp:extent cx="5943600" cy="6792685"/>
            <wp:effectExtent l="0" t="0" r="0" b="0"/>
            <wp:docPr id="117" name="Picture" descr="Figure 13: Annual age composition input sample size by stock across age sub-sampling levels evaluated for the Aleutian Islands."/>
            <wp:cNvGraphicFramePr/>
            <a:graphic xmlns:a="http://schemas.openxmlformats.org/drawingml/2006/main">
              <a:graphicData uri="http://schemas.openxmlformats.org/drawingml/2006/picture">
                <pic:pic xmlns:pic="http://schemas.openxmlformats.org/drawingml/2006/picture">
                  <pic:nvPicPr>
                    <pic:cNvPr id="118" name="Picture" descr="../figs/supp_mat_figs/age_iss_ai.png"/>
                    <pic:cNvPicPr>
                      <a:picLocks noChangeAspect="1" noChangeArrowheads="1"/>
                    </pic:cNvPicPr>
                  </pic:nvPicPr>
                  <pic:blipFill>
                    <a:blip r:embed="rId17"/>
                    <a:stretch>
                      <a:fillRect/>
                    </a:stretch>
                  </pic:blipFill>
                  <pic:spPr bwMode="auto">
                    <a:xfrm>
                      <a:off x="0" y="0"/>
                      <a:ext cx="5943600" cy="6792685"/>
                    </a:xfrm>
                    <a:prstGeom prst="rect">
                      <a:avLst/>
                    </a:prstGeom>
                    <a:noFill/>
                    <a:ln w="9525">
                      <a:noFill/>
                      <a:headEnd/>
                      <a:tailEnd/>
                    </a:ln>
                  </pic:spPr>
                </pic:pic>
              </a:graphicData>
            </a:graphic>
          </wp:inline>
        </w:drawing>
      </w:r>
    </w:p>
    <w:p w:rsidR="00703439" w:rsidRDefault="00BF104E" w:rsidP="00703439">
      <w:pPr>
        <w:pStyle w:val="ImageCaption"/>
      </w:pPr>
      <w:bookmarkStart w:id="7" w:name="fig:age-iss-ai"/>
      <w:bookmarkEnd w:id="7"/>
      <w:r>
        <w:t>Figure S12: A</w:t>
      </w:r>
      <w:r w:rsidR="00703439">
        <w:t>ge composition input sample size by stock across age sub-sampling levels evaluated for the Aleutian Islands.</w:t>
      </w:r>
    </w:p>
    <w:p w:rsidR="00703439" w:rsidRDefault="00703439" w:rsidP="00703439">
      <w:r>
        <w:rPr>
          <w:noProof/>
        </w:rPr>
        <w:lastRenderedPageBreak/>
        <w:drawing>
          <wp:inline distT="0" distB="0" distL="0" distR="0" wp14:anchorId="762F53FE" wp14:editId="10B6299E">
            <wp:extent cx="5943600" cy="6792685"/>
            <wp:effectExtent l="0" t="0" r="0" b="0"/>
            <wp:docPr id="121" name="Picture" descr="Figure 14: Annual age composition input sample size by stock across age sub-sampling levels evaluated for the Eastern Bering Sea Shelf."/>
            <wp:cNvGraphicFramePr/>
            <a:graphic xmlns:a="http://schemas.openxmlformats.org/drawingml/2006/main">
              <a:graphicData uri="http://schemas.openxmlformats.org/drawingml/2006/picture">
                <pic:pic xmlns:pic="http://schemas.openxmlformats.org/drawingml/2006/picture">
                  <pic:nvPicPr>
                    <pic:cNvPr id="122" name="Picture" descr="../figs/supp_mat_figs/age_iss_bs.png"/>
                    <pic:cNvPicPr>
                      <a:picLocks noChangeAspect="1" noChangeArrowheads="1"/>
                    </pic:cNvPicPr>
                  </pic:nvPicPr>
                  <pic:blipFill>
                    <a:blip r:embed="rId18"/>
                    <a:stretch>
                      <a:fillRect/>
                    </a:stretch>
                  </pic:blipFill>
                  <pic:spPr bwMode="auto">
                    <a:xfrm>
                      <a:off x="0" y="0"/>
                      <a:ext cx="5943600" cy="6792685"/>
                    </a:xfrm>
                    <a:prstGeom prst="rect">
                      <a:avLst/>
                    </a:prstGeom>
                    <a:noFill/>
                    <a:ln w="9525">
                      <a:noFill/>
                      <a:headEnd/>
                      <a:tailEnd/>
                    </a:ln>
                  </pic:spPr>
                </pic:pic>
              </a:graphicData>
            </a:graphic>
          </wp:inline>
        </w:drawing>
      </w:r>
    </w:p>
    <w:p w:rsidR="00703439" w:rsidRDefault="00BF104E" w:rsidP="00703439">
      <w:pPr>
        <w:pStyle w:val="ImageCaption"/>
      </w:pPr>
      <w:bookmarkStart w:id="8" w:name="fig:age-iss-bs"/>
      <w:bookmarkEnd w:id="8"/>
      <w:r>
        <w:t>Figure S13: A</w:t>
      </w:r>
      <w:r w:rsidR="00703439">
        <w:t>ge composition input sample size by stock across age sub-sampling levels evaluated for the Eastern Bering Sea Shelf.</w:t>
      </w:r>
    </w:p>
    <w:p w:rsidR="00703439" w:rsidRDefault="00703439" w:rsidP="00703439">
      <w:r>
        <w:rPr>
          <w:noProof/>
        </w:rPr>
        <w:lastRenderedPageBreak/>
        <w:drawing>
          <wp:inline distT="0" distB="0" distL="0" distR="0" wp14:anchorId="37674D11" wp14:editId="110467A2">
            <wp:extent cx="5943600" cy="6792685"/>
            <wp:effectExtent l="0" t="0" r="0" b="0"/>
            <wp:docPr id="125" name="Picture" descr="Figure 15: Annual age composition input sample size by stock across age sub-sampling levels evaluated for the Gulf of Alaska."/>
            <wp:cNvGraphicFramePr/>
            <a:graphic xmlns:a="http://schemas.openxmlformats.org/drawingml/2006/main">
              <a:graphicData uri="http://schemas.openxmlformats.org/drawingml/2006/picture">
                <pic:pic xmlns:pic="http://schemas.openxmlformats.org/drawingml/2006/picture">
                  <pic:nvPicPr>
                    <pic:cNvPr id="126" name="Picture" descr="../figs/supp_mat_figs/age_iss_goa.png"/>
                    <pic:cNvPicPr>
                      <a:picLocks noChangeAspect="1" noChangeArrowheads="1"/>
                    </pic:cNvPicPr>
                  </pic:nvPicPr>
                  <pic:blipFill>
                    <a:blip r:embed="rId19"/>
                    <a:stretch>
                      <a:fillRect/>
                    </a:stretch>
                  </pic:blipFill>
                  <pic:spPr bwMode="auto">
                    <a:xfrm>
                      <a:off x="0" y="0"/>
                      <a:ext cx="5943600" cy="6792685"/>
                    </a:xfrm>
                    <a:prstGeom prst="rect">
                      <a:avLst/>
                    </a:prstGeom>
                    <a:noFill/>
                    <a:ln w="9525">
                      <a:noFill/>
                      <a:headEnd/>
                      <a:tailEnd/>
                    </a:ln>
                  </pic:spPr>
                </pic:pic>
              </a:graphicData>
            </a:graphic>
          </wp:inline>
        </w:drawing>
      </w:r>
    </w:p>
    <w:p w:rsidR="00703439" w:rsidRDefault="00BF104E" w:rsidP="00703439">
      <w:pPr>
        <w:pStyle w:val="ImageCaption"/>
      </w:pPr>
      <w:bookmarkStart w:id="9" w:name="fig:age-iss-goa"/>
      <w:bookmarkEnd w:id="9"/>
      <w:r>
        <w:t>Figure S14: A</w:t>
      </w:r>
      <w:r w:rsidR="00703439">
        <w:t>ge composition input sample size by stock across age sub-sampling levels evaluated for the Gulf of Alaska.</w:t>
      </w:r>
    </w:p>
    <w:p w:rsidR="00703439" w:rsidRDefault="00703439" w:rsidP="00703439">
      <w:r>
        <w:rPr>
          <w:noProof/>
        </w:rPr>
        <w:lastRenderedPageBreak/>
        <w:drawing>
          <wp:inline distT="0" distB="0" distL="0" distR="0" wp14:anchorId="71087F40" wp14:editId="6E06AC70">
            <wp:extent cx="5943600" cy="6792685"/>
            <wp:effectExtent l="0" t="0" r="0" b="0"/>
            <wp:docPr id="129" name="Picture" descr="Figure 16: Annual age composition relative input sample size by stock across age sub-sampling levels evaluated for the Aleutian Islands."/>
            <wp:cNvGraphicFramePr/>
            <a:graphic xmlns:a="http://schemas.openxmlformats.org/drawingml/2006/main">
              <a:graphicData uri="http://schemas.openxmlformats.org/drawingml/2006/picture">
                <pic:pic xmlns:pic="http://schemas.openxmlformats.org/drawingml/2006/picture">
                  <pic:nvPicPr>
                    <pic:cNvPr id="130" name="Picture" descr="../figs/supp_mat_figs/rel_age_iss_ai.png"/>
                    <pic:cNvPicPr>
                      <a:picLocks noChangeAspect="1" noChangeArrowheads="1"/>
                    </pic:cNvPicPr>
                  </pic:nvPicPr>
                  <pic:blipFill>
                    <a:blip r:embed="rId20"/>
                    <a:stretch>
                      <a:fillRect/>
                    </a:stretch>
                  </pic:blipFill>
                  <pic:spPr bwMode="auto">
                    <a:xfrm>
                      <a:off x="0" y="0"/>
                      <a:ext cx="5943600" cy="6792685"/>
                    </a:xfrm>
                    <a:prstGeom prst="rect">
                      <a:avLst/>
                    </a:prstGeom>
                    <a:noFill/>
                    <a:ln w="9525">
                      <a:noFill/>
                      <a:headEnd/>
                      <a:tailEnd/>
                    </a:ln>
                  </pic:spPr>
                </pic:pic>
              </a:graphicData>
            </a:graphic>
          </wp:inline>
        </w:drawing>
      </w:r>
    </w:p>
    <w:p w:rsidR="00703439" w:rsidRDefault="00BF104E" w:rsidP="00703439">
      <w:pPr>
        <w:pStyle w:val="ImageCaption"/>
      </w:pPr>
      <w:bookmarkStart w:id="10" w:name="fig:prop-age-iss-ai"/>
      <w:bookmarkEnd w:id="10"/>
      <w:r>
        <w:t>Figure S15: A</w:t>
      </w:r>
      <w:r w:rsidR="00703439">
        <w:t>ge composition relative input sample size by stock across age sub-sampling levels evaluated for the Aleutian Islands.</w:t>
      </w:r>
    </w:p>
    <w:p w:rsidR="00703439" w:rsidRDefault="00703439" w:rsidP="00703439">
      <w:r>
        <w:rPr>
          <w:noProof/>
        </w:rPr>
        <w:lastRenderedPageBreak/>
        <w:drawing>
          <wp:inline distT="0" distB="0" distL="0" distR="0" wp14:anchorId="11123E00" wp14:editId="03E13C7A">
            <wp:extent cx="5943600" cy="6792685"/>
            <wp:effectExtent l="0" t="0" r="0" b="0"/>
            <wp:docPr id="133" name="Picture" descr="Figure 17: Annual age composition relative input sample size by stock across age sub-sampling levels evaluated for the Eastern Bering Sea Shelf."/>
            <wp:cNvGraphicFramePr/>
            <a:graphic xmlns:a="http://schemas.openxmlformats.org/drawingml/2006/main">
              <a:graphicData uri="http://schemas.openxmlformats.org/drawingml/2006/picture">
                <pic:pic xmlns:pic="http://schemas.openxmlformats.org/drawingml/2006/picture">
                  <pic:nvPicPr>
                    <pic:cNvPr id="134" name="Picture" descr="../figs/supp_mat_figs/rel_age_iss_bs.png"/>
                    <pic:cNvPicPr>
                      <a:picLocks noChangeAspect="1" noChangeArrowheads="1"/>
                    </pic:cNvPicPr>
                  </pic:nvPicPr>
                  <pic:blipFill>
                    <a:blip r:embed="rId21"/>
                    <a:stretch>
                      <a:fillRect/>
                    </a:stretch>
                  </pic:blipFill>
                  <pic:spPr bwMode="auto">
                    <a:xfrm>
                      <a:off x="0" y="0"/>
                      <a:ext cx="5943600" cy="6792685"/>
                    </a:xfrm>
                    <a:prstGeom prst="rect">
                      <a:avLst/>
                    </a:prstGeom>
                    <a:noFill/>
                    <a:ln w="9525">
                      <a:noFill/>
                      <a:headEnd/>
                      <a:tailEnd/>
                    </a:ln>
                  </pic:spPr>
                </pic:pic>
              </a:graphicData>
            </a:graphic>
          </wp:inline>
        </w:drawing>
      </w:r>
    </w:p>
    <w:p w:rsidR="00703439" w:rsidRDefault="00BF104E" w:rsidP="00703439">
      <w:pPr>
        <w:pStyle w:val="ImageCaption"/>
      </w:pPr>
      <w:bookmarkStart w:id="11" w:name="fig:prop-age-iss-bs"/>
      <w:bookmarkEnd w:id="11"/>
      <w:r>
        <w:t>Figure S16: A</w:t>
      </w:r>
      <w:r w:rsidR="00703439">
        <w:t>ge composition relative input sample size by stock across age sub-sampling levels evaluated for the Eastern Bering Sea Shelf.</w:t>
      </w:r>
    </w:p>
    <w:p w:rsidR="00703439" w:rsidRDefault="00703439" w:rsidP="00703439">
      <w:r>
        <w:rPr>
          <w:noProof/>
        </w:rPr>
        <w:lastRenderedPageBreak/>
        <w:drawing>
          <wp:inline distT="0" distB="0" distL="0" distR="0" wp14:anchorId="72D9C9D1" wp14:editId="28204B4B">
            <wp:extent cx="5943600" cy="6792685"/>
            <wp:effectExtent l="0" t="0" r="0" b="0"/>
            <wp:docPr id="137" name="Picture" descr="Figure 18: Annual age composition relative input sample size by stock across age sub-sampling levels evaluated for the Gulf of Alaska."/>
            <wp:cNvGraphicFramePr/>
            <a:graphic xmlns:a="http://schemas.openxmlformats.org/drawingml/2006/main">
              <a:graphicData uri="http://schemas.openxmlformats.org/drawingml/2006/picture">
                <pic:pic xmlns:pic="http://schemas.openxmlformats.org/drawingml/2006/picture">
                  <pic:nvPicPr>
                    <pic:cNvPr id="138" name="Picture" descr="../figs/supp_mat_figs/rel_age_iss_goa.png"/>
                    <pic:cNvPicPr>
                      <a:picLocks noChangeAspect="1" noChangeArrowheads="1"/>
                    </pic:cNvPicPr>
                  </pic:nvPicPr>
                  <pic:blipFill>
                    <a:blip r:embed="rId22"/>
                    <a:stretch>
                      <a:fillRect/>
                    </a:stretch>
                  </pic:blipFill>
                  <pic:spPr bwMode="auto">
                    <a:xfrm>
                      <a:off x="0" y="0"/>
                      <a:ext cx="5943600" cy="6792685"/>
                    </a:xfrm>
                    <a:prstGeom prst="rect">
                      <a:avLst/>
                    </a:prstGeom>
                    <a:noFill/>
                    <a:ln w="9525">
                      <a:noFill/>
                      <a:headEnd/>
                      <a:tailEnd/>
                    </a:ln>
                  </pic:spPr>
                </pic:pic>
              </a:graphicData>
            </a:graphic>
          </wp:inline>
        </w:drawing>
      </w:r>
    </w:p>
    <w:p w:rsidR="00703439" w:rsidRDefault="00BF104E" w:rsidP="00703439">
      <w:pPr>
        <w:pStyle w:val="ImageCaption"/>
      </w:pPr>
      <w:bookmarkStart w:id="12" w:name="fig:prop-age-iss-goa"/>
      <w:bookmarkEnd w:id="12"/>
      <w:r>
        <w:t>Figure S17: A</w:t>
      </w:r>
      <w:bookmarkStart w:id="13" w:name="_GoBack"/>
      <w:bookmarkEnd w:id="13"/>
      <w:r w:rsidR="00703439">
        <w:t>ge composition relative input sample size by stock across age sub-sampling levels evaluated for the Gulf of Alaska.</w:t>
      </w:r>
      <w:bookmarkEnd w:id="0"/>
    </w:p>
    <w:p w:rsidR="00E16F58" w:rsidRDefault="00EE54F0"/>
    <w:sectPr w:rsidR="00E16F58" w:rsidSect="001B2361">
      <w:footerReference w:type="default" r:id="rId23"/>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54F0" w:rsidRDefault="00EE54F0">
      <w:pPr>
        <w:spacing w:before="0" w:line="240" w:lineRule="auto"/>
      </w:pPr>
      <w:r>
        <w:separator/>
      </w:r>
    </w:p>
  </w:endnote>
  <w:endnote w:type="continuationSeparator" w:id="0">
    <w:p w:rsidR="00EE54F0" w:rsidRDefault="00EE54F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4655536"/>
      <w:docPartObj>
        <w:docPartGallery w:val="Page Numbers (Bottom of Page)"/>
        <w:docPartUnique/>
      </w:docPartObj>
    </w:sdtPr>
    <w:sdtEndPr>
      <w:rPr>
        <w:noProof/>
      </w:rPr>
    </w:sdtEndPr>
    <w:sdtContent>
      <w:p w:rsidR="001E0294" w:rsidRDefault="00703439">
        <w:pPr>
          <w:pStyle w:val="Footer"/>
          <w:jc w:val="center"/>
        </w:pPr>
        <w:r>
          <w:fldChar w:fldCharType="begin"/>
        </w:r>
        <w:r>
          <w:instrText xml:space="preserve"> PAGE   \* MERGEFORMAT </w:instrText>
        </w:r>
        <w:r>
          <w:fldChar w:fldCharType="separate"/>
        </w:r>
        <w:r w:rsidR="00C404CD">
          <w:rPr>
            <w:noProof/>
          </w:rPr>
          <w:t>18</w:t>
        </w:r>
        <w:r>
          <w:rPr>
            <w:noProof/>
          </w:rPr>
          <w:fldChar w:fldCharType="end"/>
        </w:r>
      </w:p>
    </w:sdtContent>
  </w:sdt>
  <w:p w:rsidR="001E0294" w:rsidRDefault="00EE54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54F0" w:rsidRDefault="00EE54F0">
      <w:pPr>
        <w:spacing w:before="0" w:line="240" w:lineRule="auto"/>
      </w:pPr>
      <w:r>
        <w:separator/>
      </w:r>
    </w:p>
  </w:footnote>
  <w:footnote w:type="continuationSeparator" w:id="0">
    <w:p w:rsidR="00EE54F0" w:rsidRDefault="00EE54F0">
      <w:pPr>
        <w:spacing w:before="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3439"/>
    <w:rsid w:val="000C2A55"/>
    <w:rsid w:val="00111687"/>
    <w:rsid w:val="00472BAB"/>
    <w:rsid w:val="0048075E"/>
    <w:rsid w:val="00561387"/>
    <w:rsid w:val="00627396"/>
    <w:rsid w:val="00703439"/>
    <w:rsid w:val="007742E5"/>
    <w:rsid w:val="008F1648"/>
    <w:rsid w:val="009A1FFF"/>
    <w:rsid w:val="00BF104E"/>
    <w:rsid w:val="00C404CD"/>
    <w:rsid w:val="00EE54F0"/>
    <w:rsid w:val="00FF6A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A63B1"/>
  <w15:chartTrackingRefBased/>
  <w15:docId w15:val="{BCAC9D98-0A32-47F5-8B09-E198D090A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3439"/>
    <w:pPr>
      <w:spacing w:before="120" w:after="0" w:line="360" w:lineRule="auto"/>
    </w:pPr>
    <w:rPr>
      <w:rFonts w:ascii="Times New Roman" w:hAnsi="Times New Roman"/>
      <w:bCs/>
      <w:sz w:val="24"/>
    </w:rPr>
  </w:style>
  <w:style w:type="paragraph" w:styleId="Heading1">
    <w:name w:val="heading 1"/>
    <w:basedOn w:val="Subtitle"/>
    <w:next w:val="BodyText"/>
    <w:link w:val="Heading1Char"/>
    <w:autoRedefine/>
    <w:uiPriority w:val="9"/>
    <w:qFormat/>
    <w:rsid w:val="00703439"/>
    <w:pPr>
      <w:keepNext/>
      <w:keepLines/>
      <w:numPr>
        <w:ilvl w:val="0"/>
      </w:numPr>
      <w:spacing w:before="0" w:after="0" w:line="480" w:lineRule="auto"/>
      <w:jc w:val="center"/>
      <w:outlineLvl w:val="0"/>
    </w:pPr>
    <w:rPr>
      <w:rFonts w:ascii="Times New Roman" w:eastAsia="Calibri" w:hAnsi="Times New Roman" w:cstheme="majorBidi"/>
      <w:b/>
      <w:bCs w:val="0"/>
      <w:color w:val="auto"/>
      <w:spacing w:val="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3439"/>
    <w:rPr>
      <w:rFonts w:ascii="Times New Roman" w:eastAsia="Calibri" w:hAnsi="Times New Roman" w:cstheme="majorBidi"/>
      <w:b/>
      <w:sz w:val="24"/>
      <w:szCs w:val="24"/>
    </w:rPr>
  </w:style>
  <w:style w:type="paragraph" w:customStyle="1" w:styleId="ImageCaption">
    <w:name w:val="Image Caption"/>
    <w:basedOn w:val="Caption"/>
    <w:rsid w:val="00703439"/>
    <w:pPr>
      <w:spacing w:before="120" w:after="120" w:line="360" w:lineRule="auto"/>
    </w:pPr>
    <w:rPr>
      <w:i w:val="0"/>
      <w:color w:val="auto"/>
      <w:sz w:val="24"/>
      <w:szCs w:val="22"/>
    </w:rPr>
  </w:style>
  <w:style w:type="paragraph" w:styleId="Footer">
    <w:name w:val="footer"/>
    <w:basedOn w:val="Normal"/>
    <w:link w:val="FooterChar"/>
    <w:uiPriority w:val="99"/>
    <w:unhideWhenUsed/>
    <w:rsid w:val="00703439"/>
    <w:pPr>
      <w:tabs>
        <w:tab w:val="center" w:pos="4680"/>
        <w:tab w:val="right" w:pos="9360"/>
      </w:tabs>
      <w:spacing w:before="0" w:line="240" w:lineRule="auto"/>
    </w:pPr>
  </w:style>
  <w:style w:type="character" w:customStyle="1" w:styleId="FooterChar">
    <w:name w:val="Footer Char"/>
    <w:basedOn w:val="DefaultParagraphFont"/>
    <w:link w:val="Footer"/>
    <w:uiPriority w:val="99"/>
    <w:rsid w:val="00703439"/>
    <w:rPr>
      <w:rFonts w:ascii="Times New Roman" w:hAnsi="Times New Roman"/>
      <w:bCs/>
      <w:sz w:val="24"/>
    </w:rPr>
  </w:style>
  <w:style w:type="paragraph" w:styleId="Subtitle">
    <w:name w:val="Subtitle"/>
    <w:basedOn w:val="Normal"/>
    <w:next w:val="Normal"/>
    <w:link w:val="SubtitleChar"/>
    <w:uiPriority w:val="11"/>
    <w:qFormat/>
    <w:rsid w:val="00703439"/>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703439"/>
    <w:rPr>
      <w:rFonts w:eastAsiaTheme="minorEastAsia"/>
      <w:bCs/>
      <w:color w:val="5A5A5A" w:themeColor="text1" w:themeTint="A5"/>
      <w:spacing w:val="15"/>
    </w:rPr>
  </w:style>
  <w:style w:type="paragraph" w:styleId="BodyText">
    <w:name w:val="Body Text"/>
    <w:basedOn w:val="Normal"/>
    <w:link w:val="BodyTextChar"/>
    <w:uiPriority w:val="99"/>
    <w:semiHidden/>
    <w:unhideWhenUsed/>
    <w:rsid w:val="00703439"/>
    <w:pPr>
      <w:spacing w:after="120"/>
    </w:pPr>
  </w:style>
  <w:style w:type="character" w:customStyle="1" w:styleId="BodyTextChar">
    <w:name w:val="Body Text Char"/>
    <w:basedOn w:val="DefaultParagraphFont"/>
    <w:link w:val="BodyText"/>
    <w:uiPriority w:val="99"/>
    <w:semiHidden/>
    <w:rsid w:val="00703439"/>
    <w:rPr>
      <w:rFonts w:ascii="Times New Roman" w:hAnsi="Times New Roman"/>
      <w:bCs/>
      <w:sz w:val="24"/>
    </w:rPr>
  </w:style>
  <w:style w:type="paragraph" w:styleId="Caption">
    <w:name w:val="caption"/>
    <w:basedOn w:val="Normal"/>
    <w:next w:val="Normal"/>
    <w:uiPriority w:val="35"/>
    <w:semiHidden/>
    <w:unhideWhenUsed/>
    <w:qFormat/>
    <w:rsid w:val="00703439"/>
    <w:pPr>
      <w:spacing w:before="0" w:after="200" w:line="240" w:lineRule="auto"/>
    </w:pPr>
    <w:rPr>
      <w:i/>
      <w:iCs/>
      <w:color w:val="44546A" w:themeColor="text2"/>
      <w:sz w:val="18"/>
      <w:szCs w:val="18"/>
    </w:rPr>
  </w:style>
  <w:style w:type="character" w:styleId="LineNumber">
    <w:name w:val="line number"/>
    <w:basedOn w:val="DefaultParagraphFont"/>
    <w:uiPriority w:val="99"/>
    <w:semiHidden/>
    <w:unhideWhenUsed/>
    <w:rsid w:val="00703439"/>
  </w:style>
  <w:style w:type="paragraph" w:customStyle="1" w:styleId="Compact">
    <w:name w:val="Compact"/>
    <w:basedOn w:val="Normal"/>
    <w:qFormat/>
    <w:rsid w:val="0048075E"/>
    <w:rPr>
      <w:szCs w:val="20"/>
    </w:rPr>
  </w:style>
  <w:style w:type="paragraph" w:customStyle="1" w:styleId="TableCaption">
    <w:name w:val="Table Caption"/>
    <w:basedOn w:val="Caption"/>
    <w:rsid w:val="0048075E"/>
    <w:pPr>
      <w:keepNext/>
      <w:spacing w:before="120" w:after="120" w:line="360" w:lineRule="auto"/>
    </w:pPr>
    <w:rPr>
      <w:iCs w:val="0"/>
      <w:color w:val="auto"/>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3722894">
      <w:bodyDiv w:val="1"/>
      <w:marLeft w:val="0"/>
      <w:marRight w:val="0"/>
      <w:marTop w:val="0"/>
      <w:marBottom w:val="0"/>
      <w:divBdr>
        <w:top w:val="none" w:sz="0" w:space="0" w:color="auto"/>
        <w:left w:val="none" w:sz="0" w:space="0" w:color="auto"/>
        <w:bottom w:val="none" w:sz="0" w:space="0" w:color="auto"/>
        <w:right w:val="none" w:sz="0" w:space="0" w:color="auto"/>
      </w:divBdr>
    </w:div>
    <w:div w:id="1434780788">
      <w:bodyDiv w:val="1"/>
      <w:marLeft w:val="0"/>
      <w:marRight w:val="0"/>
      <w:marTop w:val="0"/>
      <w:marBottom w:val="0"/>
      <w:divBdr>
        <w:top w:val="none" w:sz="0" w:space="0" w:color="auto"/>
        <w:left w:val="none" w:sz="0" w:space="0" w:color="auto"/>
        <w:bottom w:val="none" w:sz="0" w:space="0" w:color="auto"/>
        <w:right w:val="none" w:sz="0" w:space="0" w:color="auto"/>
      </w:divBdr>
    </w:div>
    <w:div w:id="1447961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1073</TotalTime>
  <Pages>18</Pages>
  <Words>576</Words>
  <Characters>3289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NOAA AFSC</Company>
  <LinksUpToDate>false</LinksUpToDate>
  <CharactersWithSpaces>3858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Pete.Hulson</dc:creator>
  <cp:keywords/>
  <dc:description/>
  <cp:lastModifiedBy>Pete.Hulson</cp:lastModifiedBy>
  <cp:revision>3</cp:revision>
  <dcterms:created xsi:type="dcterms:W3CDTF">2023-06-08T19:08:00Z</dcterms:created>
  <dcterms:modified xsi:type="dcterms:W3CDTF">2023-08-16T19:38:00Z</dcterms:modified>
</cp:coreProperties>
</file>