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19AA6" w14:textId="77777777" w:rsidR="00C62F5C" w:rsidRDefault="00000000">
      <w:pPr>
        <w:pStyle w:val="Title"/>
      </w:pPr>
      <w:bookmarkStart w:id="0" w:name="Examining_Factors_that_Contribute_to_a_V"/>
      <w:bookmarkEnd w:id="0"/>
      <w:r>
        <w:t>Examining</w:t>
      </w:r>
      <w:r>
        <w:rPr>
          <w:spacing w:val="-8"/>
        </w:rPr>
        <w:t xml:space="preserve"> </w:t>
      </w:r>
      <w:r>
        <w:t>Factors</w:t>
      </w:r>
      <w:r>
        <w:rPr>
          <w:spacing w:val="-8"/>
        </w:rPr>
        <w:t xml:space="preserve"> </w:t>
      </w:r>
      <w:r>
        <w:t>that</w:t>
      </w:r>
      <w:r>
        <w:rPr>
          <w:spacing w:val="-8"/>
        </w:rPr>
        <w:t xml:space="preserve"> </w:t>
      </w:r>
      <w:r>
        <w:t>Contribute</w:t>
      </w:r>
      <w:r>
        <w:rPr>
          <w:spacing w:val="-8"/>
        </w:rPr>
        <w:t xml:space="preserve"> </w:t>
      </w:r>
      <w:r>
        <w:t>to</w:t>
      </w:r>
      <w:r>
        <w:rPr>
          <w:spacing w:val="-8"/>
        </w:rPr>
        <w:t xml:space="preserve"> </w:t>
      </w:r>
      <w:r>
        <w:t>a Vehicle’s MSRP Value</w:t>
      </w:r>
    </w:p>
    <w:p w14:paraId="3CF19AA7" w14:textId="77777777" w:rsidR="00C62F5C" w:rsidRDefault="00000000">
      <w:pPr>
        <w:spacing w:before="313" w:line="463" w:lineRule="auto"/>
        <w:ind w:left="2805" w:right="3082" w:firstLine="740"/>
        <w:rPr>
          <w:sz w:val="30"/>
        </w:rPr>
      </w:pPr>
      <w:r>
        <w:rPr>
          <w:sz w:val="30"/>
        </w:rPr>
        <w:t xml:space="preserve">By Peter Chapman </w:t>
      </w:r>
      <w:r>
        <w:rPr>
          <w:spacing w:val="-2"/>
          <w:sz w:val="30"/>
        </w:rPr>
        <w:t>STAT611:</w:t>
      </w:r>
      <w:r>
        <w:rPr>
          <w:spacing w:val="-17"/>
          <w:sz w:val="30"/>
        </w:rPr>
        <w:t xml:space="preserve"> </w:t>
      </w:r>
      <w:r>
        <w:rPr>
          <w:spacing w:val="-2"/>
          <w:sz w:val="30"/>
        </w:rPr>
        <w:t>Regression</w:t>
      </w:r>
      <w:r>
        <w:rPr>
          <w:spacing w:val="-17"/>
          <w:sz w:val="30"/>
        </w:rPr>
        <w:t xml:space="preserve"> </w:t>
      </w:r>
      <w:r>
        <w:rPr>
          <w:spacing w:val="-2"/>
          <w:sz w:val="30"/>
        </w:rPr>
        <w:t>Analysis</w:t>
      </w:r>
    </w:p>
    <w:p w14:paraId="3CF19AA8" w14:textId="77777777" w:rsidR="00C62F5C" w:rsidRDefault="00000000">
      <w:pPr>
        <w:spacing w:line="463" w:lineRule="auto"/>
        <w:ind w:left="3767" w:right="3082" w:hanging="554"/>
        <w:rPr>
          <w:sz w:val="30"/>
        </w:rPr>
      </w:pPr>
      <w:r>
        <w:rPr>
          <w:sz w:val="30"/>
        </w:rPr>
        <w:t>Professor</w:t>
      </w:r>
      <w:r>
        <w:rPr>
          <w:spacing w:val="-19"/>
          <w:sz w:val="30"/>
        </w:rPr>
        <w:t xml:space="preserve"> </w:t>
      </w:r>
      <w:r>
        <w:rPr>
          <w:sz w:val="30"/>
        </w:rPr>
        <w:t>Patrick</w:t>
      </w:r>
      <w:r>
        <w:rPr>
          <w:spacing w:val="-19"/>
          <w:sz w:val="30"/>
        </w:rPr>
        <w:t xml:space="preserve"> </w:t>
      </w:r>
      <w:r>
        <w:rPr>
          <w:sz w:val="30"/>
        </w:rPr>
        <w:t>DeFeo May 2nd, 2025</w:t>
      </w:r>
    </w:p>
    <w:p w14:paraId="3CF19AA9" w14:textId="77777777" w:rsidR="00C62F5C" w:rsidRDefault="00C62F5C">
      <w:pPr>
        <w:spacing w:line="463" w:lineRule="auto"/>
        <w:rPr>
          <w:sz w:val="30"/>
        </w:rPr>
        <w:sectPr w:rsidR="00C62F5C">
          <w:type w:val="continuous"/>
          <w:pgSz w:w="12240" w:h="15840"/>
          <w:pgMar w:top="1380" w:right="1080" w:bottom="280" w:left="1440" w:header="720" w:footer="720" w:gutter="0"/>
          <w:cols w:space="720"/>
        </w:sectPr>
      </w:pPr>
    </w:p>
    <w:p w14:paraId="3CF19AAA" w14:textId="77777777" w:rsidR="00C62F5C" w:rsidRDefault="00000000">
      <w:pPr>
        <w:pStyle w:val="Heading1"/>
        <w:spacing w:before="60"/>
      </w:pPr>
      <w:bookmarkStart w:id="1" w:name="Introduction_"/>
      <w:bookmarkEnd w:id="1"/>
      <w:r>
        <w:rPr>
          <w:spacing w:val="-2"/>
        </w:rPr>
        <w:lastRenderedPageBreak/>
        <w:t>Introduction</w:t>
      </w:r>
    </w:p>
    <w:p w14:paraId="3CF19AAB" w14:textId="77777777" w:rsidR="00C62F5C" w:rsidRDefault="00000000">
      <w:pPr>
        <w:pStyle w:val="BodyText"/>
        <w:spacing w:before="120"/>
        <w:ind w:right="381" w:firstLine="720"/>
      </w:pPr>
      <w:r>
        <w:t>How</w:t>
      </w:r>
      <w:r>
        <w:rPr>
          <w:spacing w:val="-4"/>
        </w:rPr>
        <w:t xml:space="preserve"> </w:t>
      </w:r>
      <w:r>
        <w:t>do</w:t>
      </w:r>
      <w:r>
        <w:rPr>
          <w:spacing w:val="-4"/>
        </w:rPr>
        <w:t xml:space="preserve"> </w:t>
      </w:r>
      <w:r>
        <w:t>manufacturers</w:t>
      </w:r>
      <w:r>
        <w:rPr>
          <w:spacing w:val="-4"/>
        </w:rPr>
        <w:t xml:space="preserve"> </w:t>
      </w:r>
      <w:r>
        <w:t>come</w:t>
      </w:r>
      <w:r>
        <w:rPr>
          <w:spacing w:val="-4"/>
        </w:rPr>
        <w:t xml:space="preserve"> </w:t>
      </w:r>
      <w:r>
        <w:t>up</w:t>
      </w:r>
      <w:r>
        <w:rPr>
          <w:spacing w:val="-4"/>
        </w:rPr>
        <w:t xml:space="preserve"> </w:t>
      </w:r>
      <w:r>
        <w:t>with</w:t>
      </w:r>
      <w:r>
        <w:rPr>
          <w:spacing w:val="-4"/>
        </w:rPr>
        <w:t xml:space="preserve"> </w:t>
      </w:r>
      <w:r>
        <w:t>a</w:t>
      </w:r>
      <w:r>
        <w:rPr>
          <w:spacing w:val="-4"/>
        </w:rPr>
        <w:t xml:space="preserve"> </w:t>
      </w:r>
      <w:r>
        <w:t>price</w:t>
      </w:r>
      <w:r>
        <w:rPr>
          <w:spacing w:val="-4"/>
        </w:rPr>
        <w:t xml:space="preserve"> </w:t>
      </w:r>
      <w:r>
        <w:t>for</w:t>
      </w:r>
      <w:r>
        <w:rPr>
          <w:spacing w:val="-4"/>
        </w:rPr>
        <w:t xml:space="preserve"> </w:t>
      </w:r>
      <w:r>
        <w:t>vehicles</w:t>
      </w:r>
      <w:r>
        <w:rPr>
          <w:spacing w:val="-4"/>
        </w:rPr>
        <w:t xml:space="preserve"> </w:t>
      </w:r>
      <w:r>
        <w:t>on</w:t>
      </w:r>
      <w:r>
        <w:rPr>
          <w:spacing w:val="-4"/>
        </w:rPr>
        <w:t xml:space="preserve"> </w:t>
      </w:r>
      <w:r>
        <w:t>the</w:t>
      </w:r>
      <w:r>
        <w:rPr>
          <w:spacing w:val="-4"/>
        </w:rPr>
        <w:t xml:space="preserve"> </w:t>
      </w:r>
      <w:r>
        <w:t>open</w:t>
      </w:r>
      <w:r>
        <w:rPr>
          <w:spacing w:val="-4"/>
        </w:rPr>
        <w:t xml:space="preserve"> </w:t>
      </w:r>
      <w:r>
        <w:t>market?</w:t>
      </w:r>
      <w:r>
        <w:rPr>
          <w:spacing w:val="-4"/>
        </w:rPr>
        <w:t xml:space="preserve"> </w:t>
      </w:r>
      <w:r>
        <w:t>The</w:t>
      </w:r>
      <w:r>
        <w:rPr>
          <w:spacing w:val="-4"/>
        </w:rPr>
        <w:t xml:space="preserve"> </w:t>
      </w:r>
      <w:r>
        <w:t>manufacturer’s suggested retail price (MSRP) of a vehicle is the sale price that manufacturers recommend to dealers</w:t>
      </w:r>
      <w:r>
        <w:rPr>
          <w:spacing w:val="40"/>
        </w:rPr>
        <w:t xml:space="preserve"> </w:t>
      </w:r>
      <w:r>
        <w:t>when they go to sell the vehicle to consumers. A number of factors contribute to the MSRP of a vehicle, but</w:t>
      </w:r>
      <w:r>
        <w:rPr>
          <w:spacing w:val="-3"/>
        </w:rPr>
        <w:t xml:space="preserve"> </w:t>
      </w:r>
      <w:r>
        <w:t>which</w:t>
      </w:r>
      <w:r>
        <w:rPr>
          <w:spacing w:val="-3"/>
        </w:rPr>
        <w:t xml:space="preserve"> </w:t>
      </w:r>
      <w:r>
        <w:t>ones</w:t>
      </w:r>
      <w:r>
        <w:rPr>
          <w:spacing w:val="-3"/>
        </w:rPr>
        <w:t xml:space="preserve"> </w:t>
      </w:r>
      <w:r>
        <w:t>are</w:t>
      </w:r>
      <w:r>
        <w:rPr>
          <w:spacing w:val="-3"/>
        </w:rPr>
        <w:t xml:space="preserve"> </w:t>
      </w:r>
      <w:r>
        <w:t>most</w:t>
      </w:r>
      <w:r>
        <w:rPr>
          <w:spacing w:val="-3"/>
        </w:rPr>
        <w:t xml:space="preserve"> </w:t>
      </w:r>
      <w:r>
        <w:t>prominent?</w:t>
      </w:r>
      <w:r>
        <w:rPr>
          <w:spacing w:val="-3"/>
        </w:rPr>
        <w:t xml:space="preserve"> </w:t>
      </w:r>
      <w:r>
        <w:t>Are</w:t>
      </w:r>
      <w:r>
        <w:rPr>
          <w:spacing w:val="-3"/>
        </w:rPr>
        <w:t xml:space="preserve"> </w:t>
      </w:r>
      <w:r>
        <w:t>there</w:t>
      </w:r>
      <w:r>
        <w:rPr>
          <w:spacing w:val="-3"/>
        </w:rPr>
        <w:t xml:space="preserve"> </w:t>
      </w:r>
      <w:r>
        <w:t>certain</w:t>
      </w:r>
      <w:r>
        <w:rPr>
          <w:spacing w:val="-3"/>
        </w:rPr>
        <w:t xml:space="preserve"> </w:t>
      </w:r>
      <w:r>
        <w:t>variables</w:t>
      </w:r>
      <w:r>
        <w:rPr>
          <w:spacing w:val="-3"/>
        </w:rPr>
        <w:t xml:space="preserve"> </w:t>
      </w:r>
      <w:r>
        <w:t>that</w:t>
      </w:r>
      <w:r>
        <w:rPr>
          <w:spacing w:val="-3"/>
        </w:rPr>
        <w:t xml:space="preserve"> </w:t>
      </w:r>
      <w:r>
        <w:t>influence</w:t>
      </w:r>
      <w:r>
        <w:rPr>
          <w:spacing w:val="-3"/>
        </w:rPr>
        <w:t xml:space="preserve"> </w:t>
      </w:r>
      <w:r>
        <w:t>this</w:t>
      </w:r>
      <w:r>
        <w:rPr>
          <w:spacing w:val="-3"/>
        </w:rPr>
        <w:t xml:space="preserve"> </w:t>
      </w:r>
      <w:r>
        <w:t>price</w:t>
      </w:r>
      <w:r>
        <w:rPr>
          <w:spacing w:val="-3"/>
        </w:rPr>
        <w:t xml:space="preserve"> </w:t>
      </w:r>
      <w:r>
        <w:t>more</w:t>
      </w:r>
      <w:r>
        <w:rPr>
          <w:spacing w:val="-3"/>
        </w:rPr>
        <w:t xml:space="preserve"> </w:t>
      </w:r>
      <w:r>
        <w:t>heavily</w:t>
      </w:r>
      <w:r>
        <w:rPr>
          <w:spacing w:val="-3"/>
        </w:rPr>
        <w:t xml:space="preserve"> </w:t>
      </w:r>
      <w:r>
        <w:t xml:space="preserve">than </w:t>
      </w:r>
      <w:r>
        <w:rPr>
          <w:spacing w:val="-2"/>
        </w:rPr>
        <w:t>others?</w:t>
      </w:r>
    </w:p>
    <w:p w14:paraId="3CF19AAC" w14:textId="77777777" w:rsidR="00C62F5C" w:rsidRDefault="00000000">
      <w:pPr>
        <w:pStyle w:val="BodyText"/>
        <w:ind w:right="408" w:firstLine="720"/>
      </w:pPr>
      <w:r>
        <w:t>To</w:t>
      </w:r>
      <w:r>
        <w:rPr>
          <w:spacing w:val="-4"/>
        </w:rPr>
        <w:t xml:space="preserve"> </w:t>
      </w:r>
      <w:r>
        <w:t>answer</w:t>
      </w:r>
      <w:r>
        <w:rPr>
          <w:spacing w:val="-4"/>
        </w:rPr>
        <w:t xml:space="preserve"> </w:t>
      </w:r>
      <w:r>
        <w:t>these</w:t>
      </w:r>
      <w:r>
        <w:rPr>
          <w:spacing w:val="-4"/>
        </w:rPr>
        <w:t xml:space="preserve"> </w:t>
      </w:r>
      <w:r>
        <w:t>questions,</w:t>
      </w:r>
      <w:r>
        <w:rPr>
          <w:spacing w:val="-4"/>
        </w:rPr>
        <w:t xml:space="preserve"> </w:t>
      </w:r>
      <w:r>
        <w:t>data</w:t>
      </w:r>
      <w:r>
        <w:rPr>
          <w:spacing w:val="-4"/>
        </w:rPr>
        <w:t xml:space="preserve"> </w:t>
      </w:r>
      <w:r>
        <w:t>was</w:t>
      </w:r>
      <w:r>
        <w:rPr>
          <w:spacing w:val="-4"/>
        </w:rPr>
        <w:t xml:space="preserve"> </w:t>
      </w:r>
      <w:r>
        <w:t>collected</w:t>
      </w:r>
      <w:r>
        <w:rPr>
          <w:spacing w:val="-4"/>
        </w:rPr>
        <w:t xml:space="preserve"> </w:t>
      </w:r>
      <w:r>
        <w:t>from</w:t>
      </w:r>
      <w:r>
        <w:rPr>
          <w:spacing w:val="-4"/>
        </w:rPr>
        <w:t xml:space="preserve"> </w:t>
      </w:r>
      <w:r>
        <w:t>a</w:t>
      </w:r>
      <w:r>
        <w:rPr>
          <w:spacing w:val="-4"/>
        </w:rPr>
        <w:t xml:space="preserve"> </w:t>
      </w:r>
      <w:r>
        <w:t>sample</w:t>
      </w:r>
      <w:r>
        <w:rPr>
          <w:spacing w:val="-4"/>
        </w:rPr>
        <w:t xml:space="preserve"> </w:t>
      </w:r>
      <w:r>
        <w:t>of</w:t>
      </w:r>
      <w:r>
        <w:rPr>
          <w:spacing w:val="-4"/>
        </w:rPr>
        <w:t xml:space="preserve"> </w:t>
      </w:r>
      <w:r>
        <w:t>428</w:t>
      </w:r>
      <w:r>
        <w:rPr>
          <w:spacing w:val="-4"/>
        </w:rPr>
        <w:t xml:space="preserve"> </w:t>
      </w:r>
      <w:r>
        <w:t>automotive</w:t>
      </w:r>
      <w:r>
        <w:rPr>
          <w:spacing w:val="-4"/>
        </w:rPr>
        <w:t xml:space="preserve"> </w:t>
      </w:r>
      <w:r>
        <w:t>vehicles</w:t>
      </w:r>
      <w:r>
        <w:rPr>
          <w:spacing w:val="-4"/>
        </w:rPr>
        <w:t xml:space="preserve"> </w:t>
      </w:r>
      <w:r>
        <w:t>from</w:t>
      </w:r>
      <w:r>
        <w:rPr>
          <w:spacing w:val="-4"/>
        </w:rPr>
        <w:t xml:space="preserve"> </w:t>
      </w:r>
      <w:r>
        <w:t>the same production year. Figure 1 below shows the first ten entries of this data set. There are two response variables; manufacturer’s suggested retail price (MSRP) is the response of interest, and dealer cost is an alternative response variable that is not of interest in this study. Both of these response variables are measured in the United States dollar (USD). The predictor or independent variables of interest are engine size, number of cylinders in the engine, horsepower of the engine, miles per gallon for city driving, miles per gallon for highway driving, vehicle weight, wheelbase of the vehicle, vehicle length, vehicle width, drive wheels of each vehicle, and vehicle type. Appendix A shows a full data dictionary for this data set, which includes the units and further information about each variable.</w:t>
      </w:r>
    </w:p>
    <w:p w14:paraId="3CF19AAD" w14:textId="77777777" w:rsidR="00C62F5C" w:rsidRDefault="00000000">
      <w:pPr>
        <w:pStyle w:val="BodyText"/>
        <w:spacing w:before="29"/>
        <w:rPr>
          <w:sz w:val="20"/>
        </w:rPr>
      </w:pPr>
      <w:r>
        <w:rPr>
          <w:noProof/>
          <w:sz w:val="20"/>
        </w:rPr>
        <w:drawing>
          <wp:anchor distT="0" distB="0" distL="0" distR="0" simplePos="0" relativeHeight="487587840" behindDoc="1" locked="0" layoutInCell="1" allowOverlap="1" wp14:anchorId="3CF19B56" wp14:editId="3CF19B57">
            <wp:simplePos x="0" y="0"/>
            <wp:positionH relativeFrom="page">
              <wp:posOffset>933450</wp:posOffset>
            </wp:positionH>
            <wp:positionV relativeFrom="paragraph">
              <wp:posOffset>179691</wp:posOffset>
            </wp:positionV>
            <wp:extent cx="5832569" cy="120872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5832569" cy="1208722"/>
                    </a:xfrm>
                    <a:prstGeom prst="rect">
                      <a:avLst/>
                    </a:prstGeom>
                  </pic:spPr>
                </pic:pic>
              </a:graphicData>
            </a:graphic>
          </wp:anchor>
        </w:drawing>
      </w:r>
    </w:p>
    <w:p w14:paraId="3CF19AAE" w14:textId="77777777" w:rsidR="00C62F5C" w:rsidRDefault="00000000">
      <w:pPr>
        <w:pStyle w:val="BodyText"/>
        <w:spacing w:before="79"/>
        <w:ind w:left="13" w:right="371"/>
        <w:jc w:val="center"/>
      </w:pPr>
      <w:r>
        <w:rPr>
          <w:b/>
        </w:rPr>
        <w:t>Figure</w:t>
      </w:r>
      <w:r>
        <w:rPr>
          <w:b/>
          <w:spacing w:val="-3"/>
        </w:rPr>
        <w:t xml:space="preserve"> </w:t>
      </w:r>
      <w:r>
        <w:rPr>
          <w:b/>
        </w:rPr>
        <w:t>1</w:t>
      </w:r>
      <w:r>
        <w:t>:</w:t>
      </w:r>
      <w:r>
        <w:rPr>
          <w:spacing w:val="-3"/>
        </w:rPr>
        <w:t xml:space="preserve"> </w:t>
      </w:r>
      <w:r>
        <w:t>The</w:t>
      </w:r>
      <w:r>
        <w:rPr>
          <w:spacing w:val="-3"/>
        </w:rPr>
        <w:t xml:space="preserve"> </w:t>
      </w:r>
      <w:r>
        <w:t>first</w:t>
      </w:r>
      <w:r>
        <w:rPr>
          <w:spacing w:val="-3"/>
        </w:rPr>
        <w:t xml:space="preserve"> </w:t>
      </w:r>
      <w:r>
        <w:t>ten</w:t>
      </w:r>
      <w:r>
        <w:rPr>
          <w:spacing w:val="-3"/>
        </w:rPr>
        <w:t xml:space="preserve"> </w:t>
      </w:r>
      <w:r>
        <w:t>entries</w:t>
      </w:r>
      <w:r>
        <w:rPr>
          <w:spacing w:val="-3"/>
        </w:rPr>
        <w:t xml:space="preserve"> </w:t>
      </w:r>
      <w:r>
        <w:t>of</w:t>
      </w:r>
      <w:r>
        <w:rPr>
          <w:spacing w:val="-3"/>
        </w:rPr>
        <w:t xml:space="preserve"> </w:t>
      </w:r>
      <w:r>
        <w:t>the</w:t>
      </w:r>
      <w:r>
        <w:rPr>
          <w:spacing w:val="-3"/>
        </w:rPr>
        <w:t xml:space="preserve"> </w:t>
      </w:r>
      <w:r>
        <w:t>data</w:t>
      </w:r>
      <w:r>
        <w:rPr>
          <w:spacing w:val="-3"/>
        </w:rPr>
        <w:t xml:space="preserve"> </w:t>
      </w:r>
      <w:r>
        <w:t>from</w:t>
      </w:r>
      <w:r>
        <w:rPr>
          <w:spacing w:val="-3"/>
        </w:rPr>
        <w:t xml:space="preserve"> </w:t>
      </w:r>
      <w:r>
        <w:t>the</w:t>
      </w:r>
      <w:r>
        <w:rPr>
          <w:spacing w:val="-3"/>
        </w:rPr>
        <w:t xml:space="preserve"> </w:t>
      </w:r>
      <w:r>
        <w:t>sample</w:t>
      </w:r>
      <w:r>
        <w:rPr>
          <w:spacing w:val="-3"/>
        </w:rPr>
        <w:t xml:space="preserve"> </w:t>
      </w:r>
      <w:r>
        <w:t>of</w:t>
      </w:r>
      <w:r>
        <w:rPr>
          <w:spacing w:val="-3"/>
        </w:rPr>
        <w:t xml:space="preserve"> </w:t>
      </w:r>
      <w:r>
        <w:t>428</w:t>
      </w:r>
      <w:r>
        <w:rPr>
          <w:spacing w:val="-3"/>
        </w:rPr>
        <w:t xml:space="preserve"> </w:t>
      </w:r>
      <w:r>
        <w:t>automotive</w:t>
      </w:r>
      <w:r>
        <w:rPr>
          <w:spacing w:val="-3"/>
        </w:rPr>
        <w:t xml:space="preserve"> </w:t>
      </w:r>
      <w:r>
        <w:t>vehicles</w:t>
      </w:r>
      <w:r>
        <w:rPr>
          <w:spacing w:val="-3"/>
        </w:rPr>
        <w:t xml:space="preserve"> </w:t>
      </w:r>
      <w:r>
        <w:t>are</w:t>
      </w:r>
      <w:r>
        <w:rPr>
          <w:spacing w:val="-3"/>
        </w:rPr>
        <w:t xml:space="preserve"> </w:t>
      </w:r>
      <w:r>
        <w:t>shown.</w:t>
      </w:r>
      <w:r>
        <w:rPr>
          <w:spacing w:val="-3"/>
        </w:rPr>
        <w:t xml:space="preserve"> </w:t>
      </w:r>
      <w:r>
        <w:t>This visual was created using SAS On Demand for Academics.</w:t>
      </w:r>
    </w:p>
    <w:p w14:paraId="3CF19AAF" w14:textId="77777777" w:rsidR="00C62F5C" w:rsidRDefault="00C62F5C">
      <w:pPr>
        <w:pStyle w:val="BodyText"/>
        <w:spacing w:before="147"/>
      </w:pPr>
    </w:p>
    <w:p w14:paraId="3CF19AB0" w14:textId="77777777" w:rsidR="00C62F5C" w:rsidRDefault="00000000">
      <w:pPr>
        <w:pStyle w:val="Heading1"/>
      </w:pPr>
      <w:bookmarkStart w:id="2" w:name="Methodology_"/>
      <w:bookmarkEnd w:id="2"/>
      <w:r>
        <w:rPr>
          <w:spacing w:val="-2"/>
        </w:rPr>
        <w:t>Methodology</w:t>
      </w:r>
    </w:p>
    <w:p w14:paraId="3CF19AB1" w14:textId="77777777" w:rsidR="00C62F5C" w:rsidRDefault="00000000">
      <w:pPr>
        <w:pStyle w:val="Heading2"/>
        <w:spacing w:before="360"/>
      </w:pPr>
      <w:bookmarkStart w:id="3" w:name="SAS_and_Initial_Hypothesis_"/>
      <w:bookmarkEnd w:id="3"/>
      <w:r>
        <w:t>SAS</w:t>
      </w:r>
      <w:r>
        <w:rPr>
          <w:spacing w:val="-5"/>
        </w:rPr>
        <w:t xml:space="preserve"> </w:t>
      </w:r>
      <w:r>
        <w:t>and</w:t>
      </w:r>
      <w:r>
        <w:rPr>
          <w:spacing w:val="-4"/>
        </w:rPr>
        <w:t xml:space="preserve"> </w:t>
      </w:r>
      <w:r>
        <w:t>Initial</w:t>
      </w:r>
      <w:r>
        <w:rPr>
          <w:spacing w:val="-4"/>
        </w:rPr>
        <w:t xml:space="preserve"> </w:t>
      </w:r>
      <w:r>
        <w:rPr>
          <w:spacing w:val="-2"/>
        </w:rPr>
        <w:t>Hypothesis</w:t>
      </w:r>
    </w:p>
    <w:p w14:paraId="3CF19AB2" w14:textId="77777777" w:rsidR="00C62F5C" w:rsidRDefault="00000000">
      <w:pPr>
        <w:pStyle w:val="BodyText"/>
        <w:spacing w:before="120"/>
        <w:ind w:right="356" w:firstLine="720"/>
      </w:pPr>
      <w:r>
        <w:t>To</w:t>
      </w:r>
      <w:r>
        <w:rPr>
          <w:spacing w:val="-7"/>
        </w:rPr>
        <w:t xml:space="preserve"> </w:t>
      </w:r>
      <w:r>
        <w:t>determine</w:t>
      </w:r>
      <w:r>
        <w:rPr>
          <w:spacing w:val="-7"/>
        </w:rPr>
        <w:t xml:space="preserve"> </w:t>
      </w:r>
      <w:r>
        <w:t>the</w:t>
      </w:r>
      <w:r>
        <w:rPr>
          <w:spacing w:val="-7"/>
        </w:rPr>
        <w:t xml:space="preserve"> </w:t>
      </w:r>
      <w:r>
        <w:t>factors</w:t>
      </w:r>
      <w:r>
        <w:rPr>
          <w:spacing w:val="-7"/>
        </w:rPr>
        <w:t xml:space="preserve"> </w:t>
      </w:r>
      <w:r>
        <w:t>that</w:t>
      </w:r>
      <w:r>
        <w:rPr>
          <w:spacing w:val="-7"/>
        </w:rPr>
        <w:t xml:space="preserve"> </w:t>
      </w:r>
      <w:r>
        <w:t>contribute</w:t>
      </w:r>
      <w:r>
        <w:rPr>
          <w:spacing w:val="-7"/>
        </w:rPr>
        <w:t xml:space="preserve"> </w:t>
      </w:r>
      <w:r>
        <w:t>to</w:t>
      </w:r>
      <w:r>
        <w:rPr>
          <w:spacing w:val="-7"/>
        </w:rPr>
        <w:t xml:space="preserve"> </w:t>
      </w:r>
      <w:r>
        <w:t>a</w:t>
      </w:r>
      <w:r>
        <w:rPr>
          <w:spacing w:val="-7"/>
        </w:rPr>
        <w:t xml:space="preserve"> </w:t>
      </w:r>
      <w:r>
        <w:t>vehicle’s</w:t>
      </w:r>
      <w:r>
        <w:rPr>
          <w:spacing w:val="-7"/>
        </w:rPr>
        <w:t xml:space="preserve"> </w:t>
      </w:r>
      <w:r>
        <w:t>MSRP,</w:t>
      </w:r>
      <w:r>
        <w:rPr>
          <w:spacing w:val="-7"/>
        </w:rPr>
        <w:t xml:space="preserve"> </w:t>
      </w:r>
      <w:r>
        <w:t>SAS</w:t>
      </w:r>
      <w:r>
        <w:rPr>
          <w:spacing w:val="-7"/>
        </w:rPr>
        <w:t xml:space="preserve"> </w:t>
      </w:r>
      <w:r>
        <w:t>OnDemand</w:t>
      </w:r>
      <w:r>
        <w:rPr>
          <w:spacing w:val="-7"/>
        </w:rPr>
        <w:t xml:space="preserve"> </w:t>
      </w:r>
      <w:r>
        <w:t>for</w:t>
      </w:r>
      <w:r>
        <w:rPr>
          <w:spacing w:val="-7"/>
        </w:rPr>
        <w:t xml:space="preserve"> </w:t>
      </w:r>
      <w:r>
        <w:t>Academics</w:t>
      </w:r>
      <w:r>
        <w:rPr>
          <w:spacing w:val="-7"/>
        </w:rPr>
        <w:t xml:space="preserve"> </w:t>
      </w:r>
      <w:r>
        <w:t>was used to find the best predictive model for price as a function of the vehicle descriptive variables. SAS OnDemand for Academics is an online statistical analysis software platform that allows for complex statistical analysis of large data sets like the sample of automotive vehicles.</w:t>
      </w:r>
    </w:p>
    <w:p w14:paraId="3CF19AB3" w14:textId="77777777" w:rsidR="00C62F5C" w:rsidRDefault="00000000">
      <w:pPr>
        <w:pStyle w:val="BodyText"/>
        <w:ind w:right="475" w:firstLine="720"/>
      </w:pPr>
      <w:r>
        <w:t>The</w:t>
      </w:r>
      <w:r>
        <w:rPr>
          <w:spacing w:val="-2"/>
        </w:rPr>
        <w:t xml:space="preserve"> </w:t>
      </w:r>
      <w:r>
        <w:t>initial</w:t>
      </w:r>
      <w:r>
        <w:rPr>
          <w:spacing w:val="-2"/>
        </w:rPr>
        <w:t xml:space="preserve"> </w:t>
      </w:r>
      <w:r>
        <w:t>hypothesis</w:t>
      </w:r>
      <w:r>
        <w:rPr>
          <w:spacing w:val="-2"/>
        </w:rPr>
        <w:t xml:space="preserve"> </w:t>
      </w:r>
      <w:r>
        <w:t>is</w:t>
      </w:r>
      <w:r>
        <w:rPr>
          <w:spacing w:val="-2"/>
        </w:rPr>
        <w:t xml:space="preserve"> </w:t>
      </w:r>
      <w:r>
        <w:t>that</w:t>
      </w:r>
      <w:r>
        <w:rPr>
          <w:spacing w:val="-2"/>
        </w:rPr>
        <w:t xml:space="preserve"> </w:t>
      </w:r>
      <w:r>
        <w:t>the</w:t>
      </w:r>
      <w:r>
        <w:rPr>
          <w:spacing w:val="-2"/>
        </w:rPr>
        <w:t xml:space="preserve"> </w:t>
      </w:r>
      <w:r>
        <w:t>predictive</w:t>
      </w:r>
      <w:r>
        <w:rPr>
          <w:spacing w:val="-2"/>
        </w:rPr>
        <w:t xml:space="preserve"> </w:t>
      </w:r>
      <w:r>
        <w:t>model</w:t>
      </w:r>
      <w:r>
        <w:rPr>
          <w:spacing w:val="-2"/>
        </w:rPr>
        <w:t xml:space="preserve"> </w:t>
      </w:r>
      <w:r>
        <w:t>from</w:t>
      </w:r>
      <w:r>
        <w:rPr>
          <w:spacing w:val="-2"/>
        </w:rPr>
        <w:t xml:space="preserve"> </w:t>
      </w:r>
      <w:r>
        <w:t>the</w:t>
      </w:r>
      <w:r>
        <w:rPr>
          <w:spacing w:val="-2"/>
        </w:rPr>
        <w:t xml:space="preserve"> </w:t>
      </w:r>
      <w:r>
        <w:t>sample</w:t>
      </w:r>
      <w:r>
        <w:rPr>
          <w:spacing w:val="-2"/>
        </w:rPr>
        <w:t xml:space="preserve"> </w:t>
      </w:r>
      <w:r>
        <w:t>data</w:t>
      </w:r>
      <w:r>
        <w:rPr>
          <w:spacing w:val="-2"/>
        </w:rPr>
        <w:t xml:space="preserve"> </w:t>
      </w:r>
      <w:r>
        <w:t>will</w:t>
      </w:r>
      <w:r>
        <w:rPr>
          <w:spacing w:val="-2"/>
        </w:rPr>
        <w:t xml:space="preserve"> </w:t>
      </w:r>
      <w:r>
        <w:t>include</w:t>
      </w:r>
      <w:r>
        <w:rPr>
          <w:spacing w:val="-2"/>
        </w:rPr>
        <w:t xml:space="preserve"> </w:t>
      </w:r>
      <w:r>
        <w:t>horsepower of</w:t>
      </w:r>
      <w:r>
        <w:rPr>
          <w:spacing w:val="-3"/>
        </w:rPr>
        <w:t xml:space="preserve"> </w:t>
      </w:r>
      <w:r>
        <w:t>the</w:t>
      </w:r>
      <w:r>
        <w:rPr>
          <w:spacing w:val="-3"/>
        </w:rPr>
        <w:t xml:space="preserve"> </w:t>
      </w:r>
      <w:r>
        <w:t>engine,</w:t>
      </w:r>
      <w:r>
        <w:rPr>
          <w:spacing w:val="-3"/>
        </w:rPr>
        <w:t xml:space="preserve"> </w:t>
      </w:r>
      <w:r>
        <w:t>number</w:t>
      </w:r>
      <w:r>
        <w:rPr>
          <w:spacing w:val="-3"/>
        </w:rPr>
        <w:t xml:space="preserve"> </w:t>
      </w:r>
      <w:r>
        <w:t>of</w:t>
      </w:r>
      <w:r>
        <w:rPr>
          <w:spacing w:val="-3"/>
        </w:rPr>
        <w:t xml:space="preserve"> </w:t>
      </w:r>
      <w:r>
        <w:t>cylinders</w:t>
      </w:r>
      <w:r>
        <w:rPr>
          <w:spacing w:val="-3"/>
        </w:rPr>
        <w:t xml:space="preserve"> </w:t>
      </w:r>
      <w:r>
        <w:t>in</w:t>
      </w:r>
      <w:r>
        <w:rPr>
          <w:spacing w:val="-3"/>
        </w:rPr>
        <w:t xml:space="preserve"> </w:t>
      </w:r>
      <w:r>
        <w:t>the</w:t>
      </w:r>
      <w:r>
        <w:rPr>
          <w:spacing w:val="-3"/>
        </w:rPr>
        <w:t xml:space="preserve"> </w:t>
      </w:r>
      <w:r>
        <w:t>engine,</w:t>
      </w:r>
      <w:r>
        <w:rPr>
          <w:spacing w:val="-3"/>
        </w:rPr>
        <w:t xml:space="preserve"> </w:t>
      </w:r>
      <w:r>
        <w:t>drive</w:t>
      </w:r>
      <w:r>
        <w:rPr>
          <w:spacing w:val="-3"/>
        </w:rPr>
        <w:t xml:space="preserve"> </w:t>
      </w:r>
      <w:r>
        <w:t>wheels</w:t>
      </w:r>
      <w:r>
        <w:rPr>
          <w:spacing w:val="-3"/>
        </w:rPr>
        <w:t xml:space="preserve"> </w:t>
      </w:r>
      <w:r>
        <w:t>of</w:t>
      </w:r>
      <w:r>
        <w:rPr>
          <w:spacing w:val="-3"/>
        </w:rPr>
        <w:t xml:space="preserve"> </w:t>
      </w:r>
      <w:r>
        <w:t>each</w:t>
      </w:r>
      <w:r>
        <w:rPr>
          <w:spacing w:val="-3"/>
        </w:rPr>
        <w:t xml:space="preserve"> </w:t>
      </w:r>
      <w:r>
        <w:t>vehicle,</w:t>
      </w:r>
      <w:r>
        <w:rPr>
          <w:spacing w:val="-3"/>
        </w:rPr>
        <w:t xml:space="preserve"> </w:t>
      </w:r>
      <w:r>
        <w:t>and</w:t>
      </w:r>
      <w:r>
        <w:rPr>
          <w:spacing w:val="-3"/>
        </w:rPr>
        <w:t xml:space="preserve"> </w:t>
      </w:r>
      <w:r>
        <w:t>both</w:t>
      </w:r>
      <w:r>
        <w:rPr>
          <w:spacing w:val="-3"/>
        </w:rPr>
        <w:t xml:space="preserve"> </w:t>
      </w:r>
      <w:r>
        <w:t>miles</w:t>
      </w:r>
      <w:r>
        <w:rPr>
          <w:spacing w:val="-3"/>
        </w:rPr>
        <w:t xml:space="preserve"> </w:t>
      </w:r>
      <w:r>
        <w:t>per</w:t>
      </w:r>
      <w:r>
        <w:rPr>
          <w:spacing w:val="-3"/>
        </w:rPr>
        <w:t xml:space="preserve"> </w:t>
      </w:r>
      <w:r>
        <w:t>gallon for city driving and highway driving. In the context of SAS, the expectation is that these vehicle descriptive variables will have statistically significant relationships with MSRP, even in the presence of other variables. Despite this initial expectation, several models will be analyzed and considered.</w:t>
      </w:r>
    </w:p>
    <w:p w14:paraId="3CF19AB4" w14:textId="77777777" w:rsidR="00C62F5C" w:rsidRDefault="00C62F5C">
      <w:pPr>
        <w:pStyle w:val="BodyText"/>
        <w:spacing w:before="107"/>
      </w:pPr>
    </w:p>
    <w:p w14:paraId="3CF19AB5" w14:textId="77777777" w:rsidR="00C62F5C" w:rsidRDefault="00000000">
      <w:pPr>
        <w:pStyle w:val="Heading2"/>
      </w:pPr>
      <w:bookmarkStart w:id="4" w:name="Indicator_Variables_"/>
      <w:bookmarkEnd w:id="4"/>
      <w:r>
        <w:t>Indicator</w:t>
      </w:r>
      <w:r>
        <w:rPr>
          <w:spacing w:val="-9"/>
        </w:rPr>
        <w:t xml:space="preserve"> </w:t>
      </w:r>
      <w:r>
        <w:rPr>
          <w:spacing w:val="-2"/>
        </w:rPr>
        <w:t>Variables</w:t>
      </w:r>
    </w:p>
    <w:p w14:paraId="3CF19AB6" w14:textId="77777777" w:rsidR="00C62F5C" w:rsidRDefault="00000000">
      <w:pPr>
        <w:pStyle w:val="BodyText"/>
        <w:spacing w:before="121"/>
        <w:ind w:right="475" w:firstLine="720"/>
      </w:pPr>
      <w:r>
        <w:t>There</w:t>
      </w:r>
      <w:r>
        <w:rPr>
          <w:spacing w:val="-4"/>
        </w:rPr>
        <w:t xml:space="preserve"> </w:t>
      </w:r>
      <w:r>
        <w:t>are</w:t>
      </w:r>
      <w:r>
        <w:rPr>
          <w:spacing w:val="-4"/>
        </w:rPr>
        <w:t xml:space="preserve"> </w:t>
      </w:r>
      <w:r>
        <w:t>three</w:t>
      </w:r>
      <w:r>
        <w:rPr>
          <w:spacing w:val="-4"/>
        </w:rPr>
        <w:t xml:space="preserve"> </w:t>
      </w:r>
      <w:r>
        <w:t>different</w:t>
      </w:r>
      <w:r>
        <w:rPr>
          <w:spacing w:val="-4"/>
        </w:rPr>
        <w:t xml:space="preserve"> </w:t>
      </w:r>
      <w:r>
        <w:t>variables</w:t>
      </w:r>
      <w:r>
        <w:rPr>
          <w:spacing w:val="-4"/>
        </w:rPr>
        <w:t xml:space="preserve"> </w:t>
      </w:r>
      <w:r>
        <w:t>in</w:t>
      </w:r>
      <w:r>
        <w:rPr>
          <w:spacing w:val="-4"/>
        </w:rPr>
        <w:t xml:space="preserve"> </w:t>
      </w:r>
      <w:r>
        <w:t>the</w:t>
      </w:r>
      <w:r>
        <w:rPr>
          <w:spacing w:val="-4"/>
        </w:rPr>
        <w:t xml:space="preserve"> </w:t>
      </w:r>
      <w:r>
        <w:t>data</w:t>
      </w:r>
      <w:r>
        <w:rPr>
          <w:spacing w:val="-4"/>
        </w:rPr>
        <w:t xml:space="preserve"> </w:t>
      </w:r>
      <w:r>
        <w:t>set</w:t>
      </w:r>
      <w:r>
        <w:rPr>
          <w:spacing w:val="-4"/>
        </w:rPr>
        <w:t xml:space="preserve"> </w:t>
      </w:r>
      <w:r>
        <w:t>that</w:t>
      </w:r>
      <w:r>
        <w:rPr>
          <w:spacing w:val="-4"/>
        </w:rPr>
        <w:t xml:space="preserve"> </w:t>
      </w:r>
      <w:r>
        <w:t>are</w:t>
      </w:r>
      <w:r>
        <w:rPr>
          <w:spacing w:val="-4"/>
        </w:rPr>
        <w:t xml:space="preserve"> </w:t>
      </w:r>
      <w:r>
        <w:t>associated</w:t>
      </w:r>
      <w:r>
        <w:rPr>
          <w:spacing w:val="-4"/>
        </w:rPr>
        <w:t xml:space="preserve"> </w:t>
      </w:r>
      <w:r>
        <w:t>with</w:t>
      </w:r>
      <w:r>
        <w:rPr>
          <w:spacing w:val="-4"/>
        </w:rPr>
        <w:t xml:space="preserve"> </w:t>
      </w:r>
      <w:r>
        <w:t>qualitative</w:t>
      </w:r>
      <w:r>
        <w:rPr>
          <w:spacing w:val="-4"/>
        </w:rPr>
        <w:t xml:space="preserve"> </w:t>
      </w:r>
      <w:r>
        <w:t>data</w:t>
      </w:r>
      <w:r>
        <w:rPr>
          <w:spacing w:val="-4"/>
        </w:rPr>
        <w:t xml:space="preserve"> </w:t>
      </w:r>
      <w:r>
        <w:t>instead of quantitative data. This means that instead of numbers, the values associated with these variables are words. In order for SAS to consider these variables in a predictive model, they must be converted into quantitative variables.</w:t>
      </w:r>
    </w:p>
    <w:p w14:paraId="3CF19AB7" w14:textId="77777777" w:rsidR="00C62F5C" w:rsidRDefault="00C62F5C">
      <w:pPr>
        <w:pStyle w:val="BodyText"/>
        <w:sectPr w:rsidR="00C62F5C">
          <w:pgSz w:w="12240" w:h="15840"/>
          <w:pgMar w:top="1380" w:right="1080" w:bottom="280" w:left="1440" w:header="720" w:footer="720" w:gutter="0"/>
          <w:cols w:space="720"/>
        </w:sectPr>
      </w:pPr>
    </w:p>
    <w:p w14:paraId="3CF19AB8" w14:textId="77777777" w:rsidR="00C62F5C" w:rsidRDefault="00000000">
      <w:pPr>
        <w:pStyle w:val="BodyText"/>
        <w:spacing w:before="80"/>
        <w:ind w:right="475" w:firstLine="720"/>
      </w:pPr>
      <w:r>
        <w:lastRenderedPageBreak/>
        <w:t>The first variable to consider is the Vehicle variable, which is the name of the vehicle being analyzed</w:t>
      </w:r>
      <w:r>
        <w:rPr>
          <w:spacing w:val="-4"/>
        </w:rPr>
        <w:t xml:space="preserve"> </w:t>
      </w:r>
      <w:r>
        <w:t>for</w:t>
      </w:r>
      <w:r>
        <w:rPr>
          <w:spacing w:val="-4"/>
        </w:rPr>
        <w:t xml:space="preserve"> </w:t>
      </w:r>
      <w:r>
        <w:t>the</w:t>
      </w:r>
      <w:r>
        <w:rPr>
          <w:spacing w:val="-4"/>
        </w:rPr>
        <w:t xml:space="preserve"> </w:t>
      </w:r>
      <w:r>
        <w:t>study.</w:t>
      </w:r>
      <w:r>
        <w:rPr>
          <w:spacing w:val="-4"/>
        </w:rPr>
        <w:t xml:space="preserve"> </w:t>
      </w:r>
      <w:r>
        <w:t>There</w:t>
      </w:r>
      <w:r>
        <w:rPr>
          <w:spacing w:val="-4"/>
        </w:rPr>
        <w:t xml:space="preserve"> </w:t>
      </w:r>
      <w:r>
        <w:t>are</w:t>
      </w:r>
      <w:r>
        <w:rPr>
          <w:spacing w:val="-4"/>
        </w:rPr>
        <w:t xml:space="preserve"> </w:t>
      </w:r>
      <w:r>
        <w:t>two</w:t>
      </w:r>
      <w:r>
        <w:rPr>
          <w:spacing w:val="-4"/>
        </w:rPr>
        <w:t xml:space="preserve"> </w:t>
      </w:r>
      <w:r>
        <w:t>parts</w:t>
      </w:r>
      <w:r>
        <w:rPr>
          <w:spacing w:val="-4"/>
        </w:rPr>
        <w:t xml:space="preserve"> </w:t>
      </w:r>
      <w:r>
        <w:t>to</w:t>
      </w:r>
      <w:r>
        <w:rPr>
          <w:spacing w:val="-4"/>
        </w:rPr>
        <w:t xml:space="preserve"> </w:t>
      </w:r>
      <w:r>
        <w:t>the</w:t>
      </w:r>
      <w:r>
        <w:rPr>
          <w:spacing w:val="-4"/>
        </w:rPr>
        <w:t xml:space="preserve"> </w:t>
      </w:r>
      <w:r>
        <w:t>name:</w:t>
      </w:r>
      <w:r>
        <w:rPr>
          <w:spacing w:val="-4"/>
        </w:rPr>
        <w:t xml:space="preserve"> </w:t>
      </w:r>
      <w:r>
        <w:t>the</w:t>
      </w:r>
      <w:r>
        <w:rPr>
          <w:spacing w:val="-4"/>
        </w:rPr>
        <w:t xml:space="preserve"> </w:t>
      </w:r>
      <w:r>
        <w:t>manufacturer</w:t>
      </w:r>
      <w:r>
        <w:rPr>
          <w:spacing w:val="-4"/>
        </w:rPr>
        <w:t xml:space="preserve"> </w:t>
      </w:r>
      <w:r>
        <w:t>and</w:t>
      </w:r>
      <w:r>
        <w:rPr>
          <w:spacing w:val="-4"/>
        </w:rPr>
        <w:t xml:space="preserve"> </w:t>
      </w:r>
      <w:r>
        <w:t>the</w:t>
      </w:r>
      <w:r>
        <w:rPr>
          <w:spacing w:val="-4"/>
        </w:rPr>
        <w:t xml:space="preserve"> </w:t>
      </w:r>
      <w:r>
        <w:t>model.</w:t>
      </w:r>
      <w:r>
        <w:rPr>
          <w:spacing w:val="-4"/>
        </w:rPr>
        <w:t xml:space="preserve"> </w:t>
      </w:r>
      <w:r>
        <w:t>Because</w:t>
      </w:r>
      <w:r>
        <w:rPr>
          <w:spacing w:val="-4"/>
        </w:rPr>
        <w:t xml:space="preserve"> </w:t>
      </w:r>
      <w:r>
        <w:t>there are</w:t>
      </w:r>
      <w:r>
        <w:rPr>
          <w:spacing w:val="-3"/>
        </w:rPr>
        <w:t xml:space="preserve"> </w:t>
      </w:r>
      <w:r>
        <w:t>so</w:t>
      </w:r>
      <w:r>
        <w:rPr>
          <w:spacing w:val="-3"/>
        </w:rPr>
        <w:t xml:space="preserve"> </w:t>
      </w:r>
      <w:r>
        <w:t>many</w:t>
      </w:r>
      <w:r>
        <w:rPr>
          <w:spacing w:val="-3"/>
        </w:rPr>
        <w:t xml:space="preserve"> </w:t>
      </w:r>
      <w:r>
        <w:t>different</w:t>
      </w:r>
      <w:r>
        <w:rPr>
          <w:spacing w:val="-3"/>
        </w:rPr>
        <w:t xml:space="preserve"> </w:t>
      </w:r>
      <w:r>
        <w:t>types</w:t>
      </w:r>
      <w:r>
        <w:rPr>
          <w:spacing w:val="-3"/>
        </w:rPr>
        <w:t xml:space="preserve"> </w:t>
      </w:r>
      <w:r>
        <w:t>of</w:t>
      </w:r>
      <w:r>
        <w:rPr>
          <w:spacing w:val="-3"/>
        </w:rPr>
        <w:t xml:space="preserve"> </w:t>
      </w:r>
      <w:r>
        <w:t>vehicles</w:t>
      </w:r>
      <w:r>
        <w:rPr>
          <w:spacing w:val="-3"/>
        </w:rPr>
        <w:t xml:space="preserve"> </w:t>
      </w:r>
      <w:r>
        <w:t>included</w:t>
      </w:r>
      <w:r>
        <w:rPr>
          <w:spacing w:val="-3"/>
        </w:rPr>
        <w:t xml:space="preserve"> </w:t>
      </w:r>
      <w:r>
        <w:t>in</w:t>
      </w:r>
      <w:r>
        <w:rPr>
          <w:spacing w:val="-3"/>
        </w:rPr>
        <w:t xml:space="preserve"> </w:t>
      </w:r>
      <w:r>
        <w:t>the</w:t>
      </w:r>
      <w:r>
        <w:rPr>
          <w:spacing w:val="-3"/>
        </w:rPr>
        <w:t xml:space="preserve"> </w:t>
      </w:r>
      <w:r>
        <w:t>data</w:t>
      </w:r>
      <w:r>
        <w:rPr>
          <w:spacing w:val="-3"/>
        </w:rPr>
        <w:t xml:space="preserve"> </w:t>
      </w:r>
      <w:r>
        <w:t>set,</w:t>
      </w:r>
      <w:r>
        <w:rPr>
          <w:spacing w:val="-3"/>
        </w:rPr>
        <w:t xml:space="preserve"> </w:t>
      </w:r>
      <w:r>
        <w:t>this</w:t>
      </w:r>
      <w:r>
        <w:rPr>
          <w:spacing w:val="-3"/>
        </w:rPr>
        <w:t xml:space="preserve"> </w:t>
      </w:r>
      <w:r>
        <w:t>variable</w:t>
      </w:r>
      <w:r>
        <w:rPr>
          <w:spacing w:val="-3"/>
        </w:rPr>
        <w:t xml:space="preserve"> </w:t>
      </w:r>
      <w:r>
        <w:t>will</w:t>
      </w:r>
      <w:r>
        <w:rPr>
          <w:spacing w:val="-3"/>
        </w:rPr>
        <w:t xml:space="preserve"> </w:t>
      </w:r>
      <w:r>
        <w:t>not</w:t>
      </w:r>
      <w:r>
        <w:rPr>
          <w:spacing w:val="-3"/>
        </w:rPr>
        <w:t xml:space="preserve"> </w:t>
      </w:r>
      <w:r>
        <w:t>be</w:t>
      </w:r>
      <w:r>
        <w:rPr>
          <w:spacing w:val="-3"/>
        </w:rPr>
        <w:t xml:space="preserve"> </w:t>
      </w:r>
      <w:r>
        <w:t>considered</w:t>
      </w:r>
      <w:r>
        <w:rPr>
          <w:spacing w:val="-3"/>
        </w:rPr>
        <w:t xml:space="preserve"> </w:t>
      </w:r>
      <w:r>
        <w:t>as</w:t>
      </w:r>
      <w:r>
        <w:rPr>
          <w:spacing w:val="-3"/>
        </w:rPr>
        <w:t xml:space="preserve"> </w:t>
      </w:r>
      <w:r>
        <w:t>a quantitative variable in SAS.</w:t>
      </w:r>
    </w:p>
    <w:p w14:paraId="3CF19AB9" w14:textId="77777777" w:rsidR="00C62F5C" w:rsidRDefault="00000000">
      <w:pPr>
        <w:pStyle w:val="BodyText"/>
        <w:ind w:left="720"/>
      </w:pPr>
      <w:r>
        <w:t>The</w:t>
      </w:r>
      <w:r>
        <w:rPr>
          <w:spacing w:val="-8"/>
        </w:rPr>
        <w:t xml:space="preserve"> </w:t>
      </w:r>
      <w:r>
        <w:t>second</w:t>
      </w:r>
      <w:r>
        <w:rPr>
          <w:spacing w:val="-5"/>
        </w:rPr>
        <w:t xml:space="preserve"> </w:t>
      </w:r>
      <w:r>
        <w:t>qualitative</w:t>
      </w:r>
      <w:r>
        <w:rPr>
          <w:spacing w:val="-5"/>
        </w:rPr>
        <w:t xml:space="preserve"> </w:t>
      </w:r>
      <w:r>
        <w:t>variable,</w:t>
      </w:r>
      <w:r>
        <w:rPr>
          <w:spacing w:val="-6"/>
        </w:rPr>
        <w:t xml:space="preserve"> </w:t>
      </w:r>
      <w:r>
        <w:t>called</w:t>
      </w:r>
      <w:r>
        <w:rPr>
          <w:spacing w:val="-5"/>
        </w:rPr>
        <w:t xml:space="preserve"> </w:t>
      </w:r>
      <w:proofErr w:type="spellStart"/>
      <w:r>
        <w:t>driveWheels</w:t>
      </w:r>
      <w:proofErr w:type="spellEnd"/>
      <w:r>
        <w:rPr>
          <w:spacing w:val="-5"/>
        </w:rPr>
        <w:t xml:space="preserve"> </w:t>
      </w:r>
      <w:r>
        <w:t>in</w:t>
      </w:r>
      <w:r>
        <w:rPr>
          <w:spacing w:val="-5"/>
        </w:rPr>
        <w:t xml:space="preserve"> </w:t>
      </w:r>
      <w:r>
        <w:t>SAS,</w:t>
      </w:r>
      <w:r>
        <w:rPr>
          <w:spacing w:val="-6"/>
        </w:rPr>
        <w:t xml:space="preserve"> </w:t>
      </w:r>
      <w:r>
        <w:t>is</w:t>
      </w:r>
      <w:r>
        <w:rPr>
          <w:spacing w:val="-5"/>
        </w:rPr>
        <w:t xml:space="preserve"> </w:t>
      </w:r>
      <w:r>
        <w:t>the</w:t>
      </w:r>
      <w:r>
        <w:rPr>
          <w:spacing w:val="-5"/>
        </w:rPr>
        <w:t xml:space="preserve"> </w:t>
      </w:r>
      <w:r>
        <w:t>drive</w:t>
      </w:r>
      <w:r>
        <w:rPr>
          <w:spacing w:val="-6"/>
        </w:rPr>
        <w:t xml:space="preserve"> </w:t>
      </w:r>
      <w:r>
        <w:t>wheels</w:t>
      </w:r>
      <w:r>
        <w:rPr>
          <w:spacing w:val="-5"/>
        </w:rPr>
        <w:t xml:space="preserve"> </w:t>
      </w:r>
      <w:r>
        <w:t>of</w:t>
      </w:r>
      <w:r>
        <w:rPr>
          <w:spacing w:val="-5"/>
        </w:rPr>
        <w:t xml:space="preserve"> </w:t>
      </w:r>
      <w:r>
        <w:t>each</w:t>
      </w:r>
      <w:r>
        <w:rPr>
          <w:spacing w:val="-5"/>
        </w:rPr>
        <w:t xml:space="preserve"> </w:t>
      </w:r>
      <w:r>
        <w:rPr>
          <w:spacing w:val="-2"/>
        </w:rPr>
        <w:t>vehicle.</w:t>
      </w:r>
    </w:p>
    <w:p w14:paraId="3CF19ABA" w14:textId="77777777" w:rsidR="00C62F5C" w:rsidRDefault="00000000">
      <w:pPr>
        <w:pStyle w:val="BodyText"/>
        <w:ind w:right="408"/>
      </w:pPr>
      <w:r>
        <w:t>This variable may sound confusing to those not very familiar with cars; it is essentially the number or position of wheels that exert force on the road for the vehicle to move. There are three different values found in the data set for this variable: front-wheel drive (FWD), rear-wheel drive (RWD), and all-wheel drive (AWD). From prior knowledge, it is generally understood that all-wheel drive is superior for a vehicle</w:t>
      </w:r>
      <w:r>
        <w:rPr>
          <w:spacing w:val="-3"/>
        </w:rPr>
        <w:t xml:space="preserve"> </w:t>
      </w:r>
      <w:r>
        <w:t>on</w:t>
      </w:r>
      <w:r>
        <w:rPr>
          <w:spacing w:val="-3"/>
        </w:rPr>
        <w:t xml:space="preserve"> </w:t>
      </w:r>
      <w:r>
        <w:t>the</w:t>
      </w:r>
      <w:r>
        <w:rPr>
          <w:spacing w:val="-3"/>
        </w:rPr>
        <w:t xml:space="preserve"> </w:t>
      </w:r>
      <w:r>
        <w:t>road</w:t>
      </w:r>
      <w:r>
        <w:rPr>
          <w:spacing w:val="-3"/>
        </w:rPr>
        <w:t xml:space="preserve"> </w:t>
      </w:r>
      <w:r>
        <w:t>because</w:t>
      </w:r>
      <w:r>
        <w:rPr>
          <w:spacing w:val="-3"/>
        </w:rPr>
        <w:t xml:space="preserve"> </w:t>
      </w:r>
      <w:r>
        <w:t>of</w:t>
      </w:r>
      <w:r>
        <w:rPr>
          <w:spacing w:val="-3"/>
        </w:rPr>
        <w:t xml:space="preserve"> </w:t>
      </w:r>
      <w:r>
        <w:t>its</w:t>
      </w:r>
      <w:r>
        <w:rPr>
          <w:spacing w:val="-3"/>
        </w:rPr>
        <w:t xml:space="preserve"> </w:t>
      </w:r>
      <w:r>
        <w:t>ability</w:t>
      </w:r>
      <w:r>
        <w:rPr>
          <w:spacing w:val="-3"/>
        </w:rPr>
        <w:t xml:space="preserve"> </w:t>
      </w:r>
      <w:r>
        <w:t>to</w:t>
      </w:r>
      <w:r>
        <w:rPr>
          <w:spacing w:val="-3"/>
        </w:rPr>
        <w:t xml:space="preserve"> </w:t>
      </w:r>
      <w:r>
        <w:t>handle</w:t>
      </w:r>
      <w:r>
        <w:rPr>
          <w:spacing w:val="-3"/>
        </w:rPr>
        <w:t xml:space="preserve"> </w:t>
      </w:r>
      <w:r>
        <w:t>tough</w:t>
      </w:r>
      <w:r>
        <w:rPr>
          <w:spacing w:val="-3"/>
        </w:rPr>
        <w:t xml:space="preserve"> </w:t>
      </w:r>
      <w:r>
        <w:t>weather</w:t>
      </w:r>
      <w:r>
        <w:rPr>
          <w:spacing w:val="-3"/>
        </w:rPr>
        <w:t xml:space="preserve"> </w:t>
      </w:r>
      <w:r>
        <w:t>conditions</w:t>
      </w:r>
      <w:r>
        <w:rPr>
          <w:spacing w:val="-3"/>
        </w:rPr>
        <w:t xml:space="preserve"> </w:t>
      </w:r>
      <w:r>
        <w:t>like</w:t>
      </w:r>
      <w:r>
        <w:rPr>
          <w:spacing w:val="-3"/>
        </w:rPr>
        <w:t xml:space="preserve"> </w:t>
      </w:r>
      <w:r>
        <w:t>snow</w:t>
      </w:r>
      <w:r>
        <w:rPr>
          <w:spacing w:val="-3"/>
        </w:rPr>
        <w:t xml:space="preserve"> </w:t>
      </w:r>
      <w:r>
        <w:t>and</w:t>
      </w:r>
      <w:r>
        <w:rPr>
          <w:spacing w:val="-3"/>
        </w:rPr>
        <w:t xml:space="preserve"> </w:t>
      </w:r>
      <w:r>
        <w:t>ice.</w:t>
      </w:r>
      <w:r>
        <w:rPr>
          <w:spacing w:val="-3"/>
        </w:rPr>
        <w:t xml:space="preserve"> </w:t>
      </w:r>
      <w:r>
        <w:t xml:space="preserve">Therefore, a new variable called </w:t>
      </w:r>
      <w:proofErr w:type="spellStart"/>
      <w:r>
        <w:t>updatedDriveWheels</w:t>
      </w:r>
      <w:proofErr w:type="spellEnd"/>
      <w:r>
        <w:t xml:space="preserve"> has been created. If the vehicle is equipped with the preferred all-wheel drive (AWD), then the variable takes on a value of 1. If the vehicle has either front-wheel drive or rear-wheel drive, then the variable takes on a value of 0.</w:t>
      </w:r>
    </w:p>
    <w:p w14:paraId="3CF19ABB" w14:textId="77777777" w:rsidR="00C62F5C" w:rsidRDefault="00000000">
      <w:pPr>
        <w:pStyle w:val="BodyText"/>
        <w:ind w:right="408" w:firstLine="720"/>
      </w:pPr>
      <w:r>
        <w:t xml:space="preserve">The third qualitative variable is the </w:t>
      </w:r>
      <w:proofErr w:type="spellStart"/>
      <w:r>
        <w:t>vehicleType</w:t>
      </w:r>
      <w:proofErr w:type="spellEnd"/>
      <w:r>
        <w:t xml:space="preserve"> variable, which has six different values in the sample data set. These types are ‘Sedan’, ‘Sports Car</w:t>
      </w:r>
      <w:proofErr w:type="gramStart"/>
      <w:r>
        <w:t>’, ‘</w:t>
      </w:r>
      <w:proofErr w:type="gramEnd"/>
      <w:r>
        <w:t>SUV’, ‘Wagon</w:t>
      </w:r>
      <w:proofErr w:type="gramStart"/>
      <w:r>
        <w:t>’, ‘</w:t>
      </w:r>
      <w:proofErr w:type="gramEnd"/>
      <w:r>
        <w:t xml:space="preserve">Minivan’, </w:t>
      </w:r>
      <w:proofErr w:type="gramStart"/>
      <w:r>
        <w:t>and a ‘</w:t>
      </w:r>
      <w:proofErr w:type="gramEnd"/>
      <w:r>
        <w:t>Pickup’. Because</w:t>
      </w:r>
      <w:r>
        <w:rPr>
          <w:spacing w:val="-5"/>
        </w:rPr>
        <w:t xml:space="preserve"> </w:t>
      </w:r>
      <w:r>
        <w:t>there</w:t>
      </w:r>
      <w:r>
        <w:rPr>
          <w:spacing w:val="-5"/>
        </w:rPr>
        <w:t xml:space="preserve"> </w:t>
      </w:r>
      <w:r>
        <w:t>are</w:t>
      </w:r>
      <w:r>
        <w:rPr>
          <w:spacing w:val="-5"/>
        </w:rPr>
        <w:t xml:space="preserve"> </w:t>
      </w:r>
      <w:r>
        <w:t>six</w:t>
      </w:r>
      <w:r>
        <w:rPr>
          <w:spacing w:val="-5"/>
        </w:rPr>
        <w:t xml:space="preserve"> </w:t>
      </w:r>
      <w:r>
        <w:t>different</w:t>
      </w:r>
      <w:r>
        <w:rPr>
          <w:spacing w:val="-5"/>
        </w:rPr>
        <w:t xml:space="preserve"> </w:t>
      </w:r>
      <w:r>
        <w:t>categories</w:t>
      </w:r>
      <w:r>
        <w:rPr>
          <w:spacing w:val="-5"/>
        </w:rPr>
        <w:t xml:space="preserve"> </w:t>
      </w:r>
      <w:r>
        <w:t>of</w:t>
      </w:r>
      <w:r>
        <w:rPr>
          <w:spacing w:val="-5"/>
        </w:rPr>
        <w:t xml:space="preserve"> </w:t>
      </w:r>
      <w:proofErr w:type="spellStart"/>
      <w:r>
        <w:t>vehicleType</w:t>
      </w:r>
      <w:proofErr w:type="spellEnd"/>
      <w:r>
        <w:t>,</w:t>
      </w:r>
      <w:r>
        <w:rPr>
          <w:spacing w:val="-5"/>
        </w:rPr>
        <w:t xml:space="preserve"> </w:t>
      </w:r>
      <w:r>
        <w:t>five</w:t>
      </w:r>
      <w:r>
        <w:rPr>
          <w:spacing w:val="-5"/>
        </w:rPr>
        <w:t xml:space="preserve"> </w:t>
      </w:r>
      <w:r>
        <w:t>more</w:t>
      </w:r>
      <w:r>
        <w:rPr>
          <w:spacing w:val="-5"/>
        </w:rPr>
        <w:t xml:space="preserve"> </w:t>
      </w:r>
      <w:r>
        <w:t>indicator</w:t>
      </w:r>
      <w:r>
        <w:rPr>
          <w:spacing w:val="-5"/>
        </w:rPr>
        <w:t xml:space="preserve"> </w:t>
      </w:r>
      <w:r>
        <w:t>variables</w:t>
      </w:r>
      <w:r>
        <w:rPr>
          <w:spacing w:val="-5"/>
        </w:rPr>
        <w:t xml:space="preserve"> </w:t>
      </w:r>
      <w:r>
        <w:t>will</w:t>
      </w:r>
      <w:r>
        <w:rPr>
          <w:spacing w:val="-5"/>
        </w:rPr>
        <w:t xml:space="preserve"> </w:t>
      </w:r>
      <w:r>
        <w:t>be</w:t>
      </w:r>
      <w:r>
        <w:rPr>
          <w:spacing w:val="-5"/>
        </w:rPr>
        <w:t xml:space="preserve"> </w:t>
      </w:r>
      <w:r>
        <w:t>created</w:t>
      </w:r>
      <w:r>
        <w:rPr>
          <w:spacing w:val="-5"/>
        </w:rPr>
        <w:t xml:space="preserve"> </w:t>
      </w:r>
      <w:r>
        <w:t xml:space="preserve">for the data set. Only five will be created in order to avoid perfect multicollinearity, also known as the dummy variable trap. The five indicator variables created in SAS will be called </w:t>
      </w:r>
      <w:proofErr w:type="spellStart"/>
      <w:r>
        <w:t>isSedan</w:t>
      </w:r>
      <w:proofErr w:type="spellEnd"/>
      <w:r>
        <w:t xml:space="preserve">, </w:t>
      </w:r>
      <w:proofErr w:type="spellStart"/>
      <w:r>
        <w:t>isSportsCar</w:t>
      </w:r>
      <w:proofErr w:type="spellEnd"/>
      <w:r>
        <w:t xml:space="preserve">, </w:t>
      </w:r>
      <w:proofErr w:type="spellStart"/>
      <w:r>
        <w:t>isSUV</w:t>
      </w:r>
      <w:proofErr w:type="spellEnd"/>
      <w:r>
        <w:t xml:space="preserve">, </w:t>
      </w:r>
      <w:proofErr w:type="spellStart"/>
      <w:r>
        <w:t>isWagon</w:t>
      </w:r>
      <w:proofErr w:type="spellEnd"/>
      <w:r>
        <w:t xml:space="preserve">, and </w:t>
      </w:r>
      <w:proofErr w:type="spellStart"/>
      <w:r>
        <w:t>isMinivan</w:t>
      </w:r>
      <w:proofErr w:type="spellEnd"/>
      <w:r>
        <w:t>. The final category, the ‘Pickup’ type, will be the reference group and will not get its own indicator variable. Each of these new indicator variables will take on a value of 1 if the</w:t>
      </w:r>
      <w:r>
        <w:rPr>
          <w:spacing w:val="-3"/>
        </w:rPr>
        <w:t xml:space="preserve"> </w:t>
      </w:r>
      <w:r>
        <w:t>vehicles</w:t>
      </w:r>
      <w:r>
        <w:rPr>
          <w:spacing w:val="-3"/>
        </w:rPr>
        <w:t xml:space="preserve"> </w:t>
      </w:r>
      <w:r>
        <w:t>have</w:t>
      </w:r>
      <w:r>
        <w:rPr>
          <w:spacing w:val="-3"/>
        </w:rPr>
        <w:t xml:space="preserve"> </w:t>
      </w:r>
      <w:r>
        <w:t>the</w:t>
      </w:r>
      <w:r>
        <w:rPr>
          <w:spacing w:val="-3"/>
        </w:rPr>
        <w:t xml:space="preserve"> </w:t>
      </w:r>
      <w:r>
        <w:t>matching</w:t>
      </w:r>
      <w:r>
        <w:rPr>
          <w:spacing w:val="-3"/>
        </w:rPr>
        <w:t xml:space="preserve"> </w:t>
      </w:r>
      <w:r>
        <w:t>type</w:t>
      </w:r>
      <w:r>
        <w:rPr>
          <w:spacing w:val="-3"/>
        </w:rPr>
        <w:t xml:space="preserve"> </w:t>
      </w:r>
      <w:r>
        <w:t>in</w:t>
      </w:r>
      <w:r>
        <w:rPr>
          <w:spacing w:val="-3"/>
        </w:rPr>
        <w:t xml:space="preserve"> </w:t>
      </w:r>
      <w:r>
        <w:t>the</w:t>
      </w:r>
      <w:r>
        <w:rPr>
          <w:spacing w:val="-3"/>
        </w:rPr>
        <w:t xml:space="preserve"> </w:t>
      </w:r>
      <w:r>
        <w:t>data</w:t>
      </w:r>
      <w:r>
        <w:rPr>
          <w:spacing w:val="-3"/>
        </w:rPr>
        <w:t xml:space="preserve"> </w:t>
      </w:r>
      <w:r>
        <w:t>set.</w:t>
      </w:r>
      <w:r>
        <w:rPr>
          <w:spacing w:val="-3"/>
        </w:rPr>
        <w:t xml:space="preserve"> </w:t>
      </w:r>
      <w:r>
        <w:t>Otherwise,</w:t>
      </w:r>
      <w:r>
        <w:rPr>
          <w:spacing w:val="-3"/>
        </w:rPr>
        <w:t xml:space="preserve"> </w:t>
      </w:r>
      <w:r>
        <w:t>they</w:t>
      </w:r>
      <w:r>
        <w:rPr>
          <w:spacing w:val="-3"/>
        </w:rPr>
        <w:t xml:space="preserve"> </w:t>
      </w:r>
      <w:r>
        <w:t>will</w:t>
      </w:r>
      <w:r>
        <w:rPr>
          <w:spacing w:val="-3"/>
        </w:rPr>
        <w:t xml:space="preserve"> </w:t>
      </w:r>
      <w:r>
        <w:t>take</w:t>
      </w:r>
      <w:r>
        <w:rPr>
          <w:spacing w:val="-3"/>
        </w:rPr>
        <w:t xml:space="preserve"> </w:t>
      </w:r>
      <w:r>
        <w:t>on</w:t>
      </w:r>
      <w:r>
        <w:rPr>
          <w:spacing w:val="-3"/>
        </w:rPr>
        <w:t xml:space="preserve"> </w:t>
      </w:r>
      <w:r>
        <w:t>a</w:t>
      </w:r>
      <w:r>
        <w:rPr>
          <w:spacing w:val="-3"/>
        </w:rPr>
        <w:t xml:space="preserve"> </w:t>
      </w:r>
      <w:r>
        <w:t>value</w:t>
      </w:r>
      <w:r>
        <w:rPr>
          <w:spacing w:val="-3"/>
        </w:rPr>
        <w:t xml:space="preserve"> </w:t>
      </w:r>
      <w:r>
        <w:t>of</w:t>
      </w:r>
      <w:r>
        <w:rPr>
          <w:spacing w:val="-3"/>
        </w:rPr>
        <w:t xml:space="preserve"> </w:t>
      </w:r>
      <w:r>
        <w:t>0</w:t>
      </w:r>
      <w:r>
        <w:rPr>
          <w:spacing w:val="-3"/>
        </w:rPr>
        <w:t xml:space="preserve"> </w:t>
      </w:r>
      <w:r>
        <w:t>because</w:t>
      </w:r>
      <w:r>
        <w:rPr>
          <w:spacing w:val="-3"/>
        </w:rPr>
        <w:t xml:space="preserve"> </w:t>
      </w:r>
      <w:r>
        <w:t xml:space="preserve">they do not match. Appendix B shows the SAS code that relates to the creation of all six indicator variables: </w:t>
      </w:r>
      <w:proofErr w:type="spellStart"/>
      <w:r>
        <w:t>updatedDriveWheels</w:t>
      </w:r>
      <w:proofErr w:type="spellEnd"/>
      <w:r>
        <w:t xml:space="preserve">, </w:t>
      </w:r>
      <w:proofErr w:type="spellStart"/>
      <w:r>
        <w:t>isSedan</w:t>
      </w:r>
      <w:proofErr w:type="spellEnd"/>
      <w:r>
        <w:t xml:space="preserve">, </w:t>
      </w:r>
      <w:proofErr w:type="spellStart"/>
      <w:r>
        <w:t>isSportsCar</w:t>
      </w:r>
      <w:proofErr w:type="spellEnd"/>
      <w:r>
        <w:t xml:space="preserve">, </w:t>
      </w:r>
      <w:proofErr w:type="spellStart"/>
      <w:r>
        <w:t>isSUV</w:t>
      </w:r>
      <w:proofErr w:type="spellEnd"/>
      <w:r>
        <w:t xml:space="preserve">, </w:t>
      </w:r>
      <w:proofErr w:type="spellStart"/>
      <w:r>
        <w:t>isWagon</w:t>
      </w:r>
      <w:proofErr w:type="spellEnd"/>
      <w:r>
        <w:t xml:space="preserve">, and </w:t>
      </w:r>
      <w:proofErr w:type="spellStart"/>
      <w:r>
        <w:t>isMinivan</w:t>
      </w:r>
      <w:proofErr w:type="spellEnd"/>
      <w:r>
        <w:t>.</w:t>
      </w:r>
    </w:p>
    <w:p w14:paraId="3CF19ABC" w14:textId="77777777" w:rsidR="00C62F5C" w:rsidRDefault="00C62F5C">
      <w:pPr>
        <w:pStyle w:val="BodyText"/>
        <w:spacing w:before="107"/>
      </w:pPr>
    </w:p>
    <w:p w14:paraId="3CF19ABD" w14:textId="77777777" w:rsidR="00C62F5C" w:rsidRDefault="00000000">
      <w:pPr>
        <w:pStyle w:val="Heading2"/>
      </w:pPr>
      <w:bookmarkStart w:id="5" w:name="Multiple_Linear_Regression_"/>
      <w:bookmarkEnd w:id="5"/>
      <w:r>
        <w:t>Multiple</w:t>
      </w:r>
      <w:r>
        <w:rPr>
          <w:spacing w:val="-7"/>
        </w:rPr>
        <w:t xml:space="preserve"> </w:t>
      </w:r>
      <w:r>
        <w:t>Linear</w:t>
      </w:r>
      <w:r>
        <w:rPr>
          <w:spacing w:val="-7"/>
        </w:rPr>
        <w:t xml:space="preserve"> </w:t>
      </w:r>
      <w:r>
        <w:rPr>
          <w:spacing w:val="-2"/>
        </w:rPr>
        <w:t>Regression</w:t>
      </w:r>
    </w:p>
    <w:p w14:paraId="3CF19ABE" w14:textId="77777777" w:rsidR="00C62F5C" w:rsidRDefault="00000000">
      <w:pPr>
        <w:pStyle w:val="BodyText"/>
        <w:spacing w:before="121"/>
        <w:ind w:right="408" w:firstLine="720"/>
      </w:pPr>
      <w:r>
        <w:t>Since the indicator variables have now been created, a core model can now be tested using SAS OnDemand for Academics. The first model that will be considered, the base specification model, is a multiple linear regression model with all of the relevant vehicle descriptive variables, including the six indicator</w:t>
      </w:r>
      <w:r>
        <w:rPr>
          <w:spacing w:val="-4"/>
        </w:rPr>
        <w:t xml:space="preserve"> </w:t>
      </w:r>
      <w:r>
        <w:t>variables</w:t>
      </w:r>
      <w:r>
        <w:rPr>
          <w:spacing w:val="-4"/>
        </w:rPr>
        <w:t xml:space="preserve"> </w:t>
      </w:r>
      <w:r>
        <w:t>created</w:t>
      </w:r>
      <w:r>
        <w:rPr>
          <w:spacing w:val="-4"/>
        </w:rPr>
        <w:t xml:space="preserve"> </w:t>
      </w:r>
      <w:r>
        <w:t>above.</w:t>
      </w:r>
      <w:r>
        <w:rPr>
          <w:spacing w:val="-4"/>
        </w:rPr>
        <w:t xml:space="preserve"> </w:t>
      </w:r>
      <w:r>
        <w:t>Multiple</w:t>
      </w:r>
      <w:r>
        <w:rPr>
          <w:spacing w:val="-4"/>
        </w:rPr>
        <w:t xml:space="preserve"> </w:t>
      </w:r>
      <w:r>
        <w:t>linear</w:t>
      </w:r>
      <w:r>
        <w:rPr>
          <w:spacing w:val="-4"/>
        </w:rPr>
        <w:t xml:space="preserve"> </w:t>
      </w:r>
      <w:r>
        <w:t>regression,</w:t>
      </w:r>
      <w:r>
        <w:rPr>
          <w:spacing w:val="-4"/>
        </w:rPr>
        <w:t xml:space="preserve"> </w:t>
      </w:r>
      <w:r>
        <w:t>also</w:t>
      </w:r>
      <w:r>
        <w:rPr>
          <w:spacing w:val="-4"/>
        </w:rPr>
        <w:t xml:space="preserve"> </w:t>
      </w:r>
      <w:r>
        <w:t>called</w:t>
      </w:r>
      <w:r>
        <w:rPr>
          <w:spacing w:val="-4"/>
        </w:rPr>
        <w:t xml:space="preserve"> </w:t>
      </w:r>
      <w:r>
        <w:t>multivariate</w:t>
      </w:r>
      <w:r>
        <w:rPr>
          <w:spacing w:val="-4"/>
        </w:rPr>
        <w:t xml:space="preserve"> </w:t>
      </w:r>
      <w:r>
        <w:t>regression,</w:t>
      </w:r>
      <w:r>
        <w:rPr>
          <w:spacing w:val="-4"/>
        </w:rPr>
        <w:t xml:space="preserve"> </w:t>
      </w:r>
      <w:r>
        <w:t>is</w:t>
      </w:r>
      <w:r>
        <w:rPr>
          <w:spacing w:val="-4"/>
        </w:rPr>
        <w:t xml:space="preserve"> </w:t>
      </w:r>
      <w:r>
        <w:t>when several</w:t>
      </w:r>
      <w:r>
        <w:rPr>
          <w:spacing w:val="-3"/>
        </w:rPr>
        <w:t xml:space="preserve"> </w:t>
      </w:r>
      <w:r>
        <w:t>predictor</w:t>
      </w:r>
      <w:r>
        <w:rPr>
          <w:spacing w:val="-3"/>
        </w:rPr>
        <w:t xml:space="preserve"> </w:t>
      </w:r>
      <w:r>
        <w:t>variables</w:t>
      </w:r>
      <w:r>
        <w:rPr>
          <w:spacing w:val="-3"/>
        </w:rPr>
        <w:t xml:space="preserve"> </w:t>
      </w:r>
      <w:r>
        <w:t>are</w:t>
      </w:r>
      <w:r>
        <w:rPr>
          <w:spacing w:val="-3"/>
        </w:rPr>
        <w:t xml:space="preserve"> </w:t>
      </w:r>
      <w:r>
        <w:t>related</w:t>
      </w:r>
      <w:r>
        <w:rPr>
          <w:spacing w:val="-3"/>
        </w:rPr>
        <w:t xml:space="preserve"> </w:t>
      </w:r>
      <w:r>
        <w:t>to</w:t>
      </w:r>
      <w:r>
        <w:rPr>
          <w:spacing w:val="-3"/>
        </w:rPr>
        <w:t xml:space="preserve"> </w:t>
      </w:r>
      <w:r>
        <w:t>the</w:t>
      </w:r>
      <w:r>
        <w:rPr>
          <w:spacing w:val="-3"/>
        </w:rPr>
        <w:t xml:space="preserve"> </w:t>
      </w:r>
      <w:r>
        <w:t>response</w:t>
      </w:r>
      <w:r>
        <w:rPr>
          <w:spacing w:val="-3"/>
        </w:rPr>
        <w:t xml:space="preserve"> </w:t>
      </w:r>
      <w:r>
        <w:t>variable.</w:t>
      </w:r>
      <w:r>
        <w:rPr>
          <w:spacing w:val="-3"/>
        </w:rPr>
        <w:t xml:space="preserve"> </w:t>
      </w:r>
      <w:r>
        <w:t>Figure</w:t>
      </w:r>
      <w:r>
        <w:rPr>
          <w:spacing w:val="-3"/>
        </w:rPr>
        <w:t xml:space="preserve"> </w:t>
      </w:r>
      <w:r>
        <w:t>2</w:t>
      </w:r>
      <w:r>
        <w:rPr>
          <w:spacing w:val="-3"/>
        </w:rPr>
        <w:t xml:space="preserve"> </w:t>
      </w:r>
      <w:r>
        <w:t>shows</w:t>
      </w:r>
      <w:r>
        <w:rPr>
          <w:spacing w:val="-3"/>
        </w:rPr>
        <w:t xml:space="preserve"> </w:t>
      </w:r>
      <w:r>
        <w:t>the</w:t>
      </w:r>
      <w:r>
        <w:rPr>
          <w:spacing w:val="-3"/>
        </w:rPr>
        <w:t xml:space="preserve"> </w:t>
      </w:r>
      <w:r>
        <w:t>SAS</w:t>
      </w:r>
      <w:r>
        <w:rPr>
          <w:spacing w:val="-3"/>
        </w:rPr>
        <w:t xml:space="preserve"> </w:t>
      </w:r>
      <w:r>
        <w:t>code</w:t>
      </w:r>
      <w:r>
        <w:rPr>
          <w:spacing w:val="-3"/>
        </w:rPr>
        <w:t xml:space="preserve"> </w:t>
      </w:r>
      <w:r>
        <w:t>for</w:t>
      </w:r>
      <w:r>
        <w:rPr>
          <w:spacing w:val="-3"/>
        </w:rPr>
        <w:t xml:space="preserve"> </w:t>
      </w:r>
      <w:r>
        <w:t>the</w:t>
      </w:r>
      <w:r>
        <w:rPr>
          <w:spacing w:val="-3"/>
        </w:rPr>
        <w:t xml:space="preserve"> </w:t>
      </w:r>
      <w:r>
        <w:t>first multiple linear regression model considered.</w:t>
      </w:r>
    </w:p>
    <w:p w14:paraId="3CF19ABF" w14:textId="77777777" w:rsidR="00C62F5C" w:rsidRDefault="00000000">
      <w:pPr>
        <w:pStyle w:val="BodyText"/>
        <w:spacing w:before="28"/>
        <w:rPr>
          <w:sz w:val="20"/>
        </w:rPr>
      </w:pPr>
      <w:r>
        <w:rPr>
          <w:noProof/>
          <w:sz w:val="20"/>
        </w:rPr>
        <w:drawing>
          <wp:anchor distT="0" distB="0" distL="0" distR="0" simplePos="0" relativeHeight="487588352" behindDoc="1" locked="0" layoutInCell="1" allowOverlap="1" wp14:anchorId="3CF19B58" wp14:editId="3CF19B59">
            <wp:simplePos x="0" y="0"/>
            <wp:positionH relativeFrom="page">
              <wp:posOffset>1538287</wp:posOffset>
            </wp:positionH>
            <wp:positionV relativeFrom="paragraph">
              <wp:posOffset>179683</wp:posOffset>
            </wp:positionV>
            <wp:extent cx="4700165" cy="113452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4700165" cy="1134522"/>
                    </a:xfrm>
                    <a:prstGeom prst="rect">
                      <a:avLst/>
                    </a:prstGeom>
                  </pic:spPr>
                </pic:pic>
              </a:graphicData>
            </a:graphic>
          </wp:anchor>
        </w:drawing>
      </w:r>
    </w:p>
    <w:p w14:paraId="3CF19AC0" w14:textId="77777777" w:rsidR="00C62F5C" w:rsidRDefault="00000000">
      <w:pPr>
        <w:pStyle w:val="BodyText"/>
        <w:spacing w:before="46"/>
        <w:ind w:right="358"/>
        <w:jc w:val="center"/>
      </w:pPr>
      <w:r>
        <w:rPr>
          <w:b/>
        </w:rPr>
        <w:t>Figure</w:t>
      </w:r>
      <w:r>
        <w:rPr>
          <w:b/>
          <w:spacing w:val="-3"/>
        </w:rPr>
        <w:t xml:space="preserve"> </w:t>
      </w:r>
      <w:r>
        <w:rPr>
          <w:b/>
        </w:rPr>
        <w:t>2</w:t>
      </w:r>
      <w:r>
        <w:t>:</w:t>
      </w:r>
      <w:r>
        <w:rPr>
          <w:spacing w:val="-3"/>
        </w:rPr>
        <w:t xml:space="preserve"> </w:t>
      </w:r>
      <w:r>
        <w:t>The</w:t>
      </w:r>
      <w:r>
        <w:rPr>
          <w:spacing w:val="-3"/>
        </w:rPr>
        <w:t xml:space="preserve"> </w:t>
      </w:r>
      <w:r>
        <w:t>SAS</w:t>
      </w:r>
      <w:r>
        <w:rPr>
          <w:spacing w:val="-3"/>
        </w:rPr>
        <w:t xml:space="preserve"> </w:t>
      </w:r>
      <w:r>
        <w:t>code</w:t>
      </w:r>
      <w:r>
        <w:rPr>
          <w:spacing w:val="-4"/>
        </w:rPr>
        <w:t xml:space="preserve"> </w:t>
      </w:r>
      <w:r>
        <w:t>for</w:t>
      </w:r>
      <w:r>
        <w:rPr>
          <w:spacing w:val="-3"/>
        </w:rPr>
        <w:t xml:space="preserve"> </w:t>
      </w:r>
      <w:r>
        <w:t>the</w:t>
      </w:r>
      <w:r>
        <w:rPr>
          <w:spacing w:val="-3"/>
        </w:rPr>
        <w:t xml:space="preserve"> </w:t>
      </w:r>
      <w:r>
        <w:t>base</w:t>
      </w:r>
      <w:r>
        <w:rPr>
          <w:spacing w:val="-3"/>
        </w:rPr>
        <w:t xml:space="preserve"> </w:t>
      </w:r>
      <w:r>
        <w:t>specification</w:t>
      </w:r>
      <w:r>
        <w:rPr>
          <w:spacing w:val="-3"/>
        </w:rPr>
        <w:t xml:space="preserve"> </w:t>
      </w:r>
      <w:r>
        <w:t>model</w:t>
      </w:r>
      <w:r>
        <w:rPr>
          <w:spacing w:val="-4"/>
        </w:rPr>
        <w:t xml:space="preserve"> </w:t>
      </w:r>
      <w:r>
        <w:t>tested</w:t>
      </w:r>
      <w:r>
        <w:rPr>
          <w:spacing w:val="-3"/>
        </w:rPr>
        <w:t xml:space="preserve"> </w:t>
      </w:r>
      <w:r>
        <w:t>first.</w:t>
      </w:r>
      <w:r>
        <w:rPr>
          <w:spacing w:val="-3"/>
        </w:rPr>
        <w:t xml:space="preserve"> </w:t>
      </w:r>
      <w:r>
        <w:t>The</w:t>
      </w:r>
      <w:r>
        <w:rPr>
          <w:spacing w:val="-3"/>
        </w:rPr>
        <w:t xml:space="preserve"> </w:t>
      </w:r>
      <w:r>
        <w:t>response</w:t>
      </w:r>
      <w:r>
        <w:rPr>
          <w:spacing w:val="-3"/>
        </w:rPr>
        <w:t xml:space="preserve"> </w:t>
      </w:r>
      <w:r>
        <w:t>variable</w:t>
      </w:r>
      <w:r>
        <w:rPr>
          <w:spacing w:val="-4"/>
        </w:rPr>
        <w:t xml:space="preserve"> </w:t>
      </w:r>
      <w:r>
        <w:t>of</w:t>
      </w:r>
      <w:r>
        <w:rPr>
          <w:spacing w:val="-3"/>
        </w:rPr>
        <w:t xml:space="preserve"> </w:t>
      </w:r>
      <w:r>
        <w:t>interest, MSRP, is listed before the “=” statement. The predictor variables, including the six new indicator variables, are located after.</w:t>
      </w:r>
    </w:p>
    <w:p w14:paraId="3CF19AC1" w14:textId="77777777" w:rsidR="00C62F5C" w:rsidRDefault="00000000">
      <w:pPr>
        <w:pStyle w:val="BodyText"/>
        <w:spacing w:before="253"/>
        <w:ind w:right="383" w:firstLine="720"/>
      </w:pPr>
      <w:r>
        <w:t>Because fitting a model is a hypothesis test, the null hypothesis for this step is that the overall regression model is not statistically significant. The alternative hypothesis is that the base specification model</w:t>
      </w:r>
      <w:r>
        <w:rPr>
          <w:spacing w:val="-3"/>
        </w:rPr>
        <w:t xml:space="preserve"> </w:t>
      </w:r>
      <w:r>
        <w:t>is</w:t>
      </w:r>
      <w:r>
        <w:rPr>
          <w:spacing w:val="-3"/>
        </w:rPr>
        <w:t xml:space="preserve"> </w:t>
      </w:r>
      <w:r>
        <w:t>statistically</w:t>
      </w:r>
      <w:r>
        <w:rPr>
          <w:spacing w:val="-3"/>
        </w:rPr>
        <w:t xml:space="preserve"> </w:t>
      </w:r>
      <w:r>
        <w:t>significant</w:t>
      </w:r>
      <w:r>
        <w:rPr>
          <w:spacing w:val="-3"/>
        </w:rPr>
        <w:t xml:space="preserve"> </w:t>
      </w:r>
      <w:r>
        <w:t>in</w:t>
      </w:r>
      <w:r>
        <w:rPr>
          <w:spacing w:val="-3"/>
        </w:rPr>
        <w:t xml:space="preserve"> </w:t>
      </w:r>
      <w:r>
        <w:t>explaining</w:t>
      </w:r>
      <w:r>
        <w:rPr>
          <w:spacing w:val="-3"/>
        </w:rPr>
        <w:t xml:space="preserve"> </w:t>
      </w:r>
      <w:r>
        <w:t>the</w:t>
      </w:r>
      <w:r>
        <w:rPr>
          <w:spacing w:val="-3"/>
        </w:rPr>
        <w:t xml:space="preserve"> </w:t>
      </w:r>
      <w:r>
        <w:t>response</w:t>
      </w:r>
      <w:r>
        <w:rPr>
          <w:spacing w:val="-3"/>
        </w:rPr>
        <w:t xml:space="preserve"> </w:t>
      </w:r>
      <w:r>
        <w:t>variable</w:t>
      </w:r>
      <w:r>
        <w:rPr>
          <w:spacing w:val="-3"/>
        </w:rPr>
        <w:t xml:space="preserve"> </w:t>
      </w:r>
      <w:r>
        <w:t>of</w:t>
      </w:r>
      <w:r>
        <w:rPr>
          <w:spacing w:val="-3"/>
        </w:rPr>
        <w:t xml:space="preserve"> </w:t>
      </w:r>
      <w:r>
        <w:t>interest.</w:t>
      </w:r>
      <w:r>
        <w:rPr>
          <w:spacing w:val="-3"/>
        </w:rPr>
        <w:t xml:space="preserve"> </w:t>
      </w:r>
      <w:r>
        <w:t>A</w:t>
      </w:r>
      <w:r>
        <w:rPr>
          <w:spacing w:val="-3"/>
        </w:rPr>
        <w:t xml:space="preserve"> </w:t>
      </w:r>
      <w:r>
        <w:t>confidence</w:t>
      </w:r>
      <w:r>
        <w:rPr>
          <w:spacing w:val="-3"/>
        </w:rPr>
        <w:t xml:space="preserve"> </w:t>
      </w:r>
      <w:r>
        <w:t>level</w:t>
      </w:r>
      <w:r>
        <w:rPr>
          <w:spacing w:val="-3"/>
        </w:rPr>
        <w:t xml:space="preserve"> </w:t>
      </w:r>
      <w:r>
        <w:t>of</w:t>
      </w:r>
      <w:r>
        <w:rPr>
          <w:spacing w:val="-3"/>
        </w:rPr>
        <w:t xml:space="preserve"> </w:t>
      </w:r>
      <w:r>
        <w:t>10% will be used for this F test. It is anticipated that this null hypothesis will be rejected, meaning the base specification model will be relevant in explaining the dependent variable. In other words, it is expected</w:t>
      </w:r>
    </w:p>
    <w:p w14:paraId="3CF19AC2" w14:textId="77777777" w:rsidR="00C62F5C" w:rsidRDefault="00C62F5C">
      <w:pPr>
        <w:pStyle w:val="BodyText"/>
        <w:sectPr w:rsidR="00C62F5C">
          <w:pgSz w:w="12240" w:h="15840"/>
          <w:pgMar w:top="1360" w:right="1080" w:bottom="280" w:left="1440" w:header="720" w:footer="720" w:gutter="0"/>
          <w:cols w:space="720"/>
        </w:sectPr>
      </w:pPr>
    </w:p>
    <w:p w14:paraId="3CF19AC3" w14:textId="77777777" w:rsidR="00C62F5C" w:rsidRDefault="00000000">
      <w:pPr>
        <w:pStyle w:val="BodyText"/>
        <w:spacing w:before="80"/>
        <w:ind w:right="408"/>
      </w:pPr>
      <w:r>
        <w:lastRenderedPageBreak/>
        <w:t>that</w:t>
      </w:r>
      <w:r>
        <w:rPr>
          <w:spacing w:val="-3"/>
        </w:rPr>
        <w:t xml:space="preserve"> </w:t>
      </w:r>
      <w:r>
        <w:t>SAS</w:t>
      </w:r>
      <w:r>
        <w:rPr>
          <w:spacing w:val="-3"/>
        </w:rPr>
        <w:t xml:space="preserve"> </w:t>
      </w:r>
      <w:r>
        <w:t>will</w:t>
      </w:r>
      <w:r>
        <w:rPr>
          <w:spacing w:val="-3"/>
        </w:rPr>
        <w:t xml:space="preserve"> </w:t>
      </w:r>
      <w:r>
        <w:t>assert</w:t>
      </w:r>
      <w:r>
        <w:rPr>
          <w:spacing w:val="-3"/>
        </w:rPr>
        <w:t xml:space="preserve"> </w:t>
      </w:r>
      <w:r>
        <w:t>that</w:t>
      </w:r>
      <w:r>
        <w:rPr>
          <w:spacing w:val="-3"/>
        </w:rPr>
        <w:t xml:space="preserve"> </w:t>
      </w:r>
      <w:r>
        <w:t>a</w:t>
      </w:r>
      <w:r>
        <w:rPr>
          <w:spacing w:val="-3"/>
        </w:rPr>
        <w:t xml:space="preserve"> </w:t>
      </w:r>
      <w:r>
        <w:t>model</w:t>
      </w:r>
      <w:r>
        <w:rPr>
          <w:spacing w:val="-3"/>
        </w:rPr>
        <w:t xml:space="preserve"> </w:t>
      </w:r>
      <w:r>
        <w:t>with</w:t>
      </w:r>
      <w:r>
        <w:rPr>
          <w:spacing w:val="-3"/>
        </w:rPr>
        <w:t xml:space="preserve"> </w:t>
      </w:r>
      <w:r>
        <w:t>all</w:t>
      </w:r>
      <w:r>
        <w:rPr>
          <w:spacing w:val="-3"/>
        </w:rPr>
        <w:t xml:space="preserve"> </w:t>
      </w:r>
      <w:r>
        <w:t>relevant</w:t>
      </w:r>
      <w:r>
        <w:rPr>
          <w:spacing w:val="-3"/>
        </w:rPr>
        <w:t xml:space="preserve"> </w:t>
      </w:r>
      <w:r>
        <w:t>vehicle</w:t>
      </w:r>
      <w:r>
        <w:rPr>
          <w:spacing w:val="-3"/>
        </w:rPr>
        <w:t xml:space="preserve"> </w:t>
      </w:r>
      <w:r>
        <w:t>descriptive</w:t>
      </w:r>
      <w:r>
        <w:rPr>
          <w:spacing w:val="-3"/>
        </w:rPr>
        <w:t xml:space="preserve"> </w:t>
      </w:r>
      <w:r>
        <w:t>variables</w:t>
      </w:r>
      <w:r>
        <w:rPr>
          <w:spacing w:val="-3"/>
        </w:rPr>
        <w:t xml:space="preserve"> </w:t>
      </w:r>
      <w:r>
        <w:t>has</w:t>
      </w:r>
      <w:r>
        <w:rPr>
          <w:spacing w:val="-3"/>
        </w:rPr>
        <w:t xml:space="preserve"> </w:t>
      </w:r>
      <w:r>
        <w:t>a</w:t>
      </w:r>
      <w:r>
        <w:rPr>
          <w:spacing w:val="-3"/>
        </w:rPr>
        <w:t xml:space="preserve"> </w:t>
      </w:r>
      <w:r>
        <w:t>statistically significant relationship with vehicle MSRP.</w:t>
      </w:r>
    </w:p>
    <w:p w14:paraId="3CF19AC4" w14:textId="77777777" w:rsidR="00C62F5C" w:rsidRDefault="00000000">
      <w:pPr>
        <w:pStyle w:val="BodyText"/>
        <w:ind w:right="383" w:firstLine="720"/>
      </w:pPr>
      <w:r>
        <w:t xml:space="preserve">Despite the fact that this initial model as a whole will most likely be considered statistically significant by SAS, it most likely is not the best model to explain vehicle MSRP. While the base specification model as a whole might be relevant, there will most likely be individual predictor variables in this model that are not significant in the presence of the other predictors. Fortunately, from the code above, SAS will automatically test each of the predictor variables individually for its significance in the model while being in the presence of the other predictors. The null hypothesis for each individual predictor is that it does not have a statistically significant relationship with the dependent variable in the presence of other regressors. The alternative hypothesis is that the predictor is relevant with other predictors also in the model. A confidence level of 10% will be used for these individual predictor variable tests, which will </w:t>
      </w:r>
      <w:proofErr w:type="gramStart"/>
      <w:r>
        <w:t>be t</w:t>
      </w:r>
      <w:proofErr w:type="gramEnd"/>
      <w:r>
        <w:t xml:space="preserve"> tests. While variables will not be removed until a future step, this will be a good</w:t>
      </w:r>
      <w:r>
        <w:rPr>
          <w:spacing w:val="-3"/>
        </w:rPr>
        <w:t xml:space="preserve"> </w:t>
      </w:r>
      <w:r>
        <w:t>spot</w:t>
      </w:r>
      <w:r>
        <w:rPr>
          <w:spacing w:val="-3"/>
        </w:rPr>
        <w:t xml:space="preserve"> </w:t>
      </w:r>
      <w:r>
        <w:t>to</w:t>
      </w:r>
      <w:r>
        <w:rPr>
          <w:spacing w:val="-3"/>
        </w:rPr>
        <w:t xml:space="preserve"> </w:t>
      </w:r>
      <w:r>
        <w:t>identify</w:t>
      </w:r>
      <w:r>
        <w:rPr>
          <w:spacing w:val="-3"/>
        </w:rPr>
        <w:t xml:space="preserve"> </w:t>
      </w:r>
      <w:r>
        <w:t>predictors</w:t>
      </w:r>
      <w:r>
        <w:rPr>
          <w:spacing w:val="-3"/>
        </w:rPr>
        <w:t xml:space="preserve"> </w:t>
      </w:r>
      <w:r>
        <w:t>that</w:t>
      </w:r>
      <w:r>
        <w:rPr>
          <w:spacing w:val="-3"/>
        </w:rPr>
        <w:t xml:space="preserve"> </w:t>
      </w:r>
      <w:r>
        <w:t>may</w:t>
      </w:r>
      <w:r>
        <w:rPr>
          <w:spacing w:val="-3"/>
        </w:rPr>
        <w:t xml:space="preserve"> </w:t>
      </w:r>
      <w:r>
        <w:t>not</w:t>
      </w:r>
      <w:r>
        <w:rPr>
          <w:spacing w:val="-3"/>
        </w:rPr>
        <w:t xml:space="preserve"> </w:t>
      </w:r>
      <w:r>
        <w:t>be</w:t>
      </w:r>
      <w:r>
        <w:rPr>
          <w:spacing w:val="-3"/>
        </w:rPr>
        <w:t xml:space="preserve"> </w:t>
      </w:r>
      <w:r>
        <w:t>statistically</w:t>
      </w:r>
      <w:r>
        <w:rPr>
          <w:spacing w:val="-3"/>
        </w:rPr>
        <w:t xml:space="preserve"> </w:t>
      </w:r>
      <w:r>
        <w:t>significant</w:t>
      </w:r>
      <w:r>
        <w:rPr>
          <w:spacing w:val="-3"/>
        </w:rPr>
        <w:t xml:space="preserve"> </w:t>
      </w:r>
      <w:r>
        <w:t>in</w:t>
      </w:r>
      <w:r>
        <w:rPr>
          <w:spacing w:val="-3"/>
        </w:rPr>
        <w:t xml:space="preserve"> </w:t>
      </w:r>
      <w:r>
        <w:t>the</w:t>
      </w:r>
      <w:r>
        <w:rPr>
          <w:spacing w:val="-3"/>
        </w:rPr>
        <w:t xml:space="preserve"> </w:t>
      </w:r>
      <w:r>
        <w:t>presence</w:t>
      </w:r>
      <w:r>
        <w:rPr>
          <w:spacing w:val="-3"/>
        </w:rPr>
        <w:t xml:space="preserve"> </w:t>
      </w:r>
      <w:r>
        <w:t>of</w:t>
      </w:r>
      <w:r>
        <w:rPr>
          <w:spacing w:val="-3"/>
        </w:rPr>
        <w:t xml:space="preserve"> </w:t>
      </w:r>
      <w:r>
        <w:t>other</w:t>
      </w:r>
      <w:r>
        <w:rPr>
          <w:spacing w:val="-3"/>
        </w:rPr>
        <w:t xml:space="preserve"> </w:t>
      </w:r>
      <w:r>
        <w:t>regressors.</w:t>
      </w:r>
    </w:p>
    <w:p w14:paraId="3CF19AC5" w14:textId="77777777" w:rsidR="00C62F5C" w:rsidRDefault="00C62F5C">
      <w:pPr>
        <w:pStyle w:val="BodyText"/>
        <w:spacing w:before="107"/>
      </w:pPr>
    </w:p>
    <w:p w14:paraId="3CF19AC6" w14:textId="77777777" w:rsidR="00C62F5C" w:rsidRDefault="00000000">
      <w:pPr>
        <w:pStyle w:val="Heading2"/>
      </w:pPr>
      <w:bookmarkStart w:id="6" w:name="Stepwise_Selection_"/>
      <w:bookmarkEnd w:id="6"/>
      <w:r>
        <w:t>Stepwise</w:t>
      </w:r>
      <w:r>
        <w:rPr>
          <w:spacing w:val="-8"/>
        </w:rPr>
        <w:t xml:space="preserve"> </w:t>
      </w:r>
      <w:r>
        <w:rPr>
          <w:spacing w:val="-2"/>
        </w:rPr>
        <w:t>Selection</w:t>
      </w:r>
    </w:p>
    <w:p w14:paraId="3CF19AC7" w14:textId="77777777" w:rsidR="00C62F5C" w:rsidRDefault="00000000">
      <w:pPr>
        <w:pStyle w:val="BodyText"/>
        <w:spacing w:before="121"/>
        <w:ind w:right="376" w:firstLine="720"/>
      </w:pPr>
      <w:r>
        <w:t>Now that the base model is considered, it is time to find the best multiple linear regression model in order to fit MSRP as a function of the vehicle descriptive variables. In order to do this, stepwise selection will be utilized in SAS OnDemand for Academics. Stepwise selection is a regression algorithm that starts with only the intercept included in the model. Predictor variables will be added to the model if they are considered statistically significant, and predictors previously added to the model will be reassessed to see if they are still statistically significant in the new model. In terms of criteria, predictor variables</w:t>
      </w:r>
      <w:r>
        <w:rPr>
          <w:spacing w:val="-1"/>
        </w:rPr>
        <w:t xml:space="preserve"> </w:t>
      </w:r>
      <w:r>
        <w:t>will</w:t>
      </w:r>
      <w:r>
        <w:rPr>
          <w:spacing w:val="-1"/>
        </w:rPr>
        <w:t xml:space="preserve"> </w:t>
      </w:r>
      <w:r>
        <w:t>be</w:t>
      </w:r>
      <w:r>
        <w:rPr>
          <w:spacing w:val="-1"/>
        </w:rPr>
        <w:t xml:space="preserve"> </w:t>
      </w:r>
      <w:r>
        <w:t>added</w:t>
      </w:r>
      <w:r>
        <w:rPr>
          <w:spacing w:val="-1"/>
        </w:rPr>
        <w:t xml:space="preserve"> </w:t>
      </w:r>
      <w:r>
        <w:t>and</w:t>
      </w:r>
      <w:r>
        <w:rPr>
          <w:spacing w:val="-1"/>
        </w:rPr>
        <w:t xml:space="preserve"> </w:t>
      </w:r>
      <w:r>
        <w:t>kept</w:t>
      </w:r>
      <w:r>
        <w:rPr>
          <w:spacing w:val="-1"/>
        </w:rPr>
        <w:t xml:space="preserve"> </w:t>
      </w:r>
      <w:r>
        <w:t>in</w:t>
      </w:r>
      <w:r>
        <w:rPr>
          <w:spacing w:val="-1"/>
        </w:rPr>
        <w:t xml:space="preserve"> </w:t>
      </w:r>
      <w:r>
        <w:t>the</w:t>
      </w:r>
      <w:r>
        <w:rPr>
          <w:spacing w:val="-1"/>
        </w:rPr>
        <w:t xml:space="preserve"> </w:t>
      </w:r>
      <w:r>
        <w:t>model</w:t>
      </w:r>
      <w:r>
        <w:rPr>
          <w:spacing w:val="-1"/>
        </w:rPr>
        <w:t xml:space="preserve"> </w:t>
      </w:r>
      <w:r>
        <w:t>based</w:t>
      </w:r>
      <w:r>
        <w:rPr>
          <w:spacing w:val="-1"/>
        </w:rPr>
        <w:t xml:space="preserve"> </w:t>
      </w:r>
      <w:r>
        <w:t>on</w:t>
      </w:r>
      <w:r>
        <w:rPr>
          <w:spacing w:val="-1"/>
        </w:rPr>
        <w:t xml:space="preserve"> </w:t>
      </w:r>
      <w:r>
        <w:t>a</w:t>
      </w:r>
      <w:r>
        <w:rPr>
          <w:spacing w:val="-1"/>
        </w:rPr>
        <w:t xml:space="preserve"> </w:t>
      </w:r>
      <w:r>
        <w:t>confidence</w:t>
      </w:r>
      <w:r>
        <w:rPr>
          <w:spacing w:val="-1"/>
        </w:rPr>
        <w:t xml:space="preserve"> </w:t>
      </w:r>
      <w:r>
        <w:t>level</w:t>
      </w:r>
      <w:r>
        <w:rPr>
          <w:spacing w:val="-1"/>
        </w:rPr>
        <w:t xml:space="preserve"> </w:t>
      </w:r>
      <w:r>
        <w:t>of</w:t>
      </w:r>
      <w:r>
        <w:rPr>
          <w:spacing w:val="-1"/>
        </w:rPr>
        <w:t xml:space="preserve"> </w:t>
      </w:r>
      <w:r>
        <w:t>10%</w:t>
      </w:r>
      <w:r>
        <w:rPr>
          <w:spacing w:val="-1"/>
        </w:rPr>
        <w:t xml:space="preserve"> </w:t>
      </w:r>
      <w:r>
        <w:t>for</w:t>
      </w:r>
      <w:r>
        <w:rPr>
          <w:spacing w:val="-1"/>
        </w:rPr>
        <w:t xml:space="preserve"> </w:t>
      </w:r>
      <w:r>
        <w:t>the</w:t>
      </w:r>
      <w:r>
        <w:rPr>
          <w:spacing w:val="-1"/>
        </w:rPr>
        <w:t xml:space="preserve"> </w:t>
      </w:r>
      <w:r>
        <w:t>partial</w:t>
      </w:r>
      <w:r>
        <w:rPr>
          <w:spacing w:val="-1"/>
        </w:rPr>
        <w:t xml:space="preserve"> </w:t>
      </w:r>
      <w:r>
        <w:t>F</w:t>
      </w:r>
      <w:r>
        <w:rPr>
          <w:spacing w:val="-1"/>
        </w:rPr>
        <w:t xml:space="preserve"> </w:t>
      </w:r>
      <w:r>
        <w:t>tests.</w:t>
      </w:r>
      <w:r>
        <w:rPr>
          <w:spacing w:val="-1"/>
        </w:rPr>
        <w:t xml:space="preserve"> </w:t>
      </w:r>
      <w:r>
        <w:t>A p-value will be calculated for each predictor, which represents the probability that the predictor is not statistically</w:t>
      </w:r>
      <w:r>
        <w:rPr>
          <w:spacing w:val="-3"/>
        </w:rPr>
        <w:t xml:space="preserve"> </w:t>
      </w:r>
      <w:r>
        <w:t>significant</w:t>
      </w:r>
      <w:r>
        <w:rPr>
          <w:spacing w:val="-3"/>
        </w:rPr>
        <w:t xml:space="preserve"> </w:t>
      </w:r>
      <w:r>
        <w:t>in</w:t>
      </w:r>
      <w:r>
        <w:rPr>
          <w:spacing w:val="-3"/>
        </w:rPr>
        <w:t xml:space="preserve"> </w:t>
      </w:r>
      <w:r>
        <w:t>the</w:t>
      </w:r>
      <w:r>
        <w:rPr>
          <w:spacing w:val="-3"/>
        </w:rPr>
        <w:t xml:space="preserve"> </w:t>
      </w:r>
      <w:r>
        <w:t>model</w:t>
      </w:r>
      <w:r>
        <w:rPr>
          <w:spacing w:val="-3"/>
        </w:rPr>
        <w:t xml:space="preserve"> </w:t>
      </w:r>
      <w:r>
        <w:t>given</w:t>
      </w:r>
      <w:r>
        <w:rPr>
          <w:spacing w:val="-3"/>
        </w:rPr>
        <w:t xml:space="preserve"> </w:t>
      </w:r>
      <w:r>
        <w:t>the</w:t>
      </w:r>
      <w:r>
        <w:rPr>
          <w:spacing w:val="-3"/>
        </w:rPr>
        <w:t xml:space="preserve"> </w:t>
      </w:r>
      <w:r>
        <w:t>sample</w:t>
      </w:r>
      <w:r>
        <w:rPr>
          <w:spacing w:val="-3"/>
        </w:rPr>
        <w:t xml:space="preserve"> </w:t>
      </w:r>
      <w:r>
        <w:t>data.</w:t>
      </w:r>
      <w:r>
        <w:rPr>
          <w:spacing w:val="-3"/>
        </w:rPr>
        <w:t xml:space="preserve"> </w:t>
      </w:r>
      <w:r>
        <w:t>If</w:t>
      </w:r>
      <w:r>
        <w:rPr>
          <w:spacing w:val="-3"/>
        </w:rPr>
        <w:t xml:space="preserve"> </w:t>
      </w:r>
      <w:r>
        <w:t>this</w:t>
      </w:r>
      <w:r>
        <w:rPr>
          <w:spacing w:val="-3"/>
        </w:rPr>
        <w:t xml:space="preserve"> </w:t>
      </w:r>
      <w:r>
        <w:t>probability</w:t>
      </w:r>
      <w:r>
        <w:rPr>
          <w:spacing w:val="-3"/>
        </w:rPr>
        <w:t xml:space="preserve"> </w:t>
      </w:r>
      <w:r>
        <w:t>is</w:t>
      </w:r>
      <w:r>
        <w:rPr>
          <w:spacing w:val="-3"/>
        </w:rPr>
        <w:t xml:space="preserve"> </w:t>
      </w:r>
      <w:r>
        <w:t>smaller</w:t>
      </w:r>
      <w:r>
        <w:rPr>
          <w:spacing w:val="-3"/>
        </w:rPr>
        <w:t xml:space="preserve"> </w:t>
      </w:r>
      <w:r>
        <w:t>than</w:t>
      </w:r>
      <w:r>
        <w:rPr>
          <w:spacing w:val="-3"/>
        </w:rPr>
        <w:t xml:space="preserve"> </w:t>
      </w:r>
      <w:r>
        <w:t>0.10,</w:t>
      </w:r>
      <w:r>
        <w:rPr>
          <w:spacing w:val="-3"/>
        </w:rPr>
        <w:t xml:space="preserve"> </w:t>
      </w:r>
      <w:r>
        <w:t>then</w:t>
      </w:r>
      <w:r>
        <w:rPr>
          <w:spacing w:val="-3"/>
        </w:rPr>
        <w:t xml:space="preserve"> </w:t>
      </w:r>
      <w:r>
        <w:t>the predictor variable is added or kept in the model. All of the vehicle descriptive variables and indicator variables will be considered. Figure 3 below shows the SAS code used for this stepwise selection step.</w:t>
      </w:r>
    </w:p>
    <w:p w14:paraId="3CF19AC8" w14:textId="77777777" w:rsidR="00C62F5C" w:rsidRDefault="00000000">
      <w:pPr>
        <w:pStyle w:val="BodyText"/>
        <w:spacing w:before="28"/>
        <w:rPr>
          <w:sz w:val="20"/>
        </w:rPr>
      </w:pPr>
      <w:r>
        <w:rPr>
          <w:noProof/>
          <w:sz w:val="20"/>
        </w:rPr>
        <w:drawing>
          <wp:anchor distT="0" distB="0" distL="0" distR="0" simplePos="0" relativeHeight="487588864" behindDoc="1" locked="0" layoutInCell="1" allowOverlap="1" wp14:anchorId="3CF19B5A" wp14:editId="3CF19B5B">
            <wp:simplePos x="0" y="0"/>
            <wp:positionH relativeFrom="page">
              <wp:posOffset>933450</wp:posOffset>
            </wp:positionH>
            <wp:positionV relativeFrom="paragraph">
              <wp:posOffset>179683</wp:posOffset>
            </wp:positionV>
            <wp:extent cx="5898492" cy="10587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898492" cy="1058703"/>
                    </a:xfrm>
                    <a:prstGeom prst="rect">
                      <a:avLst/>
                    </a:prstGeom>
                  </pic:spPr>
                </pic:pic>
              </a:graphicData>
            </a:graphic>
          </wp:anchor>
        </w:drawing>
      </w:r>
    </w:p>
    <w:p w14:paraId="3CF19AC9" w14:textId="77777777" w:rsidR="00C62F5C" w:rsidRDefault="00000000">
      <w:pPr>
        <w:pStyle w:val="BodyText"/>
        <w:spacing w:before="60"/>
        <w:ind w:right="358"/>
        <w:jc w:val="center"/>
      </w:pPr>
      <w:r>
        <w:rPr>
          <w:b/>
        </w:rPr>
        <w:t>Figure</w:t>
      </w:r>
      <w:r>
        <w:rPr>
          <w:b/>
          <w:spacing w:val="-3"/>
        </w:rPr>
        <w:t xml:space="preserve"> </w:t>
      </w:r>
      <w:r>
        <w:rPr>
          <w:b/>
        </w:rPr>
        <w:t>3</w:t>
      </w:r>
      <w:r>
        <w:t>:</w:t>
      </w:r>
      <w:r>
        <w:rPr>
          <w:spacing w:val="-3"/>
        </w:rPr>
        <w:t xml:space="preserve"> </w:t>
      </w:r>
      <w:r>
        <w:t>The</w:t>
      </w:r>
      <w:r>
        <w:rPr>
          <w:spacing w:val="-3"/>
        </w:rPr>
        <w:t xml:space="preserve"> </w:t>
      </w:r>
      <w:r>
        <w:t>SAS</w:t>
      </w:r>
      <w:r>
        <w:rPr>
          <w:spacing w:val="-3"/>
        </w:rPr>
        <w:t xml:space="preserve"> </w:t>
      </w:r>
      <w:r>
        <w:t>code</w:t>
      </w:r>
      <w:r>
        <w:rPr>
          <w:spacing w:val="-3"/>
        </w:rPr>
        <w:t xml:space="preserve"> </w:t>
      </w:r>
      <w:r>
        <w:t>for</w:t>
      </w:r>
      <w:r>
        <w:rPr>
          <w:spacing w:val="-3"/>
        </w:rPr>
        <w:t xml:space="preserve"> </w:t>
      </w:r>
      <w:r>
        <w:t>stepwise</w:t>
      </w:r>
      <w:r>
        <w:rPr>
          <w:spacing w:val="-3"/>
        </w:rPr>
        <w:t xml:space="preserve"> </w:t>
      </w:r>
      <w:r>
        <w:t>selection</w:t>
      </w:r>
      <w:r>
        <w:rPr>
          <w:spacing w:val="-3"/>
        </w:rPr>
        <w:t xml:space="preserve"> </w:t>
      </w:r>
      <w:r>
        <w:t>algorithm.</w:t>
      </w:r>
      <w:r>
        <w:rPr>
          <w:spacing w:val="-3"/>
        </w:rPr>
        <w:t xml:space="preserve"> </w:t>
      </w:r>
      <w:r>
        <w:t>A</w:t>
      </w:r>
      <w:r>
        <w:rPr>
          <w:spacing w:val="-3"/>
        </w:rPr>
        <w:t xml:space="preserve"> </w:t>
      </w:r>
      <w:r>
        <w:t>confidence</w:t>
      </w:r>
      <w:r>
        <w:rPr>
          <w:spacing w:val="-3"/>
        </w:rPr>
        <w:t xml:space="preserve"> </w:t>
      </w:r>
      <w:r>
        <w:t>level</w:t>
      </w:r>
      <w:r>
        <w:rPr>
          <w:spacing w:val="-3"/>
        </w:rPr>
        <w:t xml:space="preserve"> </w:t>
      </w:r>
      <w:r>
        <w:t>of</w:t>
      </w:r>
      <w:r>
        <w:rPr>
          <w:spacing w:val="-3"/>
        </w:rPr>
        <w:t xml:space="preserve"> </w:t>
      </w:r>
      <w:r>
        <w:t>10%</w:t>
      </w:r>
      <w:r>
        <w:rPr>
          <w:spacing w:val="-3"/>
        </w:rPr>
        <w:t xml:space="preserve"> </w:t>
      </w:r>
      <w:r>
        <w:t>is</w:t>
      </w:r>
      <w:r>
        <w:rPr>
          <w:spacing w:val="-3"/>
        </w:rPr>
        <w:t xml:space="preserve"> </w:t>
      </w:r>
      <w:r>
        <w:t>used</w:t>
      </w:r>
      <w:r>
        <w:rPr>
          <w:spacing w:val="-3"/>
        </w:rPr>
        <w:t xml:space="preserve"> </w:t>
      </w:r>
      <w:r>
        <w:t>for</w:t>
      </w:r>
      <w:r>
        <w:rPr>
          <w:spacing w:val="-3"/>
        </w:rPr>
        <w:t xml:space="preserve"> </w:t>
      </w:r>
      <w:r>
        <w:t>both</w:t>
      </w:r>
      <w:r>
        <w:rPr>
          <w:spacing w:val="-3"/>
        </w:rPr>
        <w:t xml:space="preserve"> </w:t>
      </w:r>
      <w:r>
        <w:t>the potential entry and removal of predictor variables in this multiple linear regression model.</w:t>
      </w:r>
    </w:p>
    <w:p w14:paraId="3CF19ACA" w14:textId="77777777" w:rsidR="00C62F5C" w:rsidRDefault="00C62F5C">
      <w:pPr>
        <w:pStyle w:val="BodyText"/>
        <w:spacing w:before="107"/>
      </w:pPr>
    </w:p>
    <w:p w14:paraId="3CF19ACB" w14:textId="77777777" w:rsidR="00C62F5C" w:rsidRDefault="00000000">
      <w:pPr>
        <w:pStyle w:val="Heading2"/>
      </w:pPr>
      <w:bookmarkStart w:id="7" w:name="Multicollinearity_Checks_"/>
      <w:bookmarkEnd w:id="7"/>
      <w:r>
        <w:t>Multicollinearity</w:t>
      </w:r>
      <w:r>
        <w:rPr>
          <w:spacing w:val="-17"/>
        </w:rPr>
        <w:t xml:space="preserve"> </w:t>
      </w:r>
      <w:r>
        <w:rPr>
          <w:spacing w:val="-2"/>
        </w:rPr>
        <w:t>Checks</w:t>
      </w:r>
    </w:p>
    <w:p w14:paraId="3CF19ACC" w14:textId="77777777" w:rsidR="00C62F5C" w:rsidRDefault="00000000">
      <w:pPr>
        <w:pStyle w:val="BodyText"/>
        <w:spacing w:before="121"/>
        <w:ind w:right="383" w:firstLine="720"/>
      </w:pPr>
      <w:r>
        <w:t>Once the stepwise selection algorithm finalizes a subset of predictor variables for the model, the remaining predictor variables must be checked for multicollinearity. This is defined as a condition where the</w:t>
      </w:r>
      <w:r>
        <w:rPr>
          <w:spacing w:val="-3"/>
        </w:rPr>
        <w:t xml:space="preserve"> </w:t>
      </w:r>
      <w:r>
        <w:t>predictor</w:t>
      </w:r>
      <w:r>
        <w:rPr>
          <w:spacing w:val="-3"/>
        </w:rPr>
        <w:t xml:space="preserve"> </w:t>
      </w:r>
      <w:r>
        <w:t>variables</w:t>
      </w:r>
      <w:r>
        <w:rPr>
          <w:spacing w:val="-3"/>
        </w:rPr>
        <w:t xml:space="preserve"> </w:t>
      </w:r>
      <w:r>
        <w:t>are</w:t>
      </w:r>
      <w:r>
        <w:rPr>
          <w:spacing w:val="-3"/>
        </w:rPr>
        <w:t xml:space="preserve"> </w:t>
      </w:r>
      <w:r>
        <w:t>correlated</w:t>
      </w:r>
      <w:r>
        <w:rPr>
          <w:spacing w:val="-3"/>
        </w:rPr>
        <w:t xml:space="preserve"> </w:t>
      </w:r>
      <w:r>
        <w:t>with</w:t>
      </w:r>
      <w:r>
        <w:rPr>
          <w:spacing w:val="-3"/>
        </w:rPr>
        <w:t xml:space="preserve"> </w:t>
      </w:r>
      <w:r>
        <w:t>each</w:t>
      </w:r>
      <w:r>
        <w:rPr>
          <w:spacing w:val="-3"/>
        </w:rPr>
        <w:t xml:space="preserve"> </w:t>
      </w:r>
      <w:r>
        <w:t>other.</w:t>
      </w:r>
      <w:r>
        <w:rPr>
          <w:spacing w:val="-3"/>
        </w:rPr>
        <w:t xml:space="preserve"> </w:t>
      </w:r>
      <w:r>
        <w:t>In</w:t>
      </w:r>
      <w:r>
        <w:rPr>
          <w:spacing w:val="-3"/>
        </w:rPr>
        <w:t xml:space="preserve"> </w:t>
      </w:r>
      <w:r>
        <w:t>other</w:t>
      </w:r>
      <w:r>
        <w:rPr>
          <w:spacing w:val="-3"/>
        </w:rPr>
        <w:t xml:space="preserve"> </w:t>
      </w:r>
      <w:r>
        <w:t>words,</w:t>
      </w:r>
      <w:r>
        <w:rPr>
          <w:spacing w:val="-3"/>
        </w:rPr>
        <w:t xml:space="preserve"> </w:t>
      </w:r>
      <w:r>
        <w:t>multicollinearity</w:t>
      </w:r>
      <w:r>
        <w:rPr>
          <w:spacing w:val="-3"/>
        </w:rPr>
        <w:t xml:space="preserve"> </w:t>
      </w:r>
      <w:r>
        <w:t>between</w:t>
      </w:r>
      <w:r>
        <w:rPr>
          <w:spacing w:val="-3"/>
        </w:rPr>
        <w:t xml:space="preserve"> </w:t>
      </w:r>
      <w:r>
        <w:t>predictors prevents the ability to estimate the change in MSRP with respect to one predictor, given that the other predictors</w:t>
      </w:r>
      <w:r>
        <w:rPr>
          <w:spacing w:val="-3"/>
        </w:rPr>
        <w:t xml:space="preserve"> </w:t>
      </w:r>
      <w:r>
        <w:t>are</w:t>
      </w:r>
      <w:r>
        <w:rPr>
          <w:spacing w:val="-3"/>
        </w:rPr>
        <w:t xml:space="preserve"> </w:t>
      </w:r>
      <w:r>
        <w:t>held</w:t>
      </w:r>
      <w:r>
        <w:rPr>
          <w:spacing w:val="-3"/>
        </w:rPr>
        <w:t xml:space="preserve"> </w:t>
      </w:r>
      <w:r>
        <w:t>fixed.</w:t>
      </w:r>
      <w:r>
        <w:rPr>
          <w:spacing w:val="-3"/>
        </w:rPr>
        <w:t xml:space="preserve"> </w:t>
      </w:r>
      <w:r>
        <w:t>Applying</w:t>
      </w:r>
      <w:r>
        <w:rPr>
          <w:spacing w:val="-3"/>
        </w:rPr>
        <w:t xml:space="preserve"> </w:t>
      </w:r>
      <w:r>
        <w:t>this</w:t>
      </w:r>
      <w:r>
        <w:rPr>
          <w:spacing w:val="-3"/>
        </w:rPr>
        <w:t xml:space="preserve"> </w:t>
      </w:r>
      <w:r>
        <w:t>to</w:t>
      </w:r>
      <w:r>
        <w:rPr>
          <w:spacing w:val="-3"/>
        </w:rPr>
        <w:t xml:space="preserve"> </w:t>
      </w:r>
      <w:r>
        <w:t>the</w:t>
      </w:r>
      <w:r>
        <w:rPr>
          <w:spacing w:val="-3"/>
        </w:rPr>
        <w:t xml:space="preserve"> </w:t>
      </w:r>
      <w:r>
        <w:t>model,</w:t>
      </w:r>
      <w:r>
        <w:rPr>
          <w:spacing w:val="-3"/>
        </w:rPr>
        <w:t xml:space="preserve"> </w:t>
      </w:r>
      <w:r>
        <w:t>there</w:t>
      </w:r>
      <w:r>
        <w:rPr>
          <w:spacing w:val="-3"/>
        </w:rPr>
        <w:t xml:space="preserve"> </w:t>
      </w:r>
      <w:r>
        <w:t>must</w:t>
      </w:r>
      <w:r>
        <w:rPr>
          <w:spacing w:val="-3"/>
        </w:rPr>
        <w:t xml:space="preserve"> </w:t>
      </w:r>
      <w:r>
        <w:t>be</w:t>
      </w:r>
      <w:r>
        <w:rPr>
          <w:spacing w:val="-3"/>
        </w:rPr>
        <w:t xml:space="preserve"> </w:t>
      </w:r>
      <w:r>
        <w:t>a</w:t>
      </w:r>
      <w:r>
        <w:rPr>
          <w:spacing w:val="-3"/>
        </w:rPr>
        <w:t xml:space="preserve"> </w:t>
      </w:r>
      <w:r>
        <w:t>check</w:t>
      </w:r>
      <w:r>
        <w:rPr>
          <w:spacing w:val="-3"/>
        </w:rPr>
        <w:t xml:space="preserve"> </w:t>
      </w:r>
      <w:r>
        <w:t>to</w:t>
      </w:r>
      <w:r>
        <w:rPr>
          <w:spacing w:val="-3"/>
        </w:rPr>
        <w:t xml:space="preserve"> </w:t>
      </w:r>
      <w:r>
        <w:t>see</w:t>
      </w:r>
      <w:r>
        <w:rPr>
          <w:spacing w:val="-3"/>
        </w:rPr>
        <w:t xml:space="preserve"> </w:t>
      </w:r>
      <w:r>
        <w:t>if</w:t>
      </w:r>
      <w:r>
        <w:rPr>
          <w:spacing w:val="-3"/>
        </w:rPr>
        <w:t xml:space="preserve"> </w:t>
      </w:r>
      <w:r>
        <w:t>the</w:t>
      </w:r>
      <w:r>
        <w:rPr>
          <w:spacing w:val="-3"/>
        </w:rPr>
        <w:t xml:space="preserve"> </w:t>
      </w:r>
      <w:r>
        <w:t>remaining</w:t>
      </w:r>
      <w:r>
        <w:rPr>
          <w:spacing w:val="-3"/>
        </w:rPr>
        <w:t xml:space="preserve"> </w:t>
      </w:r>
      <w:r>
        <w:t>vehicle descriptive variables in the model have near linear dependence among them.</w:t>
      </w:r>
    </w:p>
    <w:p w14:paraId="3CF19ACD" w14:textId="77777777" w:rsidR="00C62F5C" w:rsidRDefault="00000000">
      <w:pPr>
        <w:pStyle w:val="BodyText"/>
        <w:ind w:right="356" w:firstLine="720"/>
      </w:pPr>
      <w:r>
        <w:t>SAS</w:t>
      </w:r>
      <w:r>
        <w:rPr>
          <w:spacing w:val="-4"/>
        </w:rPr>
        <w:t xml:space="preserve"> </w:t>
      </w:r>
      <w:r>
        <w:t>code</w:t>
      </w:r>
      <w:r>
        <w:rPr>
          <w:spacing w:val="-4"/>
        </w:rPr>
        <w:t xml:space="preserve"> </w:t>
      </w:r>
      <w:r>
        <w:t>will</w:t>
      </w:r>
      <w:r>
        <w:rPr>
          <w:spacing w:val="-4"/>
        </w:rPr>
        <w:t xml:space="preserve"> </w:t>
      </w:r>
      <w:r>
        <w:t>be</w:t>
      </w:r>
      <w:r>
        <w:rPr>
          <w:spacing w:val="-4"/>
        </w:rPr>
        <w:t xml:space="preserve"> </w:t>
      </w:r>
      <w:r>
        <w:t>utilized</w:t>
      </w:r>
      <w:r>
        <w:rPr>
          <w:spacing w:val="-4"/>
        </w:rPr>
        <w:t xml:space="preserve"> </w:t>
      </w:r>
      <w:r>
        <w:t>for</w:t>
      </w:r>
      <w:r>
        <w:rPr>
          <w:spacing w:val="-4"/>
        </w:rPr>
        <w:t xml:space="preserve"> </w:t>
      </w:r>
      <w:r>
        <w:t>this</w:t>
      </w:r>
      <w:r>
        <w:rPr>
          <w:spacing w:val="-4"/>
        </w:rPr>
        <w:t xml:space="preserve"> </w:t>
      </w:r>
      <w:r>
        <w:t>check</w:t>
      </w:r>
      <w:r>
        <w:rPr>
          <w:spacing w:val="-4"/>
        </w:rPr>
        <w:t xml:space="preserve"> </w:t>
      </w:r>
      <w:r>
        <w:t>for</w:t>
      </w:r>
      <w:r>
        <w:rPr>
          <w:spacing w:val="-4"/>
        </w:rPr>
        <w:t xml:space="preserve"> </w:t>
      </w:r>
      <w:r>
        <w:t>multicollinearity.</w:t>
      </w:r>
      <w:r>
        <w:rPr>
          <w:spacing w:val="-4"/>
        </w:rPr>
        <w:t xml:space="preserve"> </w:t>
      </w:r>
      <w:r>
        <w:t>Figure</w:t>
      </w:r>
      <w:r>
        <w:rPr>
          <w:spacing w:val="-4"/>
        </w:rPr>
        <w:t xml:space="preserve"> </w:t>
      </w:r>
      <w:r>
        <w:t>4</w:t>
      </w:r>
      <w:r>
        <w:rPr>
          <w:spacing w:val="-4"/>
        </w:rPr>
        <w:t xml:space="preserve"> </w:t>
      </w:r>
      <w:r>
        <w:t>below</w:t>
      </w:r>
      <w:r>
        <w:rPr>
          <w:spacing w:val="-4"/>
        </w:rPr>
        <w:t xml:space="preserve"> </w:t>
      </w:r>
      <w:r>
        <w:t>shows</w:t>
      </w:r>
      <w:r>
        <w:rPr>
          <w:spacing w:val="-4"/>
        </w:rPr>
        <w:t xml:space="preserve"> </w:t>
      </w:r>
      <w:r>
        <w:t>the</w:t>
      </w:r>
      <w:r>
        <w:rPr>
          <w:spacing w:val="-4"/>
        </w:rPr>
        <w:t xml:space="preserve"> </w:t>
      </w:r>
      <w:r>
        <w:t>SAS</w:t>
      </w:r>
      <w:r>
        <w:rPr>
          <w:spacing w:val="-4"/>
        </w:rPr>
        <w:t xml:space="preserve"> </w:t>
      </w:r>
      <w:r>
        <w:t>code that will be used for the multicollinearity check. During this step, SAS will output the condition number (referred to as condition index by SAS) as a general indicator of the impact of multicollinearity on the regression coefficients. If this value is above 1000, then multicollinearity is present in the regression</w:t>
      </w:r>
    </w:p>
    <w:p w14:paraId="3CF19ACE" w14:textId="77777777" w:rsidR="00C62F5C" w:rsidRDefault="00C62F5C">
      <w:pPr>
        <w:pStyle w:val="BodyText"/>
        <w:sectPr w:rsidR="00C62F5C">
          <w:pgSz w:w="12240" w:h="15840"/>
          <w:pgMar w:top="1360" w:right="1080" w:bottom="280" w:left="1440" w:header="720" w:footer="720" w:gutter="0"/>
          <w:cols w:space="720"/>
        </w:sectPr>
      </w:pPr>
    </w:p>
    <w:p w14:paraId="3CF19ACF" w14:textId="77777777" w:rsidR="00C62F5C" w:rsidRDefault="00000000">
      <w:pPr>
        <w:pStyle w:val="BodyText"/>
        <w:spacing w:before="80"/>
        <w:ind w:right="408"/>
      </w:pPr>
      <w:r>
        <w:lastRenderedPageBreak/>
        <w:t>model. SAS will also output Variance Inflation Factors (VIFs) for each predictor variable, which is the amount of increase in the variance of a coefficient above the ideal orthogonal case. As a general rule of thumb, a VIF over 10 indicates multicollinearity. Generally, the condition number indicates multicollinearity</w:t>
      </w:r>
      <w:r>
        <w:rPr>
          <w:spacing w:val="-4"/>
        </w:rPr>
        <w:t xml:space="preserve"> </w:t>
      </w:r>
      <w:r>
        <w:t>in</w:t>
      </w:r>
      <w:r>
        <w:rPr>
          <w:spacing w:val="-4"/>
        </w:rPr>
        <w:t xml:space="preserve"> </w:t>
      </w:r>
      <w:r>
        <w:t>the</w:t>
      </w:r>
      <w:r>
        <w:rPr>
          <w:spacing w:val="-4"/>
        </w:rPr>
        <w:t xml:space="preserve"> </w:t>
      </w:r>
      <w:r>
        <w:t>model,</w:t>
      </w:r>
      <w:r>
        <w:rPr>
          <w:spacing w:val="-4"/>
        </w:rPr>
        <w:t xml:space="preserve"> </w:t>
      </w:r>
      <w:r>
        <w:t>and</w:t>
      </w:r>
      <w:r>
        <w:rPr>
          <w:spacing w:val="-4"/>
        </w:rPr>
        <w:t xml:space="preserve"> </w:t>
      </w:r>
      <w:r>
        <w:t>the</w:t>
      </w:r>
      <w:r>
        <w:rPr>
          <w:spacing w:val="-4"/>
        </w:rPr>
        <w:t xml:space="preserve"> </w:t>
      </w:r>
      <w:r>
        <w:t>VIF</w:t>
      </w:r>
      <w:r>
        <w:rPr>
          <w:spacing w:val="-4"/>
        </w:rPr>
        <w:t xml:space="preserve"> </w:t>
      </w:r>
      <w:r>
        <w:t>indicates</w:t>
      </w:r>
      <w:r>
        <w:rPr>
          <w:spacing w:val="-4"/>
        </w:rPr>
        <w:t xml:space="preserve"> </w:t>
      </w:r>
      <w:r>
        <w:t>the</w:t>
      </w:r>
      <w:r>
        <w:rPr>
          <w:spacing w:val="-4"/>
        </w:rPr>
        <w:t xml:space="preserve"> </w:t>
      </w:r>
      <w:r>
        <w:t>severity</w:t>
      </w:r>
      <w:r>
        <w:rPr>
          <w:spacing w:val="-4"/>
        </w:rPr>
        <w:t xml:space="preserve"> </w:t>
      </w:r>
      <w:r>
        <w:t>of</w:t>
      </w:r>
      <w:r>
        <w:rPr>
          <w:spacing w:val="-4"/>
        </w:rPr>
        <w:t xml:space="preserve"> </w:t>
      </w:r>
      <w:r>
        <w:t>the</w:t>
      </w:r>
      <w:r>
        <w:rPr>
          <w:spacing w:val="-4"/>
        </w:rPr>
        <w:t xml:space="preserve"> </w:t>
      </w:r>
      <w:proofErr w:type="gramStart"/>
      <w:r>
        <w:t>effect</w:t>
      </w:r>
      <w:proofErr w:type="gramEnd"/>
      <w:r>
        <w:rPr>
          <w:spacing w:val="-4"/>
        </w:rPr>
        <w:t xml:space="preserve"> </w:t>
      </w:r>
      <w:r>
        <w:t>and</w:t>
      </w:r>
      <w:r>
        <w:rPr>
          <w:spacing w:val="-4"/>
        </w:rPr>
        <w:t xml:space="preserve"> </w:t>
      </w:r>
      <w:r>
        <w:t>which</w:t>
      </w:r>
      <w:r>
        <w:rPr>
          <w:spacing w:val="-4"/>
        </w:rPr>
        <w:t xml:space="preserve"> </w:t>
      </w:r>
      <w:r>
        <w:t>coefficients</w:t>
      </w:r>
      <w:r>
        <w:rPr>
          <w:spacing w:val="-4"/>
        </w:rPr>
        <w:t xml:space="preserve"> </w:t>
      </w:r>
      <w:r>
        <w:t>are affected from the impact.</w:t>
      </w:r>
      <w:r>
        <w:rPr>
          <w:spacing w:val="40"/>
        </w:rPr>
        <w:t xml:space="preserve"> </w:t>
      </w:r>
      <w:r>
        <w:t>If there is a sense of multicollinearity, the regression model can be estimated but</w:t>
      </w:r>
      <w:r>
        <w:rPr>
          <w:spacing w:val="-3"/>
        </w:rPr>
        <w:t xml:space="preserve"> </w:t>
      </w:r>
      <w:r>
        <w:t>it</w:t>
      </w:r>
      <w:r>
        <w:rPr>
          <w:spacing w:val="-3"/>
        </w:rPr>
        <w:t xml:space="preserve"> </w:t>
      </w:r>
      <w:r>
        <w:t>is</w:t>
      </w:r>
      <w:r>
        <w:rPr>
          <w:spacing w:val="-3"/>
        </w:rPr>
        <w:t xml:space="preserve"> </w:t>
      </w:r>
      <w:r>
        <w:t>ill-advised.</w:t>
      </w:r>
      <w:r>
        <w:rPr>
          <w:spacing w:val="-3"/>
        </w:rPr>
        <w:t xml:space="preserve"> </w:t>
      </w:r>
      <w:r>
        <w:t>Therefore,</w:t>
      </w:r>
      <w:r>
        <w:rPr>
          <w:spacing w:val="-3"/>
        </w:rPr>
        <w:t xml:space="preserve"> </w:t>
      </w:r>
      <w:r>
        <w:t>if</w:t>
      </w:r>
      <w:r>
        <w:rPr>
          <w:spacing w:val="-3"/>
        </w:rPr>
        <w:t xml:space="preserve"> </w:t>
      </w:r>
      <w:r>
        <w:t>multicollinearity</w:t>
      </w:r>
      <w:r>
        <w:rPr>
          <w:spacing w:val="-3"/>
        </w:rPr>
        <w:t xml:space="preserve"> </w:t>
      </w:r>
      <w:r>
        <w:t>is</w:t>
      </w:r>
      <w:r>
        <w:rPr>
          <w:spacing w:val="-3"/>
        </w:rPr>
        <w:t xml:space="preserve"> </w:t>
      </w:r>
      <w:r>
        <w:t>evident</w:t>
      </w:r>
      <w:r>
        <w:rPr>
          <w:spacing w:val="-3"/>
        </w:rPr>
        <w:t xml:space="preserve"> </w:t>
      </w:r>
      <w:r>
        <w:t>during</w:t>
      </w:r>
      <w:r>
        <w:rPr>
          <w:spacing w:val="-3"/>
        </w:rPr>
        <w:t xml:space="preserve"> </w:t>
      </w:r>
      <w:r>
        <w:t>this</w:t>
      </w:r>
      <w:r>
        <w:rPr>
          <w:spacing w:val="-3"/>
        </w:rPr>
        <w:t xml:space="preserve"> </w:t>
      </w:r>
      <w:r>
        <w:t>step,</w:t>
      </w:r>
      <w:r>
        <w:rPr>
          <w:spacing w:val="-3"/>
        </w:rPr>
        <w:t xml:space="preserve"> </w:t>
      </w:r>
      <w:r>
        <w:t>predictors</w:t>
      </w:r>
      <w:r>
        <w:rPr>
          <w:spacing w:val="-3"/>
        </w:rPr>
        <w:t xml:space="preserve"> </w:t>
      </w:r>
      <w:r>
        <w:t>will</w:t>
      </w:r>
      <w:r>
        <w:rPr>
          <w:spacing w:val="-3"/>
        </w:rPr>
        <w:t xml:space="preserve"> </w:t>
      </w:r>
      <w:r>
        <w:t>be</w:t>
      </w:r>
      <w:r>
        <w:rPr>
          <w:spacing w:val="-3"/>
        </w:rPr>
        <w:t xml:space="preserve"> </w:t>
      </w:r>
      <w:r>
        <w:t>removed from the model or an alternative method for fitting the regression model will be utilized. If there is no multicollinearity, then the multiple linear regression model will be moved to the next step.</w:t>
      </w:r>
    </w:p>
    <w:p w14:paraId="3CF19AD0" w14:textId="77777777" w:rsidR="00C62F5C" w:rsidRDefault="00000000">
      <w:pPr>
        <w:pStyle w:val="BodyText"/>
        <w:spacing w:before="29"/>
        <w:rPr>
          <w:sz w:val="20"/>
        </w:rPr>
      </w:pPr>
      <w:r>
        <w:rPr>
          <w:noProof/>
          <w:sz w:val="20"/>
        </w:rPr>
        <w:drawing>
          <wp:anchor distT="0" distB="0" distL="0" distR="0" simplePos="0" relativeHeight="487589376" behindDoc="1" locked="0" layoutInCell="1" allowOverlap="1" wp14:anchorId="3CF19B5C" wp14:editId="3CF19B5D">
            <wp:simplePos x="0" y="0"/>
            <wp:positionH relativeFrom="page">
              <wp:posOffset>1764914</wp:posOffset>
            </wp:positionH>
            <wp:positionV relativeFrom="paragraph">
              <wp:posOffset>179691</wp:posOffset>
            </wp:positionV>
            <wp:extent cx="4340211" cy="9060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340211" cy="906018"/>
                    </a:xfrm>
                    <a:prstGeom prst="rect">
                      <a:avLst/>
                    </a:prstGeom>
                  </pic:spPr>
                </pic:pic>
              </a:graphicData>
            </a:graphic>
          </wp:anchor>
        </w:drawing>
      </w:r>
    </w:p>
    <w:p w14:paraId="3CF19AD1" w14:textId="77777777" w:rsidR="00C62F5C" w:rsidRDefault="00000000">
      <w:pPr>
        <w:pStyle w:val="BodyText"/>
        <w:spacing w:before="30"/>
        <w:ind w:left="13" w:firstLine="59"/>
      </w:pPr>
      <w:r>
        <w:rPr>
          <w:b/>
        </w:rPr>
        <w:t>Figure 4</w:t>
      </w:r>
      <w:r>
        <w:t>: SAS code showing multicollinearity checks relating to the remaining predictor variables in the multiple</w:t>
      </w:r>
      <w:r>
        <w:rPr>
          <w:spacing w:val="-5"/>
        </w:rPr>
        <w:t xml:space="preserve"> </w:t>
      </w:r>
      <w:r>
        <w:t>linear</w:t>
      </w:r>
      <w:r>
        <w:rPr>
          <w:spacing w:val="-5"/>
        </w:rPr>
        <w:t xml:space="preserve"> </w:t>
      </w:r>
      <w:r>
        <w:t>regression</w:t>
      </w:r>
      <w:r>
        <w:rPr>
          <w:spacing w:val="-5"/>
        </w:rPr>
        <w:t xml:space="preserve"> </w:t>
      </w:r>
      <w:r>
        <w:t>model.</w:t>
      </w:r>
      <w:r>
        <w:rPr>
          <w:spacing w:val="-5"/>
        </w:rPr>
        <w:t xml:space="preserve"> </w:t>
      </w:r>
      <w:r>
        <w:t>The</w:t>
      </w:r>
      <w:r>
        <w:rPr>
          <w:spacing w:val="-5"/>
        </w:rPr>
        <w:t xml:space="preserve"> </w:t>
      </w:r>
      <w:r>
        <w:t>phrase</w:t>
      </w:r>
      <w:r>
        <w:rPr>
          <w:spacing w:val="-5"/>
        </w:rPr>
        <w:t xml:space="preserve"> </w:t>
      </w:r>
      <w:r>
        <w:t>‘</w:t>
      </w:r>
      <w:proofErr w:type="spellStart"/>
      <w:r>
        <w:t>vif</w:t>
      </w:r>
      <w:proofErr w:type="spellEnd"/>
      <w:r>
        <w:t>’</w:t>
      </w:r>
      <w:r>
        <w:rPr>
          <w:spacing w:val="-5"/>
        </w:rPr>
        <w:t xml:space="preserve"> </w:t>
      </w:r>
      <w:r>
        <w:t>refers</w:t>
      </w:r>
      <w:r>
        <w:rPr>
          <w:spacing w:val="-5"/>
        </w:rPr>
        <w:t xml:space="preserve"> </w:t>
      </w:r>
      <w:r>
        <w:t>to</w:t>
      </w:r>
      <w:r>
        <w:rPr>
          <w:spacing w:val="-5"/>
        </w:rPr>
        <w:t xml:space="preserve"> </w:t>
      </w:r>
      <w:r>
        <w:t>the</w:t>
      </w:r>
      <w:r>
        <w:rPr>
          <w:spacing w:val="-5"/>
        </w:rPr>
        <w:t xml:space="preserve"> </w:t>
      </w:r>
      <w:r>
        <w:t>Variance</w:t>
      </w:r>
      <w:r>
        <w:rPr>
          <w:spacing w:val="-5"/>
        </w:rPr>
        <w:t xml:space="preserve"> </w:t>
      </w:r>
      <w:r>
        <w:t>Inflation</w:t>
      </w:r>
      <w:r>
        <w:rPr>
          <w:spacing w:val="-5"/>
        </w:rPr>
        <w:t xml:space="preserve"> </w:t>
      </w:r>
      <w:r>
        <w:t>Factor</w:t>
      </w:r>
      <w:r>
        <w:rPr>
          <w:spacing w:val="-5"/>
        </w:rPr>
        <w:t xml:space="preserve"> </w:t>
      </w:r>
      <w:r>
        <w:t>of</w:t>
      </w:r>
      <w:r>
        <w:rPr>
          <w:spacing w:val="-5"/>
        </w:rPr>
        <w:t xml:space="preserve"> </w:t>
      </w:r>
      <w:r>
        <w:t>each</w:t>
      </w:r>
      <w:r>
        <w:rPr>
          <w:spacing w:val="-5"/>
        </w:rPr>
        <w:t xml:space="preserve"> </w:t>
      </w:r>
      <w:r>
        <w:t>predictor.</w:t>
      </w:r>
    </w:p>
    <w:p w14:paraId="3CF19AD2" w14:textId="77777777" w:rsidR="00C62F5C" w:rsidRDefault="00C62F5C">
      <w:pPr>
        <w:pStyle w:val="BodyText"/>
        <w:spacing w:before="107"/>
      </w:pPr>
    </w:p>
    <w:p w14:paraId="3CF19AD3" w14:textId="77777777" w:rsidR="00C62F5C" w:rsidRDefault="00000000">
      <w:pPr>
        <w:pStyle w:val="Heading2"/>
        <w:spacing w:before="1"/>
      </w:pPr>
      <w:bookmarkStart w:id="8" w:name="Interaction_Checks_"/>
      <w:bookmarkEnd w:id="8"/>
      <w:r>
        <w:t>Interaction</w:t>
      </w:r>
      <w:r>
        <w:rPr>
          <w:spacing w:val="-11"/>
        </w:rPr>
        <w:t xml:space="preserve"> </w:t>
      </w:r>
      <w:r>
        <w:rPr>
          <w:spacing w:val="-2"/>
        </w:rPr>
        <w:t>Checks</w:t>
      </w:r>
    </w:p>
    <w:p w14:paraId="3CF19AD4" w14:textId="77777777" w:rsidR="00C62F5C" w:rsidRDefault="00000000">
      <w:pPr>
        <w:pStyle w:val="BodyText"/>
        <w:spacing w:before="120"/>
        <w:ind w:right="408" w:firstLine="720"/>
      </w:pPr>
      <w:r>
        <w:t>After the checks for collinearity, it is important to check for interaction between the remaining variables</w:t>
      </w:r>
      <w:r>
        <w:rPr>
          <w:spacing w:val="-3"/>
        </w:rPr>
        <w:t xml:space="preserve"> </w:t>
      </w:r>
      <w:r>
        <w:t>to</w:t>
      </w:r>
      <w:r>
        <w:rPr>
          <w:spacing w:val="-3"/>
        </w:rPr>
        <w:t xml:space="preserve"> </w:t>
      </w:r>
      <w:r>
        <w:t>consider</w:t>
      </w:r>
      <w:r>
        <w:rPr>
          <w:spacing w:val="-3"/>
        </w:rPr>
        <w:t xml:space="preserve"> </w:t>
      </w:r>
      <w:r>
        <w:t>the</w:t>
      </w:r>
      <w:r>
        <w:rPr>
          <w:spacing w:val="-3"/>
        </w:rPr>
        <w:t xml:space="preserve"> </w:t>
      </w:r>
      <w:r>
        <w:t>idea</w:t>
      </w:r>
      <w:r>
        <w:rPr>
          <w:spacing w:val="-3"/>
        </w:rPr>
        <w:t xml:space="preserve"> </w:t>
      </w:r>
      <w:r>
        <w:t>that</w:t>
      </w:r>
      <w:r>
        <w:rPr>
          <w:spacing w:val="-3"/>
        </w:rPr>
        <w:t xml:space="preserve"> </w:t>
      </w:r>
      <w:r>
        <w:t>the</w:t>
      </w:r>
      <w:r>
        <w:rPr>
          <w:spacing w:val="-3"/>
        </w:rPr>
        <w:t xml:space="preserve"> </w:t>
      </w:r>
      <w:r>
        <w:t>effect</w:t>
      </w:r>
      <w:r>
        <w:rPr>
          <w:spacing w:val="-3"/>
        </w:rPr>
        <w:t xml:space="preserve"> </w:t>
      </w:r>
      <w:r>
        <w:t>of</w:t>
      </w:r>
      <w:r>
        <w:rPr>
          <w:spacing w:val="-3"/>
        </w:rPr>
        <w:t xml:space="preserve"> </w:t>
      </w:r>
      <w:r>
        <w:t>a</w:t>
      </w:r>
      <w:r>
        <w:rPr>
          <w:spacing w:val="-3"/>
        </w:rPr>
        <w:t xml:space="preserve"> </w:t>
      </w:r>
      <w:r>
        <w:t>predictor</w:t>
      </w:r>
      <w:r>
        <w:rPr>
          <w:spacing w:val="-3"/>
        </w:rPr>
        <w:t xml:space="preserve"> </w:t>
      </w:r>
      <w:r>
        <w:t>variable</w:t>
      </w:r>
      <w:r>
        <w:rPr>
          <w:spacing w:val="-3"/>
        </w:rPr>
        <w:t xml:space="preserve"> </w:t>
      </w:r>
      <w:r>
        <w:t>on</w:t>
      </w:r>
      <w:r>
        <w:rPr>
          <w:spacing w:val="-3"/>
        </w:rPr>
        <w:t xml:space="preserve"> </w:t>
      </w:r>
      <w:r>
        <w:t>the</w:t>
      </w:r>
      <w:r>
        <w:rPr>
          <w:spacing w:val="-3"/>
        </w:rPr>
        <w:t xml:space="preserve"> </w:t>
      </w:r>
      <w:r>
        <w:t>response</w:t>
      </w:r>
      <w:r>
        <w:rPr>
          <w:spacing w:val="-3"/>
        </w:rPr>
        <w:t xml:space="preserve"> </w:t>
      </w:r>
      <w:r>
        <w:t>variable</w:t>
      </w:r>
      <w:r>
        <w:rPr>
          <w:spacing w:val="-3"/>
        </w:rPr>
        <w:t xml:space="preserve"> </w:t>
      </w:r>
      <w:r>
        <w:t>is</w:t>
      </w:r>
      <w:r>
        <w:rPr>
          <w:spacing w:val="-3"/>
        </w:rPr>
        <w:t xml:space="preserve"> </w:t>
      </w:r>
      <w:r>
        <w:t>influenced by one of the other predictors. To do this, the remaining predictor variables will be used to create interaction terms that need to be checked for significance. In SAS, a new multiple linear regression procedure will be created, which will include each of the relevant predictor variables that remain.</w:t>
      </w:r>
    </w:p>
    <w:p w14:paraId="3CF19AD5" w14:textId="77777777" w:rsidR="00C62F5C" w:rsidRDefault="00000000">
      <w:pPr>
        <w:pStyle w:val="BodyText"/>
        <w:ind w:right="358"/>
      </w:pPr>
      <w:r>
        <w:t>Additionally, new interaction terms will be created from the remaining variables. Appendix C shows this code in SAS. There won’t be two-way interaction terms for all two-way combinations of remaining predictors, as there are too many to put in one model. This would lead to overfitting in the model, as there would</w:t>
      </w:r>
      <w:r>
        <w:rPr>
          <w:spacing w:val="-2"/>
        </w:rPr>
        <w:t xml:space="preserve"> </w:t>
      </w:r>
      <w:r>
        <w:t>be</w:t>
      </w:r>
      <w:r>
        <w:rPr>
          <w:spacing w:val="-2"/>
        </w:rPr>
        <w:t xml:space="preserve"> </w:t>
      </w:r>
      <w:r>
        <w:t>several</w:t>
      </w:r>
      <w:r>
        <w:rPr>
          <w:spacing w:val="-2"/>
        </w:rPr>
        <w:t xml:space="preserve"> </w:t>
      </w:r>
      <w:r>
        <w:t>interaction</w:t>
      </w:r>
      <w:r>
        <w:rPr>
          <w:spacing w:val="-2"/>
        </w:rPr>
        <w:t xml:space="preserve"> </w:t>
      </w:r>
      <w:r>
        <w:t>terms</w:t>
      </w:r>
      <w:r>
        <w:rPr>
          <w:spacing w:val="-2"/>
        </w:rPr>
        <w:t xml:space="preserve"> </w:t>
      </w:r>
      <w:r>
        <w:t>that</w:t>
      </w:r>
      <w:r>
        <w:rPr>
          <w:spacing w:val="-2"/>
        </w:rPr>
        <w:t xml:space="preserve"> </w:t>
      </w:r>
      <w:r>
        <w:t>need</w:t>
      </w:r>
      <w:r>
        <w:rPr>
          <w:spacing w:val="-2"/>
        </w:rPr>
        <w:t xml:space="preserve"> </w:t>
      </w:r>
      <w:r>
        <w:t>to</w:t>
      </w:r>
      <w:r>
        <w:rPr>
          <w:spacing w:val="-2"/>
        </w:rPr>
        <w:t xml:space="preserve"> </w:t>
      </w:r>
      <w:r>
        <w:t>be</w:t>
      </w:r>
      <w:r>
        <w:rPr>
          <w:spacing w:val="-2"/>
        </w:rPr>
        <w:t xml:space="preserve"> </w:t>
      </w:r>
      <w:r>
        <w:t>created</w:t>
      </w:r>
      <w:r>
        <w:rPr>
          <w:spacing w:val="-2"/>
        </w:rPr>
        <w:t xml:space="preserve"> </w:t>
      </w:r>
      <w:r>
        <w:t>and</w:t>
      </w:r>
      <w:r>
        <w:rPr>
          <w:spacing w:val="-2"/>
        </w:rPr>
        <w:t xml:space="preserve"> </w:t>
      </w:r>
      <w:r>
        <w:t>analyzed.</w:t>
      </w:r>
      <w:r>
        <w:rPr>
          <w:spacing w:val="-2"/>
        </w:rPr>
        <w:t xml:space="preserve"> </w:t>
      </w:r>
      <w:r>
        <w:t>Rather</w:t>
      </w:r>
      <w:r>
        <w:rPr>
          <w:spacing w:val="-2"/>
        </w:rPr>
        <w:t xml:space="preserve"> </w:t>
      </w:r>
      <w:r>
        <w:t>than</w:t>
      </w:r>
      <w:r>
        <w:rPr>
          <w:spacing w:val="-2"/>
        </w:rPr>
        <w:t xml:space="preserve"> </w:t>
      </w:r>
      <w:r>
        <w:t>including</w:t>
      </w:r>
      <w:r>
        <w:rPr>
          <w:spacing w:val="-2"/>
        </w:rPr>
        <w:t xml:space="preserve"> </w:t>
      </w:r>
      <w:r>
        <w:t>all</w:t>
      </w:r>
      <w:r>
        <w:rPr>
          <w:spacing w:val="-2"/>
        </w:rPr>
        <w:t xml:space="preserve"> </w:t>
      </w:r>
      <w:r>
        <w:t>of</w:t>
      </w:r>
      <w:r>
        <w:rPr>
          <w:spacing w:val="-2"/>
        </w:rPr>
        <w:t xml:space="preserve"> </w:t>
      </w:r>
      <w:r>
        <w:t>them, two-way interaction terms will be selectively created in a theoretical sense based on the individual predictor variables remaining. To avoid overfitting, there will most likely only be a few of these interaction terms. The null hypothesis is that there is no interaction between two given predictors, and the alternative</w:t>
      </w:r>
      <w:r>
        <w:rPr>
          <w:spacing w:val="-3"/>
        </w:rPr>
        <w:t xml:space="preserve"> </w:t>
      </w:r>
      <w:r>
        <w:t>hypothesis</w:t>
      </w:r>
      <w:r>
        <w:rPr>
          <w:spacing w:val="-3"/>
        </w:rPr>
        <w:t xml:space="preserve"> </w:t>
      </w:r>
      <w:r>
        <w:t>is</w:t>
      </w:r>
      <w:r>
        <w:rPr>
          <w:spacing w:val="-3"/>
        </w:rPr>
        <w:t xml:space="preserve"> </w:t>
      </w:r>
      <w:r>
        <w:t>that</w:t>
      </w:r>
      <w:r>
        <w:rPr>
          <w:spacing w:val="-3"/>
        </w:rPr>
        <w:t xml:space="preserve"> </w:t>
      </w:r>
      <w:r>
        <w:t>the</w:t>
      </w:r>
      <w:r>
        <w:rPr>
          <w:spacing w:val="-3"/>
        </w:rPr>
        <w:t xml:space="preserve"> </w:t>
      </w:r>
      <w:r>
        <w:t>two</w:t>
      </w:r>
      <w:r>
        <w:rPr>
          <w:spacing w:val="-3"/>
        </w:rPr>
        <w:t xml:space="preserve"> </w:t>
      </w:r>
      <w:r>
        <w:t>predictors</w:t>
      </w:r>
      <w:r>
        <w:rPr>
          <w:spacing w:val="-3"/>
        </w:rPr>
        <w:t xml:space="preserve"> </w:t>
      </w:r>
      <w:r>
        <w:t>do</w:t>
      </w:r>
      <w:r>
        <w:rPr>
          <w:spacing w:val="-3"/>
        </w:rPr>
        <w:t xml:space="preserve"> </w:t>
      </w:r>
      <w:r>
        <w:t>have</w:t>
      </w:r>
      <w:r>
        <w:rPr>
          <w:spacing w:val="-3"/>
        </w:rPr>
        <w:t xml:space="preserve"> </w:t>
      </w:r>
      <w:r>
        <w:t>a</w:t>
      </w:r>
      <w:r>
        <w:rPr>
          <w:spacing w:val="-3"/>
        </w:rPr>
        <w:t xml:space="preserve"> </w:t>
      </w:r>
      <w:r>
        <w:t>statistically</w:t>
      </w:r>
      <w:r>
        <w:rPr>
          <w:spacing w:val="-3"/>
        </w:rPr>
        <w:t xml:space="preserve"> </w:t>
      </w:r>
      <w:r>
        <w:t>significant</w:t>
      </w:r>
      <w:r>
        <w:rPr>
          <w:spacing w:val="-3"/>
        </w:rPr>
        <w:t xml:space="preserve"> </w:t>
      </w:r>
      <w:r>
        <w:t>interaction</w:t>
      </w:r>
      <w:r>
        <w:rPr>
          <w:spacing w:val="-3"/>
        </w:rPr>
        <w:t xml:space="preserve"> </w:t>
      </w:r>
      <w:r>
        <w:t>relating</w:t>
      </w:r>
      <w:r>
        <w:rPr>
          <w:spacing w:val="-3"/>
        </w:rPr>
        <w:t xml:space="preserve"> </w:t>
      </w:r>
      <w:r>
        <w:t>to</w:t>
      </w:r>
      <w:r>
        <w:rPr>
          <w:spacing w:val="-3"/>
        </w:rPr>
        <w:t xml:space="preserve"> </w:t>
      </w:r>
      <w:r>
        <w:t>the effect on the response variable. A confidence level of 10% will be used for these tests. If an interaction term is significant, it will then be kept in the model to retain its significant effects.</w:t>
      </w:r>
    </w:p>
    <w:p w14:paraId="3CF19AD6" w14:textId="77777777" w:rsidR="00C62F5C" w:rsidRDefault="00C62F5C">
      <w:pPr>
        <w:pStyle w:val="BodyText"/>
        <w:spacing w:before="106"/>
      </w:pPr>
    </w:p>
    <w:p w14:paraId="3CF19AD7" w14:textId="77777777" w:rsidR="00C62F5C" w:rsidRDefault="00000000">
      <w:pPr>
        <w:pStyle w:val="Heading2"/>
        <w:spacing w:before="1"/>
      </w:pPr>
      <w:bookmarkStart w:id="9" w:name="Final_Model_and_Residual_Analysis_"/>
      <w:bookmarkEnd w:id="9"/>
      <w:r>
        <w:t>Final</w:t>
      </w:r>
      <w:r>
        <w:rPr>
          <w:spacing w:val="-6"/>
        </w:rPr>
        <w:t xml:space="preserve"> </w:t>
      </w:r>
      <w:r>
        <w:t>Model</w:t>
      </w:r>
      <w:r>
        <w:rPr>
          <w:spacing w:val="-5"/>
        </w:rPr>
        <w:t xml:space="preserve"> </w:t>
      </w:r>
      <w:r>
        <w:t>and</w:t>
      </w:r>
      <w:r>
        <w:rPr>
          <w:spacing w:val="-5"/>
        </w:rPr>
        <w:t xml:space="preserve"> </w:t>
      </w:r>
      <w:r>
        <w:t>Residual</w:t>
      </w:r>
      <w:r>
        <w:rPr>
          <w:spacing w:val="-5"/>
        </w:rPr>
        <w:t xml:space="preserve"> </w:t>
      </w:r>
      <w:r>
        <w:rPr>
          <w:spacing w:val="-2"/>
        </w:rPr>
        <w:t>Analysis</w:t>
      </w:r>
    </w:p>
    <w:p w14:paraId="3CF19AD8" w14:textId="77777777" w:rsidR="00C62F5C" w:rsidRDefault="00000000">
      <w:pPr>
        <w:pStyle w:val="BodyText"/>
        <w:spacing w:before="120"/>
        <w:ind w:right="408" w:firstLine="720"/>
      </w:pPr>
      <w:r>
        <w:t>Once</w:t>
      </w:r>
      <w:r>
        <w:rPr>
          <w:spacing w:val="-2"/>
        </w:rPr>
        <w:t xml:space="preserve"> </w:t>
      </w:r>
      <w:r>
        <w:t>the</w:t>
      </w:r>
      <w:r>
        <w:rPr>
          <w:spacing w:val="-2"/>
        </w:rPr>
        <w:t xml:space="preserve"> </w:t>
      </w:r>
      <w:r>
        <w:t>final</w:t>
      </w:r>
      <w:r>
        <w:rPr>
          <w:spacing w:val="-2"/>
        </w:rPr>
        <w:t xml:space="preserve"> </w:t>
      </w:r>
      <w:r>
        <w:t>model</w:t>
      </w:r>
      <w:r>
        <w:rPr>
          <w:spacing w:val="-2"/>
        </w:rPr>
        <w:t xml:space="preserve"> </w:t>
      </w:r>
      <w:r>
        <w:t>is</w:t>
      </w:r>
      <w:r>
        <w:rPr>
          <w:spacing w:val="-2"/>
        </w:rPr>
        <w:t xml:space="preserve"> </w:t>
      </w:r>
      <w:r>
        <w:t>selected</w:t>
      </w:r>
      <w:r>
        <w:rPr>
          <w:spacing w:val="-2"/>
        </w:rPr>
        <w:t xml:space="preserve"> </w:t>
      </w:r>
      <w:r>
        <w:t>and</w:t>
      </w:r>
      <w:r>
        <w:rPr>
          <w:spacing w:val="-2"/>
        </w:rPr>
        <w:t xml:space="preserve"> </w:t>
      </w:r>
      <w:r>
        <w:t>finalized,</w:t>
      </w:r>
      <w:r>
        <w:rPr>
          <w:spacing w:val="-2"/>
        </w:rPr>
        <w:t xml:space="preserve"> </w:t>
      </w:r>
      <w:r>
        <w:t>a</w:t>
      </w:r>
      <w:r>
        <w:rPr>
          <w:spacing w:val="-2"/>
        </w:rPr>
        <w:t xml:space="preserve"> </w:t>
      </w:r>
      <w:r>
        <w:t>series</w:t>
      </w:r>
      <w:r>
        <w:rPr>
          <w:spacing w:val="-2"/>
        </w:rPr>
        <w:t xml:space="preserve"> </w:t>
      </w:r>
      <w:r>
        <w:t>of</w:t>
      </w:r>
      <w:r>
        <w:rPr>
          <w:spacing w:val="-2"/>
        </w:rPr>
        <w:t xml:space="preserve"> </w:t>
      </w:r>
      <w:r>
        <w:t>tests</w:t>
      </w:r>
      <w:r>
        <w:rPr>
          <w:spacing w:val="-2"/>
        </w:rPr>
        <w:t xml:space="preserve"> </w:t>
      </w:r>
      <w:r>
        <w:t>will</w:t>
      </w:r>
      <w:r>
        <w:rPr>
          <w:spacing w:val="-2"/>
        </w:rPr>
        <w:t xml:space="preserve"> </w:t>
      </w:r>
      <w:r>
        <w:t>be</w:t>
      </w:r>
      <w:r>
        <w:rPr>
          <w:spacing w:val="-2"/>
        </w:rPr>
        <w:t xml:space="preserve"> </w:t>
      </w:r>
      <w:r>
        <w:t>conducted</w:t>
      </w:r>
      <w:r>
        <w:rPr>
          <w:spacing w:val="-2"/>
        </w:rPr>
        <w:t xml:space="preserve"> </w:t>
      </w:r>
      <w:r>
        <w:t>to</w:t>
      </w:r>
      <w:r>
        <w:rPr>
          <w:spacing w:val="-2"/>
        </w:rPr>
        <w:t xml:space="preserve"> </w:t>
      </w:r>
      <w:r>
        <w:t>determine</w:t>
      </w:r>
      <w:r>
        <w:rPr>
          <w:spacing w:val="-2"/>
        </w:rPr>
        <w:t xml:space="preserve"> </w:t>
      </w:r>
      <w:r>
        <w:t>the appropriateness of the multiple linear regression model. The first test is the same F test that was used for the base specification model used at the very beginning. The null hypothesis for this step is that the overall regression model is not statistically significant. The alternative hypothesis is that this final MLR model</w:t>
      </w:r>
      <w:r>
        <w:rPr>
          <w:spacing w:val="-5"/>
        </w:rPr>
        <w:t xml:space="preserve"> </w:t>
      </w:r>
      <w:r>
        <w:t>is</w:t>
      </w:r>
      <w:r>
        <w:rPr>
          <w:spacing w:val="-5"/>
        </w:rPr>
        <w:t xml:space="preserve"> </w:t>
      </w:r>
      <w:r>
        <w:t>statistically</w:t>
      </w:r>
      <w:r>
        <w:rPr>
          <w:spacing w:val="-5"/>
        </w:rPr>
        <w:t xml:space="preserve"> </w:t>
      </w:r>
      <w:r>
        <w:t>significant</w:t>
      </w:r>
      <w:r>
        <w:rPr>
          <w:spacing w:val="-5"/>
        </w:rPr>
        <w:t xml:space="preserve"> </w:t>
      </w:r>
      <w:r>
        <w:t>in</w:t>
      </w:r>
      <w:r>
        <w:rPr>
          <w:spacing w:val="-5"/>
        </w:rPr>
        <w:t xml:space="preserve"> </w:t>
      </w:r>
      <w:r>
        <w:t>explaining</w:t>
      </w:r>
      <w:r>
        <w:rPr>
          <w:spacing w:val="-5"/>
        </w:rPr>
        <w:t xml:space="preserve"> </w:t>
      </w:r>
      <w:r>
        <w:t>the</w:t>
      </w:r>
      <w:r>
        <w:rPr>
          <w:spacing w:val="-5"/>
        </w:rPr>
        <w:t xml:space="preserve"> </w:t>
      </w:r>
      <w:r>
        <w:t>response</w:t>
      </w:r>
      <w:r>
        <w:rPr>
          <w:spacing w:val="-5"/>
        </w:rPr>
        <w:t xml:space="preserve"> </w:t>
      </w:r>
      <w:r>
        <w:t>variable</w:t>
      </w:r>
      <w:r>
        <w:rPr>
          <w:spacing w:val="-5"/>
        </w:rPr>
        <w:t xml:space="preserve"> </w:t>
      </w:r>
      <w:r>
        <w:t>of</w:t>
      </w:r>
      <w:r>
        <w:rPr>
          <w:spacing w:val="-5"/>
        </w:rPr>
        <w:t xml:space="preserve"> </w:t>
      </w:r>
      <w:r>
        <w:t>interest,</w:t>
      </w:r>
      <w:r>
        <w:rPr>
          <w:spacing w:val="-5"/>
        </w:rPr>
        <w:t xml:space="preserve"> </w:t>
      </w:r>
      <w:r>
        <w:t>MSRP.</w:t>
      </w:r>
      <w:r>
        <w:rPr>
          <w:spacing w:val="-5"/>
        </w:rPr>
        <w:t xml:space="preserve"> </w:t>
      </w:r>
      <w:r>
        <w:t>A</w:t>
      </w:r>
      <w:r>
        <w:rPr>
          <w:spacing w:val="-5"/>
        </w:rPr>
        <w:t xml:space="preserve"> </w:t>
      </w:r>
      <w:r>
        <w:t>confidence</w:t>
      </w:r>
      <w:r>
        <w:rPr>
          <w:spacing w:val="-5"/>
        </w:rPr>
        <w:t xml:space="preserve"> </w:t>
      </w:r>
      <w:r>
        <w:t xml:space="preserve">level of 10% will be used for this F test. An additional statistic that will be examined at this part is R-squared, which is the variability in the response variable MSRP that is explained by the multiple linear regression </w:t>
      </w:r>
      <w:r>
        <w:rPr>
          <w:spacing w:val="-2"/>
        </w:rPr>
        <w:t>model.</w:t>
      </w:r>
    </w:p>
    <w:p w14:paraId="3CF19AD9" w14:textId="77777777" w:rsidR="00C62F5C" w:rsidRDefault="00000000">
      <w:pPr>
        <w:pStyle w:val="BodyText"/>
        <w:ind w:right="408" w:firstLine="720"/>
      </w:pPr>
      <w:r>
        <w:t>After the final model is analyzed for its strength and appropriateness, a residual analysis will be performed on the model. There are four main assumptions made in regression that will have to be tested. The first assumption is that the model is correctly specified. To test this assumption, the residuals of the model</w:t>
      </w:r>
      <w:r>
        <w:rPr>
          <w:spacing w:val="-3"/>
        </w:rPr>
        <w:t xml:space="preserve"> </w:t>
      </w:r>
      <w:r>
        <w:t>will</w:t>
      </w:r>
      <w:r>
        <w:rPr>
          <w:spacing w:val="-3"/>
        </w:rPr>
        <w:t xml:space="preserve"> </w:t>
      </w:r>
      <w:r>
        <w:t>be</w:t>
      </w:r>
      <w:r>
        <w:rPr>
          <w:spacing w:val="-3"/>
        </w:rPr>
        <w:t xml:space="preserve"> </w:t>
      </w:r>
      <w:r>
        <w:t>plotted</w:t>
      </w:r>
      <w:r>
        <w:rPr>
          <w:spacing w:val="-3"/>
        </w:rPr>
        <w:t xml:space="preserve"> </w:t>
      </w:r>
      <w:r>
        <w:t>against</w:t>
      </w:r>
      <w:r>
        <w:rPr>
          <w:spacing w:val="-3"/>
        </w:rPr>
        <w:t xml:space="preserve"> </w:t>
      </w:r>
      <w:r>
        <w:t>the</w:t>
      </w:r>
      <w:r>
        <w:rPr>
          <w:spacing w:val="-3"/>
        </w:rPr>
        <w:t xml:space="preserve"> </w:t>
      </w:r>
      <w:r>
        <w:t>predicted</w:t>
      </w:r>
      <w:r>
        <w:rPr>
          <w:spacing w:val="-3"/>
        </w:rPr>
        <w:t xml:space="preserve"> </w:t>
      </w:r>
      <w:r>
        <w:t>values.</w:t>
      </w:r>
      <w:r>
        <w:rPr>
          <w:spacing w:val="-3"/>
        </w:rPr>
        <w:t xml:space="preserve"> </w:t>
      </w:r>
      <w:r>
        <w:t>If</w:t>
      </w:r>
      <w:r>
        <w:rPr>
          <w:spacing w:val="-3"/>
        </w:rPr>
        <w:t xml:space="preserve"> </w:t>
      </w:r>
      <w:r>
        <w:t>there</w:t>
      </w:r>
      <w:r>
        <w:rPr>
          <w:spacing w:val="-3"/>
        </w:rPr>
        <w:t xml:space="preserve"> </w:t>
      </w:r>
      <w:r>
        <w:t>is</w:t>
      </w:r>
      <w:r>
        <w:rPr>
          <w:spacing w:val="-3"/>
        </w:rPr>
        <w:t xml:space="preserve"> </w:t>
      </w:r>
      <w:r>
        <w:t>random</w:t>
      </w:r>
      <w:r>
        <w:rPr>
          <w:spacing w:val="-3"/>
        </w:rPr>
        <w:t xml:space="preserve"> </w:t>
      </w:r>
      <w:r>
        <w:t>fluctuation</w:t>
      </w:r>
      <w:r>
        <w:rPr>
          <w:spacing w:val="-3"/>
        </w:rPr>
        <w:t xml:space="preserve"> </w:t>
      </w:r>
      <w:r>
        <w:t>around</w:t>
      </w:r>
      <w:r>
        <w:rPr>
          <w:spacing w:val="-3"/>
        </w:rPr>
        <w:t xml:space="preserve"> </w:t>
      </w:r>
      <w:r>
        <w:t>0,</w:t>
      </w:r>
      <w:r>
        <w:rPr>
          <w:spacing w:val="-3"/>
        </w:rPr>
        <w:t xml:space="preserve"> </w:t>
      </w:r>
      <w:r>
        <w:t>then</w:t>
      </w:r>
      <w:r>
        <w:rPr>
          <w:spacing w:val="-3"/>
        </w:rPr>
        <w:t xml:space="preserve"> </w:t>
      </w:r>
      <w:r>
        <w:t>it</w:t>
      </w:r>
      <w:r>
        <w:rPr>
          <w:spacing w:val="-3"/>
        </w:rPr>
        <w:t xml:space="preserve"> </w:t>
      </w:r>
      <w:r>
        <w:t>implies</w:t>
      </w:r>
    </w:p>
    <w:p w14:paraId="3CF19ADA" w14:textId="77777777" w:rsidR="00C62F5C" w:rsidRDefault="00C62F5C">
      <w:pPr>
        <w:pStyle w:val="BodyText"/>
        <w:sectPr w:rsidR="00C62F5C">
          <w:pgSz w:w="12240" w:h="15840"/>
          <w:pgMar w:top="1360" w:right="1080" w:bottom="280" w:left="1440" w:header="720" w:footer="720" w:gutter="0"/>
          <w:cols w:space="720"/>
        </w:sectPr>
      </w:pPr>
    </w:p>
    <w:p w14:paraId="3CF19ADB" w14:textId="77777777" w:rsidR="00C62F5C" w:rsidRDefault="00000000">
      <w:pPr>
        <w:pStyle w:val="BodyText"/>
        <w:spacing w:before="80"/>
        <w:ind w:right="383"/>
      </w:pPr>
      <w:r>
        <w:lastRenderedPageBreak/>
        <w:t>a</w:t>
      </w:r>
      <w:r>
        <w:rPr>
          <w:spacing w:val="-3"/>
        </w:rPr>
        <w:t xml:space="preserve"> </w:t>
      </w:r>
      <w:r>
        <w:t>correctly</w:t>
      </w:r>
      <w:r>
        <w:rPr>
          <w:spacing w:val="-3"/>
        </w:rPr>
        <w:t xml:space="preserve"> </w:t>
      </w:r>
      <w:r>
        <w:t>specified</w:t>
      </w:r>
      <w:r>
        <w:rPr>
          <w:spacing w:val="-3"/>
        </w:rPr>
        <w:t xml:space="preserve"> </w:t>
      </w:r>
      <w:r>
        <w:t>model.</w:t>
      </w:r>
      <w:r>
        <w:rPr>
          <w:spacing w:val="-3"/>
        </w:rPr>
        <w:t xml:space="preserve"> </w:t>
      </w:r>
      <w:r>
        <w:t>A</w:t>
      </w:r>
      <w:r>
        <w:rPr>
          <w:spacing w:val="-3"/>
        </w:rPr>
        <w:t xml:space="preserve"> </w:t>
      </w:r>
      <w:proofErr w:type="gramStart"/>
      <w:r>
        <w:t>curve</w:t>
      </w:r>
      <w:proofErr w:type="gramEnd"/>
      <w:r>
        <w:rPr>
          <w:spacing w:val="-3"/>
        </w:rPr>
        <w:t xml:space="preserve"> </w:t>
      </w:r>
      <w:r>
        <w:t>pattern</w:t>
      </w:r>
      <w:r>
        <w:rPr>
          <w:spacing w:val="-3"/>
        </w:rPr>
        <w:t xml:space="preserve"> </w:t>
      </w:r>
      <w:r>
        <w:t>implies</w:t>
      </w:r>
      <w:r>
        <w:rPr>
          <w:spacing w:val="-3"/>
        </w:rPr>
        <w:t xml:space="preserve"> </w:t>
      </w:r>
      <w:r>
        <w:t>that</w:t>
      </w:r>
      <w:r>
        <w:rPr>
          <w:spacing w:val="-3"/>
        </w:rPr>
        <w:t xml:space="preserve"> </w:t>
      </w:r>
      <w:r>
        <w:t>a</w:t>
      </w:r>
      <w:r>
        <w:rPr>
          <w:spacing w:val="-3"/>
        </w:rPr>
        <w:t xml:space="preserve"> </w:t>
      </w:r>
      <w:r>
        <w:t>higher</w:t>
      </w:r>
      <w:r>
        <w:rPr>
          <w:spacing w:val="-3"/>
        </w:rPr>
        <w:t xml:space="preserve"> </w:t>
      </w:r>
      <w:r>
        <w:t>order</w:t>
      </w:r>
      <w:r>
        <w:rPr>
          <w:spacing w:val="-3"/>
        </w:rPr>
        <w:t xml:space="preserve"> </w:t>
      </w:r>
      <w:r>
        <w:t>model</w:t>
      </w:r>
      <w:r>
        <w:rPr>
          <w:spacing w:val="-3"/>
        </w:rPr>
        <w:t xml:space="preserve"> </w:t>
      </w:r>
      <w:r>
        <w:t>may</w:t>
      </w:r>
      <w:r>
        <w:rPr>
          <w:spacing w:val="-3"/>
        </w:rPr>
        <w:t xml:space="preserve"> </w:t>
      </w:r>
      <w:r>
        <w:t>be</w:t>
      </w:r>
      <w:r>
        <w:rPr>
          <w:spacing w:val="-3"/>
        </w:rPr>
        <w:t xml:space="preserve"> </w:t>
      </w:r>
      <w:r>
        <w:t>needed.</w:t>
      </w:r>
      <w:r>
        <w:rPr>
          <w:spacing w:val="-3"/>
        </w:rPr>
        <w:t xml:space="preserve"> </w:t>
      </w:r>
      <w:r>
        <w:t>The</w:t>
      </w:r>
      <w:r>
        <w:rPr>
          <w:spacing w:val="-3"/>
        </w:rPr>
        <w:t xml:space="preserve"> </w:t>
      </w:r>
      <w:r>
        <w:t xml:space="preserve">second assumption is that there is an independence of errors across </w:t>
      </w:r>
      <w:proofErr w:type="gramStart"/>
      <w:r>
        <w:t>the observations</w:t>
      </w:r>
      <w:proofErr w:type="gramEnd"/>
      <w:r>
        <w:t xml:space="preserve">. To test this, the residuals will be plotted in </w:t>
      </w:r>
      <w:proofErr w:type="gramStart"/>
      <w:r>
        <w:t>the time</w:t>
      </w:r>
      <w:proofErr w:type="gramEnd"/>
      <w:r>
        <w:t xml:space="preserve"> order that they appear. If there is random variation around 0, then it is safe to say that the error terms are independent from each other. If there is a particular pattern, then there may be a violation of the independence of errors assumption. The third assumption is the constant variance of errors</w:t>
      </w:r>
      <w:r>
        <w:rPr>
          <w:spacing w:val="-4"/>
        </w:rPr>
        <w:t xml:space="preserve"> </w:t>
      </w:r>
      <w:r>
        <w:t>assumption.</w:t>
      </w:r>
      <w:r>
        <w:rPr>
          <w:spacing w:val="-4"/>
        </w:rPr>
        <w:t xml:space="preserve"> </w:t>
      </w:r>
      <w:r>
        <w:t>To</w:t>
      </w:r>
      <w:r>
        <w:rPr>
          <w:spacing w:val="-4"/>
        </w:rPr>
        <w:t xml:space="preserve"> </w:t>
      </w:r>
      <w:r>
        <w:t>test</w:t>
      </w:r>
      <w:r>
        <w:rPr>
          <w:spacing w:val="-4"/>
        </w:rPr>
        <w:t xml:space="preserve"> </w:t>
      </w:r>
      <w:r>
        <w:t>this,</w:t>
      </w:r>
      <w:r>
        <w:rPr>
          <w:spacing w:val="-4"/>
        </w:rPr>
        <w:t xml:space="preserve"> </w:t>
      </w:r>
      <w:r>
        <w:t>the</w:t>
      </w:r>
      <w:r>
        <w:rPr>
          <w:spacing w:val="-4"/>
        </w:rPr>
        <w:t xml:space="preserve"> </w:t>
      </w:r>
      <w:r>
        <w:t>scatter</w:t>
      </w:r>
      <w:r>
        <w:rPr>
          <w:spacing w:val="-4"/>
        </w:rPr>
        <w:t xml:space="preserve"> </w:t>
      </w:r>
      <w:r>
        <w:t>plot</w:t>
      </w:r>
      <w:r>
        <w:rPr>
          <w:spacing w:val="-4"/>
        </w:rPr>
        <w:t xml:space="preserve"> </w:t>
      </w:r>
      <w:r>
        <w:t>of</w:t>
      </w:r>
      <w:r>
        <w:rPr>
          <w:spacing w:val="-4"/>
        </w:rPr>
        <w:t xml:space="preserve"> </w:t>
      </w:r>
      <w:r>
        <w:t>residuals</w:t>
      </w:r>
      <w:r>
        <w:rPr>
          <w:spacing w:val="-4"/>
        </w:rPr>
        <w:t xml:space="preserve"> </w:t>
      </w:r>
      <w:r>
        <w:t>versus</w:t>
      </w:r>
      <w:r>
        <w:rPr>
          <w:spacing w:val="-4"/>
        </w:rPr>
        <w:t xml:space="preserve"> </w:t>
      </w:r>
      <w:r>
        <w:t>predicted</w:t>
      </w:r>
      <w:r>
        <w:rPr>
          <w:spacing w:val="-4"/>
        </w:rPr>
        <w:t xml:space="preserve"> </w:t>
      </w:r>
      <w:r>
        <w:t>values</w:t>
      </w:r>
      <w:r>
        <w:rPr>
          <w:spacing w:val="-4"/>
        </w:rPr>
        <w:t xml:space="preserve"> </w:t>
      </w:r>
      <w:r>
        <w:t>will</w:t>
      </w:r>
      <w:r>
        <w:rPr>
          <w:spacing w:val="-4"/>
        </w:rPr>
        <w:t xml:space="preserve"> </w:t>
      </w:r>
      <w:r>
        <w:t>be</w:t>
      </w:r>
      <w:r>
        <w:rPr>
          <w:spacing w:val="-4"/>
        </w:rPr>
        <w:t xml:space="preserve"> </w:t>
      </w:r>
      <w:r>
        <w:t>looked</w:t>
      </w:r>
      <w:r>
        <w:rPr>
          <w:spacing w:val="-4"/>
        </w:rPr>
        <w:t xml:space="preserve"> </w:t>
      </w:r>
      <w:r>
        <w:t>at</w:t>
      </w:r>
      <w:r>
        <w:rPr>
          <w:spacing w:val="-4"/>
        </w:rPr>
        <w:t xml:space="preserve"> </w:t>
      </w:r>
      <w:r>
        <w:t xml:space="preserve">again. If there is random fluctuation around 0, then the errors are homoscedastic. If there isn’t obvious fluctuation, then the errors may be heteroscedastic. The fourth and final assumption is the </w:t>
      </w:r>
      <w:proofErr w:type="gramStart"/>
      <w:r>
        <w:t>normality</w:t>
      </w:r>
      <w:proofErr w:type="gramEnd"/>
      <w:r>
        <w:t xml:space="preserve"> assumption of errors. To test this, a normal probability plot of the residuals will be constructed. If a lot of points are away from the reference line, then the residuals may not be normally distributed. Appendix D shows the SAS code used for these residual analysis tests.</w:t>
      </w:r>
    </w:p>
    <w:p w14:paraId="3CF19ADC" w14:textId="77777777" w:rsidR="00C62F5C" w:rsidRDefault="00C62F5C">
      <w:pPr>
        <w:pStyle w:val="BodyText"/>
        <w:spacing w:before="147"/>
      </w:pPr>
    </w:p>
    <w:p w14:paraId="3CF19ADD" w14:textId="77777777" w:rsidR="00C62F5C" w:rsidRDefault="00000000">
      <w:pPr>
        <w:pStyle w:val="Heading1"/>
      </w:pPr>
      <w:bookmarkStart w:id="10" w:name="Results_and_Discussion_"/>
      <w:bookmarkEnd w:id="10"/>
      <w:r>
        <w:t>Results</w:t>
      </w:r>
      <w:r>
        <w:rPr>
          <w:spacing w:val="-5"/>
        </w:rPr>
        <w:t xml:space="preserve"> </w:t>
      </w:r>
      <w:r>
        <w:t>and</w:t>
      </w:r>
      <w:r>
        <w:rPr>
          <w:spacing w:val="-5"/>
        </w:rPr>
        <w:t xml:space="preserve"> </w:t>
      </w:r>
      <w:r>
        <w:rPr>
          <w:spacing w:val="-2"/>
        </w:rPr>
        <w:t>Discussion</w:t>
      </w:r>
    </w:p>
    <w:p w14:paraId="3CF19ADE" w14:textId="77777777" w:rsidR="00C62F5C" w:rsidRDefault="00000000">
      <w:pPr>
        <w:pStyle w:val="Heading2"/>
        <w:spacing w:before="360"/>
      </w:pPr>
      <w:bookmarkStart w:id="11" w:name="Core_Model_Analysis_"/>
      <w:bookmarkEnd w:id="11"/>
      <w:r>
        <w:t>Core</w:t>
      </w:r>
      <w:r>
        <w:rPr>
          <w:spacing w:val="-5"/>
        </w:rPr>
        <w:t xml:space="preserve"> </w:t>
      </w:r>
      <w:r>
        <w:t>Model</w:t>
      </w:r>
      <w:r>
        <w:rPr>
          <w:spacing w:val="-4"/>
        </w:rPr>
        <w:t xml:space="preserve"> </w:t>
      </w:r>
      <w:r>
        <w:rPr>
          <w:spacing w:val="-2"/>
        </w:rPr>
        <w:t>Analysis</w:t>
      </w:r>
    </w:p>
    <w:p w14:paraId="3CF19ADF" w14:textId="77777777" w:rsidR="00C62F5C" w:rsidRDefault="00000000">
      <w:pPr>
        <w:pStyle w:val="BodyText"/>
        <w:spacing w:before="121"/>
        <w:ind w:right="400" w:firstLine="720"/>
      </w:pPr>
      <w:r>
        <w:t xml:space="preserve">Figure 5 below shows the ANOVA table from SAS for the multiple linear regression of the base specification model, which includes all of the vehicle descriptive variables, including the six indicator variables. As expected, the complete regression model here was considered relevant by SAS. The F test </w:t>
      </w:r>
      <w:proofErr w:type="gramStart"/>
      <w:r>
        <w:t>statistic</w:t>
      </w:r>
      <w:r>
        <w:rPr>
          <w:spacing w:val="-2"/>
        </w:rPr>
        <w:t xml:space="preserve"> </w:t>
      </w:r>
      <w:r>
        <w:t>is</w:t>
      </w:r>
      <w:proofErr w:type="gramEnd"/>
      <w:r>
        <w:rPr>
          <w:spacing w:val="-2"/>
        </w:rPr>
        <w:t xml:space="preserve"> </w:t>
      </w:r>
      <w:r>
        <w:t>very</w:t>
      </w:r>
      <w:r>
        <w:rPr>
          <w:spacing w:val="-2"/>
        </w:rPr>
        <w:t xml:space="preserve"> </w:t>
      </w:r>
      <w:r>
        <w:t>large,</w:t>
      </w:r>
      <w:r>
        <w:rPr>
          <w:spacing w:val="-2"/>
        </w:rPr>
        <w:t xml:space="preserve"> </w:t>
      </w:r>
      <w:r>
        <w:t>at</w:t>
      </w:r>
      <w:r>
        <w:rPr>
          <w:spacing w:val="-2"/>
        </w:rPr>
        <w:t xml:space="preserve"> </w:t>
      </w:r>
      <w:r>
        <w:t>a</w:t>
      </w:r>
      <w:r>
        <w:rPr>
          <w:spacing w:val="-2"/>
        </w:rPr>
        <w:t xml:space="preserve"> </w:t>
      </w:r>
      <w:r>
        <w:t>value</w:t>
      </w:r>
      <w:r>
        <w:rPr>
          <w:spacing w:val="-2"/>
        </w:rPr>
        <w:t xml:space="preserve"> </w:t>
      </w:r>
      <w:r>
        <w:t>of</w:t>
      </w:r>
      <w:r>
        <w:rPr>
          <w:spacing w:val="-2"/>
        </w:rPr>
        <w:t xml:space="preserve"> </w:t>
      </w:r>
      <w:r>
        <w:t>78.14.</w:t>
      </w:r>
      <w:r>
        <w:rPr>
          <w:spacing w:val="-2"/>
        </w:rPr>
        <w:t xml:space="preserve"> </w:t>
      </w:r>
      <w:r>
        <w:t>In</w:t>
      </w:r>
      <w:r>
        <w:rPr>
          <w:spacing w:val="-2"/>
        </w:rPr>
        <w:t xml:space="preserve"> </w:t>
      </w:r>
      <w:r>
        <w:t>addition,</w:t>
      </w:r>
      <w:r>
        <w:rPr>
          <w:spacing w:val="-2"/>
        </w:rPr>
        <w:t xml:space="preserve"> </w:t>
      </w:r>
      <w:r>
        <w:t>SAS</w:t>
      </w:r>
      <w:r>
        <w:rPr>
          <w:spacing w:val="-2"/>
        </w:rPr>
        <w:t xml:space="preserve"> </w:t>
      </w:r>
      <w:r>
        <w:t>calculates</w:t>
      </w:r>
      <w:r>
        <w:rPr>
          <w:spacing w:val="-2"/>
        </w:rPr>
        <w:t xml:space="preserve"> </w:t>
      </w:r>
      <w:r>
        <w:t>the</w:t>
      </w:r>
      <w:r>
        <w:rPr>
          <w:spacing w:val="-2"/>
        </w:rPr>
        <w:t xml:space="preserve"> </w:t>
      </w:r>
      <w:r>
        <w:t>p-value</w:t>
      </w:r>
      <w:r>
        <w:rPr>
          <w:spacing w:val="-2"/>
        </w:rPr>
        <w:t xml:space="preserve"> </w:t>
      </w:r>
      <w:r>
        <w:t>to</w:t>
      </w:r>
      <w:r>
        <w:rPr>
          <w:spacing w:val="-2"/>
        </w:rPr>
        <w:t xml:space="preserve"> </w:t>
      </w:r>
      <w:r>
        <w:t>be</w:t>
      </w:r>
      <w:r>
        <w:rPr>
          <w:spacing w:val="-2"/>
        </w:rPr>
        <w:t xml:space="preserve"> </w:t>
      </w:r>
      <w:r>
        <w:t>an</w:t>
      </w:r>
      <w:r>
        <w:rPr>
          <w:spacing w:val="-2"/>
        </w:rPr>
        <w:t xml:space="preserve"> </w:t>
      </w:r>
      <w:r>
        <w:t>extremely</w:t>
      </w:r>
      <w:r>
        <w:rPr>
          <w:spacing w:val="-2"/>
        </w:rPr>
        <w:t xml:space="preserve"> </w:t>
      </w:r>
      <w:r>
        <w:t xml:space="preserve">small </w:t>
      </w:r>
      <w:proofErr w:type="gramStart"/>
      <w:r>
        <w:t>number</w:t>
      </w:r>
      <w:proofErr w:type="gramEnd"/>
      <w:r>
        <w:rPr>
          <w:spacing w:val="-3"/>
        </w:rPr>
        <w:t xml:space="preserve"> </w:t>
      </w:r>
      <w:r>
        <w:t>less</w:t>
      </w:r>
      <w:r>
        <w:rPr>
          <w:spacing w:val="-3"/>
        </w:rPr>
        <w:t xml:space="preserve"> </w:t>
      </w:r>
      <w:r>
        <w:t>than</w:t>
      </w:r>
      <w:r>
        <w:rPr>
          <w:spacing w:val="-3"/>
        </w:rPr>
        <w:t xml:space="preserve"> </w:t>
      </w:r>
      <w:r>
        <w:t>0.0001.</w:t>
      </w:r>
      <w:r>
        <w:rPr>
          <w:spacing w:val="-3"/>
        </w:rPr>
        <w:t xml:space="preserve"> </w:t>
      </w:r>
      <w:r>
        <w:t>This</w:t>
      </w:r>
      <w:r>
        <w:rPr>
          <w:spacing w:val="-3"/>
        </w:rPr>
        <w:t xml:space="preserve"> </w:t>
      </w:r>
      <w:r>
        <w:t>p-value</w:t>
      </w:r>
      <w:r>
        <w:rPr>
          <w:spacing w:val="-3"/>
        </w:rPr>
        <w:t xml:space="preserve"> </w:t>
      </w:r>
      <w:r>
        <w:t>is</w:t>
      </w:r>
      <w:r>
        <w:rPr>
          <w:spacing w:val="-3"/>
        </w:rPr>
        <w:t xml:space="preserve"> </w:t>
      </w:r>
      <w:r>
        <w:t>the</w:t>
      </w:r>
      <w:r>
        <w:rPr>
          <w:spacing w:val="-3"/>
        </w:rPr>
        <w:t xml:space="preserve"> </w:t>
      </w:r>
      <w:r>
        <w:t>probability</w:t>
      </w:r>
      <w:r>
        <w:rPr>
          <w:spacing w:val="-3"/>
        </w:rPr>
        <w:t xml:space="preserve"> </w:t>
      </w:r>
      <w:r>
        <w:t>that</w:t>
      </w:r>
      <w:r>
        <w:rPr>
          <w:spacing w:val="-3"/>
        </w:rPr>
        <w:t xml:space="preserve"> </w:t>
      </w:r>
      <w:r>
        <w:t>the</w:t>
      </w:r>
      <w:r>
        <w:rPr>
          <w:spacing w:val="-3"/>
        </w:rPr>
        <w:t xml:space="preserve"> </w:t>
      </w:r>
      <w:r>
        <w:t>multiple</w:t>
      </w:r>
      <w:r>
        <w:rPr>
          <w:spacing w:val="-3"/>
        </w:rPr>
        <w:t xml:space="preserve"> </w:t>
      </w:r>
      <w:r>
        <w:t>linear</w:t>
      </w:r>
      <w:r>
        <w:rPr>
          <w:spacing w:val="-3"/>
        </w:rPr>
        <w:t xml:space="preserve"> </w:t>
      </w:r>
      <w:r>
        <w:t>regression</w:t>
      </w:r>
      <w:r>
        <w:rPr>
          <w:spacing w:val="-3"/>
        </w:rPr>
        <w:t xml:space="preserve"> </w:t>
      </w:r>
      <w:r>
        <w:t>model</w:t>
      </w:r>
      <w:r>
        <w:rPr>
          <w:spacing w:val="-3"/>
        </w:rPr>
        <w:t xml:space="preserve"> </w:t>
      </w:r>
      <w:r>
        <w:t>does</w:t>
      </w:r>
      <w:r>
        <w:rPr>
          <w:spacing w:val="-3"/>
        </w:rPr>
        <w:t xml:space="preserve"> </w:t>
      </w:r>
      <w:r>
        <w:t>not have a statistically significant relationship with MSRP from the sample data. Because this probability is so low, the null hypothesis is rejected at the 10% confidence level. This base model, with all of the vehicle</w:t>
      </w:r>
      <w:r>
        <w:rPr>
          <w:spacing w:val="-3"/>
        </w:rPr>
        <w:t xml:space="preserve"> </w:t>
      </w:r>
      <w:r>
        <w:t>descriptive</w:t>
      </w:r>
      <w:r>
        <w:rPr>
          <w:spacing w:val="-3"/>
        </w:rPr>
        <w:t xml:space="preserve"> </w:t>
      </w:r>
      <w:r>
        <w:t>variables,</w:t>
      </w:r>
      <w:r>
        <w:rPr>
          <w:spacing w:val="-3"/>
        </w:rPr>
        <w:t xml:space="preserve"> </w:t>
      </w:r>
      <w:r>
        <w:t>has</w:t>
      </w:r>
      <w:r>
        <w:rPr>
          <w:spacing w:val="-3"/>
        </w:rPr>
        <w:t xml:space="preserve"> </w:t>
      </w:r>
      <w:r>
        <w:t>a</w:t>
      </w:r>
      <w:r>
        <w:rPr>
          <w:spacing w:val="-3"/>
        </w:rPr>
        <w:t xml:space="preserve"> </w:t>
      </w:r>
      <w:r>
        <w:t>statistically</w:t>
      </w:r>
      <w:r>
        <w:rPr>
          <w:spacing w:val="-3"/>
        </w:rPr>
        <w:t xml:space="preserve"> </w:t>
      </w:r>
      <w:r>
        <w:t>significant</w:t>
      </w:r>
      <w:r>
        <w:rPr>
          <w:spacing w:val="-3"/>
        </w:rPr>
        <w:t xml:space="preserve"> </w:t>
      </w:r>
      <w:r>
        <w:t>relationship</w:t>
      </w:r>
      <w:r>
        <w:rPr>
          <w:spacing w:val="-3"/>
        </w:rPr>
        <w:t xml:space="preserve"> </w:t>
      </w:r>
      <w:r>
        <w:t>with</w:t>
      </w:r>
      <w:r>
        <w:rPr>
          <w:spacing w:val="-3"/>
        </w:rPr>
        <w:t xml:space="preserve"> </w:t>
      </w:r>
      <w:r>
        <w:t>MSRP,</w:t>
      </w:r>
      <w:r>
        <w:rPr>
          <w:spacing w:val="-3"/>
        </w:rPr>
        <w:t xml:space="preserve"> </w:t>
      </w:r>
      <w:r>
        <w:t>the</w:t>
      </w:r>
      <w:r>
        <w:rPr>
          <w:spacing w:val="-3"/>
        </w:rPr>
        <w:t xml:space="preserve"> </w:t>
      </w:r>
      <w:r>
        <w:t>response</w:t>
      </w:r>
      <w:r>
        <w:rPr>
          <w:spacing w:val="-3"/>
        </w:rPr>
        <w:t xml:space="preserve"> </w:t>
      </w:r>
      <w:r>
        <w:t>variable.</w:t>
      </w:r>
    </w:p>
    <w:p w14:paraId="3CF19AE0" w14:textId="77777777" w:rsidR="00C62F5C" w:rsidRDefault="00C62F5C">
      <w:pPr>
        <w:pStyle w:val="BodyText"/>
        <w:spacing w:before="172" w:after="1"/>
        <w:rPr>
          <w:sz w:val="20"/>
        </w:rPr>
      </w:pPr>
    </w:p>
    <w:tbl>
      <w:tblPr>
        <w:tblW w:w="0" w:type="auto"/>
        <w:tblInd w:w="92" w:type="dxa"/>
        <w:tblLayout w:type="fixed"/>
        <w:tblCellMar>
          <w:left w:w="0" w:type="dxa"/>
          <w:right w:w="0" w:type="dxa"/>
        </w:tblCellMar>
        <w:tblLook w:val="01E0" w:firstRow="1" w:lastRow="1" w:firstColumn="1" w:lastColumn="1" w:noHBand="0" w:noVBand="0"/>
      </w:tblPr>
      <w:tblGrid>
        <w:gridCol w:w="4625"/>
        <w:gridCol w:w="4625"/>
      </w:tblGrid>
      <w:tr w:rsidR="00C62F5C" w14:paraId="3CF19AE3" w14:textId="77777777">
        <w:trPr>
          <w:trHeight w:val="4425"/>
        </w:trPr>
        <w:tc>
          <w:tcPr>
            <w:tcW w:w="4625" w:type="dxa"/>
          </w:tcPr>
          <w:p w14:paraId="3CF19AE1" w14:textId="77777777" w:rsidR="00C62F5C" w:rsidRDefault="00000000">
            <w:pPr>
              <w:pStyle w:val="TableParagraph"/>
              <w:ind w:left="50"/>
              <w:jc w:val="left"/>
              <w:rPr>
                <w:sz w:val="20"/>
              </w:rPr>
            </w:pPr>
            <w:r>
              <w:rPr>
                <w:noProof/>
                <w:sz w:val="20"/>
              </w:rPr>
              <w:drawing>
                <wp:inline distT="0" distB="0" distL="0" distR="0" wp14:anchorId="3CF19B5E" wp14:editId="3CF19B5F">
                  <wp:extent cx="2799918" cy="20764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99918" cy="2076450"/>
                          </a:xfrm>
                          <a:prstGeom prst="rect">
                            <a:avLst/>
                          </a:prstGeom>
                        </pic:spPr>
                      </pic:pic>
                    </a:graphicData>
                  </a:graphic>
                </wp:inline>
              </w:drawing>
            </w:r>
          </w:p>
        </w:tc>
        <w:tc>
          <w:tcPr>
            <w:tcW w:w="4625" w:type="dxa"/>
          </w:tcPr>
          <w:p w14:paraId="3CF19AE2" w14:textId="77777777" w:rsidR="00C62F5C" w:rsidRDefault="00000000">
            <w:pPr>
              <w:pStyle w:val="TableParagraph"/>
              <w:ind w:left="105"/>
              <w:jc w:val="left"/>
              <w:rPr>
                <w:sz w:val="20"/>
              </w:rPr>
            </w:pPr>
            <w:r>
              <w:rPr>
                <w:noProof/>
                <w:sz w:val="20"/>
              </w:rPr>
              <w:drawing>
                <wp:inline distT="0" distB="0" distL="0" distR="0" wp14:anchorId="3CF19B60" wp14:editId="3CF19B61">
                  <wp:extent cx="2814395" cy="278606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814395" cy="2786062"/>
                          </a:xfrm>
                          <a:prstGeom prst="rect">
                            <a:avLst/>
                          </a:prstGeom>
                        </pic:spPr>
                      </pic:pic>
                    </a:graphicData>
                  </a:graphic>
                </wp:inline>
              </w:drawing>
            </w:r>
          </w:p>
        </w:tc>
      </w:tr>
    </w:tbl>
    <w:p w14:paraId="3CF19AE4" w14:textId="77777777" w:rsidR="00C62F5C" w:rsidRDefault="00000000">
      <w:pPr>
        <w:pStyle w:val="BodyText"/>
        <w:spacing w:before="167"/>
        <w:ind w:right="408"/>
      </w:pPr>
      <w:r>
        <w:rPr>
          <w:b/>
        </w:rPr>
        <w:t>Figure</w:t>
      </w:r>
      <w:r>
        <w:rPr>
          <w:b/>
          <w:spacing w:val="-6"/>
        </w:rPr>
        <w:t xml:space="preserve"> </w:t>
      </w:r>
      <w:r>
        <w:rPr>
          <w:b/>
        </w:rPr>
        <w:t>5</w:t>
      </w:r>
      <w:r>
        <w:t>:</w:t>
      </w:r>
      <w:r>
        <w:rPr>
          <w:spacing w:val="-6"/>
        </w:rPr>
        <w:t xml:space="preserve"> </w:t>
      </w:r>
      <w:r>
        <w:t>Above</w:t>
      </w:r>
      <w:r>
        <w:rPr>
          <w:spacing w:val="-6"/>
        </w:rPr>
        <w:t xml:space="preserve"> </w:t>
      </w:r>
      <w:r>
        <w:t>are</w:t>
      </w:r>
      <w:r>
        <w:rPr>
          <w:spacing w:val="-6"/>
        </w:rPr>
        <w:t xml:space="preserve"> </w:t>
      </w:r>
      <w:r>
        <w:t>the</w:t>
      </w:r>
      <w:r>
        <w:rPr>
          <w:spacing w:val="-6"/>
        </w:rPr>
        <w:t xml:space="preserve"> </w:t>
      </w:r>
      <w:r>
        <w:t>ANOVA</w:t>
      </w:r>
      <w:r>
        <w:rPr>
          <w:spacing w:val="-6"/>
        </w:rPr>
        <w:t xml:space="preserve"> </w:t>
      </w:r>
      <w:r>
        <w:t>and</w:t>
      </w:r>
      <w:r>
        <w:rPr>
          <w:spacing w:val="-6"/>
        </w:rPr>
        <w:t xml:space="preserve"> </w:t>
      </w:r>
      <w:r>
        <w:t>Parameter</w:t>
      </w:r>
      <w:r>
        <w:rPr>
          <w:spacing w:val="-6"/>
        </w:rPr>
        <w:t xml:space="preserve"> </w:t>
      </w:r>
      <w:r>
        <w:t>Estimates</w:t>
      </w:r>
      <w:r>
        <w:rPr>
          <w:spacing w:val="-6"/>
        </w:rPr>
        <w:t xml:space="preserve"> </w:t>
      </w:r>
      <w:r>
        <w:t>tables</w:t>
      </w:r>
      <w:r>
        <w:rPr>
          <w:spacing w:val="-6"/>
        </w:rPr>
        <w:t xml:space="preserve"> </w:t>
      </w:r>
      <w:r>
        <w:t>for</w:t>
      </w:r>
      <w:r>
        <w:rPr>
          <w:spacing w:val="-6"/>
        </w:rPr>
        <w:t xml:space="preserve"> </w:t>
      </w:r>
      <w:r>
        <w:t>the</w:t>
      </w:r>
      <w:r>
        <w:rPr>
          <w:spacing w:val="-6"/>
        </w:rPr>
        <w:t xml:space="preserve"> </w:t>
      </w:r>
      <w:r>
        <w:t>multiple</w:t>
      </w:r>
      <w:r>
        <w:rPr>
          <w:spacing w:val="-6"/>
        </w:rPr>
        <w:t xml:space="preserve"> </w:t>
      </w:r>
      <w:r>
        <w:t>linear</w:t>
      </w:r>
      <w:r>
        <w:rPr>
          <w:spacing w:val="-6"/>
        </w:rPr>
        <w:t xml:space="preserve"> </w:t>
      </w:r>
      <w:r>
        <w:t>regression</w:t>
      </w:r>
      <w:r>
        <w:rPr>
          <w:spacing w:val="-6"/>
        </w:rPr>
        <w:t xml:space="preserve"> </w:t>
      </w:r>
      <w:r>
        <w:t>model that includes all vehicle descriptive variables, including the six indicator variables. The overall model results are shown on the left, and the tests of each predictor variable are on the right.</w:t>
      </w:r>
    </w:p>
    <w:p w14:paraId="3CF19AE5" w14:textId="77777777" w:rsidR="00C62F5C" w:rsidRDefault="00C62F5C">
      <w:pPr>
        <w:pStyle w:val="BodyText"/>
        <w:sectPr w:rsidR="00C62F5C">
          <w:pgSz w:w="12240" w:h="15840"/>
          <w:pgMar w:top="1360" w:right="1080" w:bottom="280" w:left="1440" w:header="720" w:footer="720" w:gutter="0"/>
          <w:cols w:space="720"/>
        </w:sectPr>
      </w:pPr>
    </w:p>
    <w:p w14:paraId="3CF19AE6" w14:textId="77777777" w:rsidR="00C62F5C" w:rsidRDefault="00000000">
      <w:pPr>
        <w:pStyle w:val="BodyText"/>
        <w:spacing w:before="80"/>
        <w:ind w:right="383" w:firstLine="720"/>
      </w:pPr>
      <w:r>
        <w:lastRenderedPageBreak/>
        <w:t>Despite</w:t>
      </w:r>
      <w:r>
        <w:rPr>
          <w:spacing w:val="-4"/>
        </w:rPr>
        <w:t xml:space="preserve"> </w:t>
      </w:r>
      <w:r>
        <w:t>the</w:t>
      </w:r>
      <w:r>
        <w:rPr>
          <w:spacing w:val="-4"/>
        </w:rPr>
        <w:t xml:space="preserve"> </w:t>
      </w:r>
      <w:r>
        <w:t>overall</w:t>
      </w:r>
      <w:r>
        <w:rPr>
          <w:spacing w:val="-4"/>
        </w:rPr>
        <w:t xml:space="preserve"> </w:t>
      </w:r>
      <w:r>
        <w:t>model’s</w:t>
      </w:r>
      <w:r>
        <w:rPr>
          <w:spacing w:val="-4"/>
        </w:rPr>
        <w:t xml:space="preserve"> </w:t>
      </w:r>
      <w:r>
        <w:t>significance,</w:t>
      </w:r>
      <w:r>
        <w:rPr>
          <w:spacing w:val="-4"/>
        </w:rPr>
        <w:t xml:space="preserve"> </w:t>
      </w:r>
      <w:r>
        <w:t>the</w:t>
      </w:r>
      <w:r>
        <w:rPr>
          <w:spacing w:val="-4"/>
        </w:rPr>
        <w:t xml:space="preserve"> </w:t>
      </w:r>
      <w:r>
        <w:t>table</w:t>
      </w:r>
      <w:r>
        <w:rPr>
          <w:spacing w:val="-4"/>
        </w:rPr>
        <w:t xml:space="preserve"> </w:t>
      </w:r>
      <w:r>
        <w:t>on</w:t>
      </w:r>
      <w:r>
        <w:rPr>
          <w:spacing w:val="-4"/>
        </w:rPr>
        <w:t xml:space="preserve"> </w:t>
      </w:r>
      <w:r>
        <w:t>the</w:t>
      </w:r>
      <w:r>
        <w:rPr>
          <w:spacing w:val="-4"/>
        </w:rPr>
        <w:t xml:space="preserve"> </w:t>
      </w:r>
      <w:r>
        <w:t>right</w:t>
      </w:r>
      <w:r>
        <w:rPr>
          <w:spacing w:val="-4"/>
        </w:rPr>
        <w:t xml:space="preserve"> </w:t>
      </w:r>
      <w:r>
        <w:t>in</w:t>
      </w:r>
      <w:r>
        <w:rPr>
          <w:spacing w:val="-4"/>
        </w:rPr>
        <w:t xml:space="preserve"> </w:t>
      </w:r>
      <w:r>
        <w:t>Figure</w:t>
      </w:r>
      <w:r>
        <w:rPr>
          <w:spacing w:val="-4"/>
        </w:rPr>
        <w:t xml:space="preserve"> </w:t>
      </w:r>
      <w:r>
        <w:t>5</w:t>
      </w:r>
      <w:r>
        <w:rPr>
          <w:spacing w:val="-4"/>
        </w:rPr>
        <w:t xml:space="preserve"> </w:t>
      </w:r>
      <w:r>
        <w:t>shows</w:t>
      </w:r>
      <w:r>
        <w:rPr>
          <w:spacing w:val="-4"/>
        </w:rPr>
        <w:t xml:space="preserve"> </w:t>
      </w:r>
      <w:r>
        <w:t>that</w:t>
      </w:r>
      <w:r>
        <w:rPr>
          <w:spacing w:val="-4"/>
        </w:rPr>
        <w:t xml:space="preserve"> </w:t>
      </w:r>
      <w:r>
        <w:t>not</w:t>
      </w:r>
      <w:r>
        <w:rPr>
          <w:spacing w:val="-4"/>
        </w:rPr>
        <w:t xml:space="preserve"> </w:t>
      </w:r>
      <w:r>
        <w:t>all</w:t>
      </w:r>
      <w:r>
        <w:rPr>
          <w:spacing w:val="-4"/>
        </w:rPr>
        <w:t xml:space="preserve"> </w:t>
      </w:r>
      <w:r>
        <w:t>of</w:t>
      </w:r>
      <w:r>
        <w:rPr>
          <w:spacing w:val="-4"/>
        </w:rPr>
        <w:t xml:space="preserve"> </w:t>
      </w:r>
      <w:r>
        <w:t>the predictor variables had a statistically significant relationship with the response variable in the presence of the other predictors. The p-values on the right represent the probability that each individual predictor variable is not statistically significant in the presence of other predictors using the sample data. Because a confidence</w:t>
      </w:r>
      <w:r>
        <w:rPr>
          <w:spacing w:val="-1"/>
        </w:rPr>
        <w:t xml:space="preserve"> </w:t>
      </w:r>
      <w:r>
        <w:t>level</w:t>
      </w:r>
      <w:r>
        <w:rPr>
          <w:spacing w:val="-1"/>
        </w:rPr>
        <w:t xml:space="preserve"> </w:t>
      </w:r>
      <w:r>
        <w:t>of</w:t>
      </w:r>
      <w:r>
        <w:rPr>
          <w:spacing w:val="-1"/>
        </w:rPr>
        <w:t xml:space="preserve"> </w:t>
      </w:r>
      <w:r>
        <w:t>10%</w:t>
      </w:r>
      <w:r>
        <w:rPr>
          <w:spacing w:val="-1"/>
        </w:rPr>
        <w:t xml:space="preserve"> </w:t>
      </w:r>
      <w:r>
        <w:t>was</w:t>
      </w:r>
      <w:r>
        <w:rPr>
          <w:spacing w:val="-1"/>
        </w:rPr>
        <w:t xml:space="preserve"> </w:t>
      </w:r>
      <w:r>
        <w:t>used</w:t>
      </w:r>
      <w:r>
        <w:rPr>
          <w:spacing w:val="-1"/>
        </w:rPr>
        <w:t xml:space="preserve"> </w:t>
      </w:r>
      <w:r>
        <w:t>for</w:t>
      </w:r>
      <w:r>
        <w:rPr>
          <w:spacing w:val="-1"/>
        </w:rPr>
        <w:t xml:space="preserve"> </w:t>
      </w:r>
      <w:r>
        <w:t>these</w:t>
      </w:r>
      <w:r>
        <w:rPr>
          <w:spacing w:val="-1"/>
        </w:rPr>
        <w:t xml:space="preserve"> </w:t>
      </w:r>
      <w:r>
        <w:t>tests,</w:t>
      </w:r>
      <w:r>
        <w:rPr>
          <w:spacing w:val="-1"/>
        </w:rPr>
        <w:t xml:space="preserve"> </w:t>
      </w:r>
      <w:r>
        <w:t>the</w:t>
      </w:r>
      <w:r>
        <w:rPr>
          <w:spacing w:val="-1"/>
        </w:rPr>
        <w:t xml:space="preserve"> </w:t>
      </w:r>
      <w:r>
        <w:t>null</w:t>
      </w:r>
      <w:r>
        <w:rPr>
          <w:spacing w:val="-1"/>
        </w:rPr>
        <w:t xml:space="preserve"> </w:t>
      </w:r>
      <w:r>
        <w:t>hypothesis</w:t>
      </w:r>
      <w:r>
        <w:rPr>
          <w:spacing w:val="-1"/>
        </w:rPr>
        <w:t xml:space="preserve"> </w:t>
      </w:r>
      <w:r>
        <w:t>is</w:t>
      </w:r>
      <w:r>
        <w:rPr>
          <w:spacing w:val="-1"/>
        </w:rPr>
        <w:t xml:space="preserve"> </w:t>
      </w:r>
      <w:r>
        <w:t>not</w:t>
      </w:r>
      <w:r>
        <w:rPr>
          <w:spacing w:val="-1"/>
        </w:rPr>
        <w:t xml:space="preserve"> </w:t>
      </w:r>
      <w:r>
        <w:t>rejected</w:t>
      </w:r>
      <w:r>
        <w:rPr>
          <w:spacing w:val="-1"/>
        </w:rPr>
        <w:t xml:space="preserve"> </w:t>
      </w:r>
      <w:r>
        <w:t>if</w:t>
      </w:r>
      <w:r>
        <w:rPr>
          <w:spacing w:val="-1"/>
        </w:rPr>
        <w:t xml:space="preserve"> </w:t>
      </w:r>
      <w:r>
        <w:t>the</w:t>
      </w:r>
      <w:r>
        <w:rPr>
          <w:spacing w:val="-1"/>
        </w:rPr>
        <w:t xml:space="preserve"> </w:t>
      </w:r>
      <w:r>
        <w:t>probability</w:t>
      </w:r>
      <w:r>
        <w:rPr>
          <w:spacing w:val="-1"/>
        </w:rPr>
        <w:t xml:space="preserve"> </w:t>
      </w:r>
      <w:r>
        <w:t>for</w:t>
      </w:r>
      <w:r>
        <w:rPr>
          <w:spacing w:val="-1"/>
        </w:rPr>
        <w:t xml:space="preserve"> </w:t>
      </w:r>
      <w:r>
        <w:t>a given predictor variable is higher than 0.10. In other words, any predictor variable that has a probability</w:t>
      </w:r>
      <w:r>
        <w:rPr>
          <w:spacing w:val="40"/>
        </w:rPr>
        <w:t xml:space="preserve"> </w:t>
      </w:r>
      <w:r>
        <w:t>of greater than 0.10 is not considered statistically significant in this model. The vehicle descriptive variables that are not statistically significant during this step are miles per gallon for city driving, miles</w:t>
      </w:r>
      <w:r>
        <w:rPr>
          <w:spacing w:val="40"/>
        </w:rPr>
        <w:t xml:space="preserve"> </w:t>
      </w:r>
      <w:r>
        <w:t>per gallon for highway driving, vehicle length, the drive wheels of each vehicle, and whether or not the vehicle is a sedan, SUV, wagon, or minivan.</w:t>
      </w:r>
    </w:p>
    <w:p w14:paraId="3CF19AE7" w14:textId="77777777" w:rsidR="00C62F5C" w:rsidRDefault="00C62F5C">
      <w:pPr>
        <w:pStyle w:val="BodyText"/>
        <w:spacing w:before="107"/>
      </w:pPr>
    </w:p>
    <w:p w14:paraId="3CF19AE8" w14:textId="77777777" w:rsidR="00C62F5C" w:rsidRDefault="00000000">
      <w:pPr>
        <w:pStyle w:val="Heading2"/>
      </w:pPr>
      <w:bookmarkStart w:id="12" w:name="Model_from_Stepwise_Selection_"/>
      <w:bookmarkEnd w:id="12"/>
      <w:r>
        <w:t>Model</w:t>
      </w:r>
      <w:r>
        <w:rPr>
          <w:spacing w:val="-8"/>
        </w:rPr>
        <w:t xml:space="preserve"> </w:t>
      </w:r>
      <w:r>
        <w:t>from</w:t>
      </w:r>
      <w:r>
        <w:rPr>
          <w:spacing w:val="-6"/>
        </w:rPr>
        <w:t xml:space="preserve"> </w:t>
      </w:r>
      <w:r>
        <w:t>Stepwise</w:t>
      </w:r>
      <w:r>
        <w:rPr>
          <w:spacing w:val="-5"/>
        </w:rPr>
        <w:t xml:space="preserve"> </w:t>
      </w:r>
      <w:r>
        <w:rPr>
          <w:spacing w:val="-2"/>
        </w:rPr>
        <w:t>Selection</w:t>
      </w:r>
    </w:p>
    <w:p w14:paraId="3CF19AE9" w14:textId="77777777" w:rsidR="00C62F5C" w:rsidRDefault="00000000">
      <w:pPr>
        <w:pStyle w:val="BodyText"/>
        <w:spacing w:before="11"/>
        <w:rPr>
          <w:sz w:val="10"/>
        </w:rPr>
      </w:pPr>
      <w:r>
        <w:rPr>
          <w:noProof/>
          <w:sz w:val="10"/>
        </w:rPr>
        <w:drawing>
          <wp:anchor distT="0" distB="0" distL="0" distR="0" simplePos="0" relativeHeight="487589888" behindDoc="1" locked="0" layoutInCell="1" allowOverlap="1" wp14:anchorId="3CF19B62" wp14:editId="3CF19B63">
            <wp:simplePos x="0" y="0"/>
            <wp:positionH relativeFrom="page">
              <wp:posOffset>2405062</wp:posOffset>
            </wp:positionH>
            <wp:positionV relativeFrom="paragraph">
              <wp:posOffset>95263</wp:posOffset>
            </wp:positionV>
            <wp:extent cx="3468670" cy="204835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468670" cy="2048351"/>
                    </a:xfrm>
                    <a:prstGeom prst="rect">
                      <a:avLst/>
                    </a:prstGeom>
                  </pic:spPr>
                </pic:pic>
              </a:graphicData>
            </a:graphic>
          </wp:anchor>
        </w:drawing>
      </w:r>
    </w:p>
    <w:p w14:paraId="3CF19AEA" w14:textId="77777777" w:rsidR="00C62F5C" w:rsidRDefault="00000000">
      <w:pPr>
        <w:pStyle w:val="BodyText"/>
        <w:spacing w:before="1"/>
        <w:ind w:right="358"/>
        <w:jc w:val="center"/>
      </w:pPr>
      <w:r>
        <w:rPr>
          <w:b/>
        </w:rPr>
        <w:t>Figure 6</w:t>
      </w:r>
      <w:r>
        <w:t>: Above is the summary table for the stepwise selection analysis performed by SAS. The nine variables</w:t>
      </w:r>
      <w:r>
        <w:rPr>
          <w:spacing w:val="-3"/>
        </w:rPr>
        <w:t xml:space="preserve"> </w:t>
      </w:r>
      <w:r>
        <w:t>are</w:t>
      </w:r>
      <w:r>
        <w:rPr>
          <w:spacing w:val="-3"/>
        </w:rPr>
        <w:t xml:space="preserve"> </w:t>
      </w:r>
      <w:r>
        <w:t>the</w:t>
      </w:r>
      <w:r>
        <w:rPr>
          <w:spacing w:val="-3"/>
        </w:rPr>
        <w:t xml:space="preserve"> </w:t>
      </w:r>
      <w:r>
        <w:t>statistically</w:t>
      </w:r>
      <w:r>
        <w:rPr>
          <w:spacing w:val="-3"/>
        </w:rPr>
        <w:t xml:space="preserve"> </w:t>
      </w:r>
      <w:r>
        <w:t>significant</w:t>
      </w:r>
      <w:r>
        <w:rPr>
          <w:spacing w:val="-3"/>
        </w:rPr>
        <w:t xml:space="preserve"> </w:t>
      </w:r>
      <w:r>
        <w:t>predictors</w:t>
      </w:r>
      <w:r>
        <w:rPr>
          <w:spacing w:val="-3"/>
        </w:rPr>
        <w:t xml:space="preserve"> </w:t>
      </w:r>
      <w:r>
        <w:t>in</w:t>
      </w:r>
      <w:r>
        <w:rPr>
          <w:spacing w:val="-3"/>
        </w:rPr>
        <w:t xml:space="preserve"> </w:t>
      </w:r>
      <w:r>
        <w:t>the</w:t>
      </w:r>
      <w:r>
        <w:rPr>
          <w:spacing w:val="-3"/>
        </w:rPr>
        <w:t xml:space="preserve"> </w:t>
      </w:r>
      <w:r>
        <w:t>presence</w:t>
      </w:r>
      <w:r>
        <w:rPr>
          <w:spacing w:val="-3"/>
        </w:rPr>
        <w:t xml:space="preserve"> </w:t>
      </w:r>
      <w:r>
        <w:t>of</w:t>
      </w:r>
      <w:r>
        <w:rPr>
          <w:spacing w:val="-3"/>
        </w:rPr>
        <w:t xml:space="preserve"> </w:t>
      </w:r>
      <w:r>
        <w:t>other</w:t>
      </w:r>
      <w:r>
        <w:rPr>
          <w:spacing w:val="-3"/>
        </w:rPr>
        <w:t xml:space="preserve"> </w:t>
      </w:r>
      <w:r>
        <w:t>predictors</w:t>
      </w:r>
      <w:r>
        <w:rPr>
          <w:spacing w:val="-3"/>
        </w:rPr>
        <w:t xml:space="preserve"> </w:t>
      </w:r>
      <w:r>
        <w:t>at</w:t>
      </w:r>
      <w:r>
        <w:rPr>
          <w:spacing w:val="-3"/>
        </w:rPr>
        <w:t xml:space="preserve"> </w:t>
      </w:r>
      <w:r>
        <w:t>a</w:t>
      </w:r>
      <w:r>
        <w:rPr>
          <w:spacing w:val="-3"/>
        </w:rPr>
        <w:t xml:space="preserve"> </w:t>
      </w:r>
      <w:r>
        <w:t>confidence</w:t>
      </w:r>
      <w:r>
        <w:rPr>
          <w:spacing w:val="-3"/>
        </w:rPr>
        <w:t xml:space="preserve"> </w:t>
      </w:r>
      <w:r>
        <w:t>level of 10%.</w:t>
      </w:r>
    </w:p>
    <w:p w14:paraId="3CF19AEB" w14:textId="77777777" w:rsidR="00C62F5C" w:rsidRDefault="00000000">
      <w:pPr>
        <w:pStyle w:val="BodyText"/>
        <w:spacing w:before="253"/>
        <w:ind w:firstLine="720"/>
      </w:pPr>
      <w:r>
        <w:t>Figure 6 above shows the multiple linear regression model calculated by SAS from the stepwise selection step with the entry and removal confidence level of 10%. As seen above, the relevant vehicle descriptive</w:t>
      </w:r>
      <w:r>
        <w:rPr>
          <w:spacing w:val="-3"/>
        </w:rPr>
        <w:t xml:space="preserve"> </w:t>
      </w:r>
      <w:r>
        <w:t>variables</w:t>
      </w:r>
      <w:r>
        <w:rPr>
          <w:spacing w:val="-3"/>
        </w:rPr>
        <w:t xml:space="preserve"> </w:t>
      </w:r>
      <w:r>
        <w:t>are</w:t>
      </w:r>
      <w:r>
        <w:rPr>
          <w:spacing w:val="-3"/>
        </w:rPr>
        <w:t xml:space="preserve"> </w:t>
      </w:r>
      <w:r>
        <w:t>horsepower</w:t>
      </w:r>
      <w:r>
        <w:rPr>
          <w:spacing w:val="-3"/>
        </w:rPr>
        <w:t xml:space="preserve"> </w:t>
      </w:r>
      <w:r>
        <w:t>of</w:t>
      </w:r>
      <w:r>
        <w:rPr>
          <w:spacing w:val="-3"/>
        </w:rPr>
        <w:t xml:space="preserve"> </w:t>
      </w:r>
      <w:r>
        <w:t>the</w:t>
      </w:r>
      <w:r>
        <w:rPr>
          <w:spacing w:val="-3"/>
        </w:rPr>
        <w:t xml:space="preserve"> </w:t>
      </w:r>
      <w:r>
        <w:t>engine,</w:t>
      </w:r>
      <w:r>
        <w:rPr>
          <w:spacing w:val="-3"/>
        </w:rPr>
        <w:t xml:space="preserve"> </w:t>
      </w:r>
      <w:r>
        <w:t>wheelbase</w:t>
      </w:r>
      <w:r>
        <w:rPr>
          <w:spacing w:val="-3"/>
        </w:rPr>
        <w:t xml:space="preserve"> </w:t>
      </w:r>
      <w:r>
        <w:t>of</w:t>
      </w:r>
      <w:r>
        <w:rPr>
          <w:spacing w:val="-3"/>
        </w:rPr>
        <w:t xml:space="preserve"> </w:t>
      </w:r>
      <w:r>
        <w:t>the</w:t>
      </w:r>
      <w:r>
        <w:rPr>
          <w:spacing w:val="-3"/>
        </w:rPr>
        <w:t xml:space="preserve"> </w:t>
      </w:r>
      <w:r>
        <w:t>vehicle,</w:t>
      </w:r>
      <w:r>
        <w:rPr>
          <w:spacing w:val="-3"/>
        </w:rPr>
        <w:t xml:space="preserve"> </w:t>
      </w:r>
      <w:r>
        <w:t>miles</w:t>
      </w:r>
      <w:r>
        <w:rPr>
          <w:spacing w:val="-3"/>
        </w:rPr>
        <w:t xml:space="preserve"> </w:t>
      </w:r>
      <w:r>
        <w:t>per</w:t>
      </w:r>
      <w:r>
        <w:rPr>
          <w:spacing w:val="-3"/>
        </w:rPr>
        <w:t xml:space="preserve"> </w:t>
      </w:r>
      <w:r>
        <w:t>gallon</w:t>
      </w:r>
      <w:r>
        <w:rPr>
          <w:spacing w:val="-3"/>
        </w:rPr>
        <w:t xml:space="preserve"> </w:t>
      </w:r>
      <w:r>
        <w:t>for</w:t>
      </w:r>
      <w:r>
        <w:rPr>
          <w:spacing w:val="-3"/>
        </w:rPr>
        <w:t xml:space="preserve"> </w:t>
      </w:r>
      <w:r>
        <w:t>highway driving, vehicle weight, vehicle width, number of cylinders in the engine, engine size, whether or not the vehicle is an SUV, and whether or not the vehicle is a sports car. These predictor variables all have a statistically significant relationship with MSRP, even in the presence of other predictors in the model.</w:t>
      </w:r>
    </w:p>
    <w:p w14:paraId="3CF19AEC" w14:textId="77777777" w:rsidR="00C62F5C" w:rsidRDefault="00000000">
      <w:pPr>
        <w:pStyle w:val="BodyText"/>
      </w:pPr>
      <w:r>
        <w:t>This</w:t>
      </w:r>
      <w:r>
        <w:rPr>
          <w:spacing w:val="-7"/>
        </w:rPr>
        <w:t xml:space="preserve"> </w:t>
      </w:r>
      <w:r>
        <w:t>subset</w:t>
      </w:r>
      <w:r>
        <w:rPr>
          <w:spacing w:val="-6"/>
        </w:rPr>
        <w:t xml:space="preserve"> </w:t>
      </w:r>
      <w:r>
        <w:t>of</w:t>
      </w:r>
      <w:r>
        <w:rPr>
          <w:spacing w:val="-6"/>
        </w:rPr>
        <w:t xml:space="preserve"> </w:t>
      </w:r>
      <w:r>
        <w:t>vehicle</w:t>
      </w:r>
      <w:r>
        <w:rPr>
          <w:spacing w:val="-6"/>
        </w:rPr>
        <w:t xml:space="preserve"> </w:t>
      </w:r>
      <w:r>
        <w:t>descriptive</w:t>
      </w:r>
      <w:r>
        <w:rPr>
          <w:spacing w:val="-7"/>
        </w:rPr>
        <w:t xml:space="preserve"> </w:t>
      </w:r>
      <w:r>
        <w:t>variables</w:t>
      </w:r>
      <w:r>
        <w:rPr>
          <w:spacing w:val="-6"/>
        </w:rPr>
        <w:t xml:space="preserve"> </w:t>
      </w:r>
      <w:r>
        <w:t>becomes</w:t>
      </w:r>
      <w:r>
        <w:rPr>
          <w:spacing w:val="-6"/>
        </w:rPr>
        <w:t xml:space="preserve"> </w:t>
      </w:r>
      <w:r>
        <w:t>the</w:t>
      </w:r>
      <w:r>
        <w:rPr>
          <w:spacing w:val="-6"/>
        </w:rPr>
        <w:t xml:space="preserve"> </w:t>
      </w:r>
      <w:r>
        <w:t>multiple</w:t>
      </w:r>
      <w:r>
        <w:rPr>
          <w:spacing w:val="-6"/>
        </w:rPr>
        <w:t xml:space="preserve"> </w:t>
      </w:r>
      <w:r>
        <w:t>linear</w:t>
      </w:r>
      <w:r>
        <w:rPr>
          <w:spacing w:val="-7"/>
        </w:rPr>
        <w:t xml:space="preserve"> </w:t>
      </w:r>
      <w:r>
        <w:t>regression</w:t>
      </w:r>
      <w:r>
        <w:rPr>
          <w:spacing w:val="-6"/>
        </w:rPr>
        <w:t xml:space="preserve"> </w:t>
      </w:r>
      <w:r>
        <w:t>model</w:t>
      </w:r>
      <w:r>
        <w:rPr>
          <w:spacing w:val="-6"/>
        </w:rPr>
        <w:t xml:space="preserve"> </w:t>
      </w:r>
      <w:r>
        <w:t>for</w:t>
      </w:r>
      <w:r>
        <w:rPr>
          <w:spacing w:val="-6"/>
        </w:rPr>
        <w:t xml:space="preserve"> </w:t>
      </w:r>
      <w:r>
        <w:t>future</w:t>
      </w:r>
      <w:r>
        <w:rPr>
          <w:spacing w:val="-6"/>
        </w:rPr>
        <w:t xml:space="preserve"> </w:t>
      </w:r>
      <w:r>
        <w:rPr>
          <w:spacing w:val="-2"/>
        </w:rPr>
        <w:t>steps.</w:t>
      </w:r>
    </w:p>
    <w:p w14:paraId="3CF19AED" w14:textId="77777777" w:rsidR="00C62F5C" w:rsidRDefault="00C62F5C">
      <w:pPr>
        <w:pStyle w:val="BodyText"/>
        <w:sectPr w:rsidR="00C62F5C">
          <w:pgSz w:w="12240" w:h="15840"/>
          <w:pgMar w:top="1360" w:right="1080" w:bottom="280" w:left="1440" w:header="720" w:footer="720" w:gutter="0"/>
          <w:cols w:space="720"/>
        </w:sectPr>
      </w:pPr>
    </w:p>
    <w:p w14:paraId="3CF19AEE" w14:textId="77777777" w:rsidR="00C62F5C" w:rsidRDefault="00000000">
      <w:pPr>
        <w:pStyle w:val="Heading2"/>
        <w:spacing w:before="60"/>
      </w:pPr>
      <w:bookmarkStart w:id="13" w:name="No_Severe_Multicollinearity_"/>
      <w:bookmarkEnd w:id="13"/>
      <w:r>
        <w:lastRenderedPageBreak/>
        <w:t>No</w:t>
      </w:r>
      <w:r>
        <w:rPr>
          <w:spacing w:val="-4"/>
        </w:rPr>
        <w:t xml:space="preserve"> </w:t>
      </w:r>
      <w:r>
        <w:t>Severe</w:t>
      </w:r>
      <w:r>
        <w:rPr>
          <w:spacing w:val="-4"/>
        </w:rPr>
        <w:t xml:space="preserve"> </w:t>
      </w:r>
      <w:r>
        <w:rPr>
          <w:spacing w:val="-2"/>
        </w:rPr>
        <w:t>Multicollinearity</w:t>
      </w:r>
    </w:p>
    <w:p w14:paraId="3CF19AEF" w14:textId="77777777" w:rsidR="00C62F5C" w:rsidRDefault="00C62F5C">
      <w:pPr>
        <w:pStyle w:val="BodyText"/>
        <w:spacing w:before="40"/>
        <w:rPr>
          <w:sz w:val="20"/>
        </w:rPr>
      </w:pPr>
    </w:p>
    <w:tbl>
      <w:tblPr>
        <w:tblW w:w="0" w:type="auto"/>
        <w:tblInd w:w="92" w:type="dxa"/>
        <w:tblLayout w:type="fixed"/>
        <w:tblCellMar>
          <w:left w:w="0" w:type="dxa"/>
          <w:right w:w="0" w:type="dxa"/>
        </w:tblCellMar>
        <w:tblLook w:val="01E0" w:firstRow="1" w:lastRow="1" w:firstColumn="1" w:lastColumn="1" w:noHBand="0" w:noVBand="0"/>
      </w:tblPr>
      <w:tblGrid>
        <w:gridCol w:w="5555"/>
        <w:gridCol w:w="2930"/>
      </w:tblGrid>
      <w:tr w:rsidR="00C62F5C" w14:paraId="3CF19AF2" w14:textId="77777777">
        <w:trPr>
          <w:trHeight w:val="3404"/>
        </w:trPr>
        <w:tc>
          <w:tcPr>
            <w:tcW w:w="5555" w:type="dxa"/>
          </w:tcPr>
          <w:p w14:paraId="3CF19AF0" w14:textId="77777777" w:rsidR="00C62F5C" w:rsidRDefault="00000000">
            <w:pPr>
              <w:pStyle w:val="TableParagraph"/>
              <w:ind w:left="50"/>
              <w:jc w:val="left"/>
              <w:rPr>
                <w:sz w:val="20"/>
              </w:rPr>
            </w:pPr>
            <w:r>
              <w:rPr>
                <w:noProof/>
                <w:sz w:val="20"/>
              </w:rPr>
              <w:drawing>
                <wp:inline distT="0" distB="0" distL="0" distR="0" wp14:anchorId="3CF19B64" wp14:editId="3CF19B65">
                  <wp:extent cx="3311521" cy="208397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3311521" cy="2083974"/>
                          </a:xfrm>
                          <a:prstGeom prst="rect">
                            <a:avLst/>
                          </a:prstGeom>
                        </pic:spPr>
                      </pic:pic>
                    </a:graphicData>
                  </a:graphic>
                </wp:inline>
              </w:drawing>
            </w:r>
          </w:p>
        </w:tc>
        <w:tc>
          <w:tcPr>
            <w:tcW w:w="2930" w:type="dxa"/>
          </w:tcPr>
          <w:p w14:paraId="3CF19AF1" w14:textId="77777777" w:rsidR="00C62F5C" w:rsidRDefault="00000000">
            <w:pPr>
              <w:pStyle w:val="TableParagraph"/>
              <w:ind w:left="285"/>
              <w:jc w:val="left"/>
              <w:rPr>
                <w:sz w:val="20"/>
              </w:rPr>
            </w:pPr>
            <w:r>
              <w:rPr>
                <w:noProof/>
                <w:sz w:val="20"/>
              </w:rPr>
              <w:drawing>
                <wp:inline distT="0" distB="0" distL="0" distR="0" wp14:anchorId="3CF19B66" wp14:editId="3CF19B67">
                  <wp:extent cx="1636355" cy="214712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1636355" cy="2147125"/>
                          </a:xfrm>
                          <a:prstGeom prst="rect">
                            <a:avLst/>
                          </a:prstGeom>
                        </pic:spPr>
                      </pic:pic>
                    </a:graphicData>
                  </a:graphic>
                </wp:inline>
              </w:drawing>
            </w:r>
          </w:p>
        </w:tc>
      </w:tr>
    </w:tbl>
    <w:p w14:paraId="3CF19AF3" w14:textId="77777777" w:rsidR="00C62F5C" w:rsidRDefault="00000000">
      <w:pPr>
        <w:pStyle w:val="BodyText"/>
        <w:spacing w:before="167"/>
        <w:ind w:left="13" w:right="371"/>
        <w:jc w:val="center"/>
      </w:pPr>
      <w:r>
        <w:rPr>
          <w:b/>
        </w:rPr>
        <w:t>Figure</w:t>
      </w:r>
      <w:r>
        <w:rPr>
          <w:b/>
          <w:spacing w:val="-4"/>
        </w:rPr>
        <w:t xml:space="preserve"> </w:t>
      </w:r>
      <w:r>
        <w:rPr>
          <w:b/>
        </w:rPr>
        <w:t>7</w:t>
      </w:r>
      <w:r>
        <w:t>:</w:t>
      </w:r>
      <w:r>
        <w:rPr>
          <w:spacing w:val="-4"/>
        </w:rPr>
        <w:t xml:space="preserve"> </w:t>
      </w:r>
      <w:r>
        <w:t>Above</w:t>
      </w:r>
      <w:r>
        <w:rPr>
          <w:spacing w:val="-4"/>
        </w:rPr>
        <w:t xml:space="preserve"> </w:t>
      </w:r>
      <w:r>
        <w:t>are</w:t>
      </w:r>
      <w:r>
        <w:rPr>
          <w:spacing w:val="-4"/>
        </w:rPr>
        <w:t xml:space="preserve"> </w:t>
      </w:r>
      <w:r>
        <w:t>the</w:t>
      </w:r>
      <w:r>
        <w:rPr>
          <w:spacing w:val="-4"/>
        </w:rPr>
        <w:t xml:space="preserve"> </w:t>
      </w:r>
      <w:r>
        <w:t>summary</w:t>
      </w:r>
      <w:r>
        <w:rPr>
          <w:spacing w:val="-4"/>
        </w:rPr>
        <w:t xml:space="preserve"> </w:t>
      </w:r>
      <w:r>
        <w:t>tables</w:t>
      </w:r>
      <w:r>
        <w:rPr>
          <w:spacing w:val="-4"/>
        </w:rPr>
        <w:t xml:space="preserve"> </w:t>
      </w:r>
      <w:r>
        <w:t>for</w:t>
      </w:r>
      <w:r>
        <w:rPr>
          <w:spacing w:val="-4"/>
        </w:rPr>
        <w:t xml:space="preserve"> </w:t>
      </w:r>
      <w:r>
        <w:t>the</w:t>
      </w:r>
      <w:r>
        <w:rPr>
          <w:spacing w:val="-4"/>
        </w:rPr>
        <w:t xml:space="preserve"> </w:t>
      </w:r>
      <w:r>
        <w:t>multicollinearity</w:t>
      </w:r>
      <w:r>
        <w:rPr>
          <w:spacing w:val="-4"/>
        </w:rPr>
        <w:t xml:space="preserve"> </w:t>
      </w:r>
      <w:r>
        <w:t>analysis</w:t>
      </w:r>
      <w:r>
        <w:rPr>
          <w:spacing w:val="-4"/>
        </w:rPr>
        <w:t xml:space="preserve"> </w:t>
      </w:r>
      <w:r>
        <w:t>performed</w:t>
      </w:r>
      <w:r>
        <w:rPr>
          <w:spacing w:val="-4"/>
        </w:rPr>
        <w:t xml:space="preserve"> </w:t>
      </w:r>
      <w:r>
        <w:t>by</w:t>
      </w:r>
      <w:r>
        <w:rPr>
          <w:spacing w:val="-4"/>
        </w:rPr>
        <w:t xml:space="preserve"> </w:t>
      </w:r>
      <w:r>
        <w:t>SAS.</w:t>
      </w:r>
      <w:r>
        <w:rPr>
          <w:spacing w:val="-4"/>
        </w:rPr>
        <w:t xml:space="preserve"> </w:t>
      </w:r>
      <w:r>
        <w:t>The Variance Inflation Factors (VIFs) are on the left and the condition indices are on the right.</w:t>
      </w:r>
    </w:p>
    <w:p w14:paraId="3CF19AF4" w14:textId="77777777" w:rsidR="00C62F5C" w:rsidRDefault="00C62F5C">
      <w:pPr>
        <w:pStyle w:val="BodyText"/>
        <w:spacing w:before="1"/>
      </w:pPr>
    </w:p>
    <w:p w14:paraId="3CF19AF5" w14:textId="77777777" w:rsidR="00C62F5C" w:rsidRDefault="00000000">
      <w:pPr>
        <w:pStyle w:val="BodyText"/>
        <w:ind w:right="475" w:firstLine="720"/>
      </w:pPr>
      <w:r>
        <w:t>Figure</w:t>
      </w:r>
      <w:r>
        <w:rPr>
          <w:spacing w:val="-4"/>
        </w:rPr>
        <w:t xml:space="preserve"> </w:t>
      </w:r>
      <w:r>
        <w:t>7</w:t>
      </w:r>
      <w:r>
        <w:rPr>
          <w:spacing w:val="-4"/>
        </w:rPr>
        <w:t xml:space="preserve"> </w:t>
      </w:r>
      <w:r>
        <w:t>above</w:t>
      </w:r>
      <w:r>
        <w:rPr>
          <w:spacing w:val="-4"/>
        </w:rPr>
        <w:t xml:space="preserve"> </w:t>
      </w:r>
      <w:r>
        <w:t>shows</w:t>
      </w:r>
      <w:r>
        <w:rPr>
          <w:spacing w:val="-4"/>
        </w:rPr>
        <w:t xml:space="preserve"> </w:t>
      </w:r>
      <w:r>
        <w:t>the</w:t>
      </w:r>
      <w:r>
        <w:rPr>
          <w:spacing w:val="-4"/>
        </w:rPr>
        <w:t xml:space="preserve"> </w:t>
      </w:r>
      <w:r>
        <w:t>results</w:t>
      </w:r>
      <w:r>
        <w:rPr>
          <w:spacing w:val="-4"/>
        </w:rPr>
        <w:t xml:space="preserve"> </w:t>
      </w:r>
      <w:r>
        <w:t>from</w:t>
      </w:r>
      <w:r>
        <w:rPr>
          <w:spacing w:val="-4"/>
        </w:rPr>
        <w:t xml:space="preserve"> </w:t>
      </w:r>
      <w:r>
        <w:t>the</w:t>
      </w:r>
      <w:r>
        <w:rPr>
          <w:spacing w:val="-4"/>
        </w:rPr>
        <w:t xml:space="preserve"> </w:t>
      </w:r>
      <w:r>
        <w:t>multicollinearity</w:t>
      </w:r>
      <w:r>
        <w:rPr>
          <w:spacing w:val="-4"/>
        </w:rPr>
        <w:t xml:space="preserve"> </w:t>
      </w:r>
      <w:r>
        <w:t>test</w:t>
      </w:r>
      <w:r>
        <w:rPr>
          <w:spacing w:val="-4"/>
        </w:rPr>
        <w:t xml:space="preserve"> </w:t>
      </w:r>
      <w:r>
        <w:t>performed</w:t>
      </w:r>
      <w:r>
        <w:rPr>
          <w:spacing w:val="-4"/>
        </w:rPr>
        <w:t xml:space="preserve"> </w:t>
      </w:r>
      <w:r>
        <w:t>by</w:t>
      </w:r>
      <w:r>
        <w:rPr>
          <w:spacing w:val="-4"/>
        </w:rPr>
        <w:t xml:space="preserve"> </w:t>
      </w:r>
      <w:r>
        <w:t>SAS</w:t>
      </w:r>
      <w:r>
        <w:rPr>
          <w:spacing w:val="-4"/>
        </w:rPr>
        <w:t xml:space="preserve"> </w:t>
      </w:r>
      <w:r>
        <w:t>OnDemand for Academics. The image on the right shows the condition indices on the regression coefficients.</w:t>
      </w:r>
    </w:p>
    <w:p w14:paraId="3CF19AF6" w14:textId="77777777" w:rsidR="00C62F5C" w:rsidRDefault="00000000">
      <w:pPr>
        <w:pStyle w:val="BodyText"/>
        <w:ind w:right="408"/>
      </w:pPr>
      <w:r>
        <w:t>Notably, all of these condition indices are well below 1000, which shows that there isn’t much of a problem with multicollinearity for this regression model. Additionally, the image on the left shows the Variance Inflation Factors (VIFs) on the associated regression coefficients. All of these VIFs are below 10, which shows that there is not a problem with severe multicollinearity for this multiple linear regression model. To conclude, the multicollinearity analysis in SAS proved that linear dependence was not a significant problem among the remaining vehicle descriptive variables in the model. Therefore, no predictors</w:t>
      </w:r>
      <w:r>
        <w:rPr>
          <w:spacing w:val="-3"/>
        </w:rPr>
        <w:t xml:space="preserve"> </w:t>
      </w:r>
      <w:r>
        <w:t>were</w:t>
      </w:r>
      <w:r>
        <w:rPr>
          <w:spacing w:val="-3"/>
        </w:rPr>
        <w:t xml:space="preserve"> </w:t>
      </w:r>
      <w:r>
        <w:t>removed</w:t>
      </w:r>
      <w:r>
        <w:rPr>
          <w:spacing w:val="-3"/>
        </w:rPr>
        <w:t xml:space="preserve"> </w:t>
      </w:r>
      <w:r>
        <w:t>here</w:t>
      </w:r>
      <w:r>
        <w:rPr>
          <w:spacing w:val="-3"/>
        </w:rPr>
        <w:t xml:space="preserve"> </w:t>
      </w:r>
      <w:r>
        <w:t>and</w:t>
      </w:r>
      <w:r>
        <w:rPr>
          <w:spacing w:val="-3"/>
        </w:rPr>
        <w:t xml:space="preserve"> </w:t>
      </w:r>
      <w:r>
        <w:t>an</w:t>
      </w:r>
      <w:r>
        <w:rPr>
          <w:spacing w:val="-3"/>
        </w:rPr>
        <w:t xml:space="preserve"> </w:t>
      </w:r>
      <w:r>
        <w:t>alternative</w:t>
      </w:r>
      <w:r>
        <w:rPr>
          <w:spacing w:val="-3"/>
        </w:rPr>
        <w:t xml:space="preserve"> </w:t>
      </w:r>
      <w:r>
        <w:t>method</w:t>
      </w:r>
      <w:r>
        <w:rPr>
          <w:spacing w:val="-3"/>
        </w:rPr>
        <w:t xml:space="preserve"> </w:t>
      </w:r>
      <w:r>
        <w:t>for</w:t>
      </w:r>
      <w:r>
        <w:rPr>
          <w:spacing w:val="-3"/>
        </w:rPr>
        <w:t xml:space="preserve"> </w:t>
      </w:r>
      <w:r>
        <w:t>fitting</w:t>
      </w:r>
      <w:r>
        <w:rPr>
          <w:spacing w:val="-3"/>
        </w:rPr>
        <w:t xml:space="preserve"> </w:t>
      </w:r>
      <w:r>
        <w:t>the</w:t>
      </w:r>
      <w:r>
        <w:rPr>
          <w:spacing w:val="-3"/>
        </w:rPr>
        <w:t xml:space="preserve"> </w:t>
      </w:r>
      <w:r>
        <w:t>regression</w:t>
      </w:r>
      <w:r>
        <w:rPr>
          <w:spacing w:val="-3"/>
        </w:rPr>
        <w:t xml:space="preserve"> </w:t>
      </w:r>
      <w:r>
        <w:t>model</w:t>
      </w:r>
      <w:r>
        <w:rPr>
          <w:spacing w:val="-3"/>
        </w:rPr>
        <w:t xml:space="preserve"> </w:t>
      </w:r>
      <w:r>
        <w:t>was</w:t>
      </w:r>
      <w:r>
        <w:rPr>
          <w:spacing w:val="-3"/>
        </w:rPr>
        <w:t xml:space="preserve"> </w:t>
      </w:r>
      <w:r>
        <w:t>not</w:t>
      </w:r>
      <w:r>
        <w:rPr>
          <w:spacing w:val="-3"/>
        </w:rPr>
        <w:t xml:space="preserve"> </w:t>
      </w:r>
      <w:r>
        <w:t>needed.</w:t>
      </w:r>
    </w:p>
    <w:p w14:paraId="3CF19AF7" w14:textId="77777777" w:rsidR="00C62F5C" w:rsidRDefault="00C62F5C">
      <w:pPr>
        <w:pStyle w:val="BodyText"/>
        <w:spacing w:before="107"/>
      </w:pPr>
    </w:p>
    <w:p w14:paraId="3CF19AF8" w14:textId="77777777" w:rsidR="00C62F5C" w:rsidRDefault="00000000">
      <w:pPr>
        <w:pStyle w:val="Heading2"/>
      </w:pPr>
      <w:bookmarkStart w:id="14" w:name="Some_Significant_Interaction_"/>
      <w:bookmarkEnd w:id="14"/>
      <w:r>
        <w:t>Some</w:t>
      </w:r>
      <w:r>
        <w:rPr>
          <w:spacing w:val="-8"/>
        </w:rPr>
        <w:t xml:space="preserve"> </w:t>
      </w:r>
      <w:r>
        <w:t>Significant</w:t>
      </w:r>
      <w:r>
        <w:rPr>
          <w:spacing w:val="-7"/>
        </w:rPr>
        <w:t xml:space="preserve"> </w:t>
      </w:r>
      <w:r>
        <w:rPr>
          <w:spacing w:val="-2"/>
        </w:rPr>
        <w:t>Interaction</w:t>
      </w:r>
    </w:p>
    <w:p w14:paraId="3CF19AF9" w14:textId="77777777" w:rsidR="00C62F5C" w:rsidRDefault="00000000">
      <w:pPr>
        <w:pStyle w:val="BodyText"/>
        <w:spacing w:before="121"/>
        <w:ind w:right="356" w:firstLine="720"/>
      </w:pPr>
      <w:r>
        <w:t>As</w:t>
      </w:r>
      <w:r>
        <w:rPr>
          <w:spacing w:val="-4"/>
        </w:rPr>
        <w:t xml:space="preserve"> </w:t>
      </w:r>
      <w:r>
        <w:t>mentioned</w:t>
      </w:r>
      <w:r>
        <w:rPr>
          <w:spacing w:val="-4"/>
        </w:rPr>
        <w:t xml:space="preserve"> </w:t>
      </w:r>
      <w:r>
        <w:t>above,</w:t>
      </w:r>
      <w:r>
        <w:rPr>
          <w:spacing w:val="-4"/>
        </w:rPr>
        <w:t xml:space="preserve"> </w:t>
      </w:r>
      <w:r>
        <w:t>none</w:t>
      </w:r>
      <w:r>
        <w:rPr>
          <w:spacing w:val="-4"/>
        </w:rPr>
        <w:t xml:space="preserve"> </w:t>
      </w:r>
      <w:r>
        <w:t>of</w:t>
      </w:r>
      <w:r>
        <w:rPr>
          <w:spacing w:val="-4"/>
        </w:rPr>
        <w:t xml:space="preserve"> </w:t>
      </w:r>
      <w:r>
        <w:t>the</w:t>
      </w:r>
      <w:r>
        <w:rPr>
          <w:spacing w:val="-4"/>
        </w:rPr>
        <w:t xml:space="preserve"> </w:t>
      </w:r>
      <w:r>
        <w:t>predictors</w:t>
      </w:r>
      <w:r>
        <w:rPr>
          <w:spacing w:val="-4"/>
        </w:rPr>
        <w:t xml:space="preserve"> </w:t>
      </w:r>
      <w:r>
        <w:t>from</w:t>
      </w:r>
      <w:r>
        <w:rPr>
          <w:spacing w:val="-4"/>
        </w:rPr>
        <w:t xml:space="preserve"> </w:t>
      </w:r>
      <w:r>
        <w:t>the</w:t>
      </w:r>
      <w:r>
        <w:rPr>
          <w:spacing w:val="-4"/>
        </w:rPr>
        <w:t xml:space="preserve"> </w:t>
      </w:r>
      <w:r>
        <w:t>stepwise</w:t>
      </w:r>
      <w:r>
        <w:rPr>
          <w:spacing w:val="-4"/>
        </w:rPr>
        <w:t xml:space="preserve"> </w:t>
      </w:r>
      <w:r>
        <w:t>selection</w:t>
      </w:r>
      <w:r>
        <w:rPr>
          <w:spacing w:val="-4"/>
        </w:rPr>
        <w:t xml:space="preserve"> </w:t>
      </w:r>
      <w:r>
        <w:t>step</w:t>
      </w:r>
      <w:r>
        <w:rPr>
          <w:spacing w:val="-4"/>
        </w:rPr>
        <w:t xml:space="preserve"> </w:t>
      </w:r>
      <w:r>
        <w:t>were</w:t>
      </w:r>
      <w:r>
        <w:rPr>
          <w:spacing w:val="-4"/>
        </w:rPr>
        <w:t xml:space="preserve"> </w:t>
      </w:r>
      <w:r>
        <w:t>removed</w:t>
      </w:r>
      <w:r>
        <w:rPr>
          <w:spacing w:val="-4"/>
        </w:rPr>
        <w:t xml:space="preserve"> </w:t>
      </w:r>
      <w:r>
        <w:t>during the check for multicollinearity. At this point, two-way interaction terms were created based on the remaining vehicle descriptive variables in the model. These terms come from background knowledge about vehicles, which is limited. The first interaction term was created between horsepower and whether or not the vehicle is a sports car. Generally, sports cars are equipped with higher horsepower, and this interaction</w:t>
      </w:r>
      <w:r>
        <w:rPr>
          <w:spacing w:val="-2"/>
        </w:rPr>
        <w:t xml:space="preserve"> </w:t>
      </w:r>
      <w:r>
        <w:t>could</w:t>
      </w:r>
      <w:r>
        <w:rPr>
          <w:spacing w:val="-3"/>
        </w:rPr>
        <w:t xml:space="preserve"> </w:t>
      </w:r>
      <w:r>
        <w:t>lead</w:t>
      </w:r>
      <w:r>
        <w:rPr>
          <w:spacing w:val="-2"/>
        </w:rPr>
        <w:t xml:space="preserve"> </w:t>
      </w:r>
      <w:r>
        <w:t>to</w:t>
      </w:r>
      <w:r>
        <w:rPr>
          <w:spacing w:val="-3"/>
        </w:rPr>
        <w:t xml:space="preserve"> </w:t>
      </w:r>
      <w:r>
        <w:t>an</w:t>
      </w:r>
      <w:r>
        <w:rPr>
          <w:spacing w:val="-2"/>
        </w:rPr>
        <w:t xml:space="preserve"> </w:t>
      </w:r>
      <w:r>
        <w:t>increase</w:t>
      </w:r>
      <w:r>
        <w:rPr>
          <w:spacing w:val="-3"/>
        </w:rPr>
        <w:t xml:space="preserve"> </w:t>
      </w:r>
      <w:r>
        <w:t>in</w:t>
      </w:r>
      <w:r>
        <w:rPr>
          <w:spacing w:val="-2"/>
        </w:rPr>
        <w:t xml:space="preserve"> </w:t>
      </w:r>
      <w:r>
        <w:t>MSRP.</w:t>
      </w:r>
      <w:r>
        <w:rPr>
          <w:spacing w:val="-3"/>
        </w:rPr>
        <w:t xml:space="preserve"> </w:t>
      </w:r>
      <w:r>
        <w:t>The</w:t>
      </w:r>
      <w:r>
        <w:rPr>
          <w:spacing w:val="-2"/>
        </w:rPr>
        <w:t xml:space="preserve"> </w:t>
      </w:r>
      <w:r>
        <w:t>second</w:t>
      </w:r>
      <w:r>
        <w:rPr>
          <w:spacing w:val="-3"/>
        </w:rPr>
        <w:t xml:space="preserve"> </w:t>
      </w:r>
      <w:r>
        <w:t>and</w:t>
      </w:r>
      <w:r>
        <w:rPr>
          <w:spacing w:val="-2"/>
        </w:rPr>
        <w:t xml:space="preserve"> </w:t>
      </w:r>
      <w:r>
        <w:t>final</w:t>
      </w:r>
      <w:r>
        <w:rPr>
          <w:spacing w:val="-3"/>
        </w:rPr>
        <w:t xml:space="preserve"> </w:t>
      </w:r>
      <w:r>
        <w:t>two-way</w:t>
      </w:r>
      <w:r>
        <w:rPr>
          <w:spacing w:val="-2"/>
        </w:rPr>
        <w:t xml:space="preserve"> </w:t>
      </w:r>
      <w:r>
        <w:t>interaction</w:t>
      </w:r>
      <w:r>
        <w:rPr>
          <w:spacing w:val="-3"/>
        </w:rPr>
        <w:t xml:space="preserve"> </w:t>
      </w:r>
      <w:r>
        <w:t>term</w:t>
      </w:r>
      <w:r>
        <w:rPr>
          <w:spacing w:val="-2"/>
        </w:rPr>
        <w:t xml:space="preserve"> </w:t>
      </w:r>
      <w:r>
        <w:t>created</w:t>
      </w:r>
      <w:r>
        <w:rPr>
          <w:spacing w:val="-3"/>
        </w:rPr>
        <w:t xml:space="preserve"> </w:t>
      </w:r>
      <w:r>
        <w:t>was between miles per gallon for highway driving and vehicle weight. Lighter vehicles typically have better miles per gallon than heavier vehicles, and this interaction could affect MSRP of a vehicle. Appendix C shows the creation of these interaction terms in SAS OnDemand for Academics.</w:t>
      </w:r>
    </w:p>
    <w:p w14:paraId="3CF19AFA" w14:textId="77777777" w:rsidR="00C62F5C" w:rsidRDefault="00C62F5C">
      <w:pPr>
        <w:pStyle w:val="BodyText"/>
        <w:sectPr w:rsidR="00C62F5C">
          <w:pgSz w:w="12240" w:h="15840"/>
          <w:pgMar w:top="1380" w:right="1080" w:bottom="280" w:left="1440" w:header="720" w:footer="720" w:gutter="0"/>
          <w:cols w:space="720"/>
        </w:sectPr>
      </w:pPr>
    </w:p>
    <w:p w14:paraId="3CF19AFB" w14:textId="77777777" w:rsidR="00C62F5C" w:rsidRDefault="00000000">
      <w:pPr>
        <w:pStyle w:val="BodyText"/>
        <w:ind w:left="2130"/>
        <w:rPr>
          <w:sz w:val="20"/>
        </w:rPr>
      </w:pPr>
      <w:r>
        <w:rPr>
          <w:noProof/>
          <w:sz w:val="20"/>
        </w:rPr>
        <w:lastRenderedPageBreak/>
        <w:drawing>
          <wp:inline distT="0" distB="0" distL="0" distR="0" wp14:anchorId="3CF19B68" wp14:editId="3CF19B69">
            <wp:extent cx="3210441" cy="233229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3210441" cy="2332291"/>
                    </a:xfrm>
                    <a:prstGeom prst="rect">
                      <a:avLst/>
                    </a:prstGeom>
                  </pic:spPr>
                </pic:pic>
              </a:graphicData>
            </a:graphic>
          </wp:inline>
        </w:drawing>
      </w:r>
    </w:p>
    <w:p w14:paraId="3CF19AFC" w14:textId="77777777" w:rsidR="00C62F5C" w:rsidRDefault="00000000">
      <w:pPr>
        <w:pStyle w:val="BodyText"/>
        <w:spacing w:before="89"/>
        <w:ind w:left="13" w:right="371"/>
        <w:jc w:val="center"/>
      </w:pPr>
      <w:r>
        <w:rPr>
          <w:b/>
        </w:rPr>
        <w:t>Figure</w:t>
      </w:r>
      <w:r>
        <w:rPr>
          <w:b/>
          <w:spacing w:val="-3"/>
        </w:rPr>
        <w:t xml:space="preserve"> </w:t>
      </w:r>
      <w:r>
        <w:rPr>
          <w:b/>
        </w:rPr>
        <w:t>8</w:t>
      </w:r>
      <w:r>
        <w:t>:</w:t>
      </w:r>
      <w:r>
        <w:rPr>
          <w:spacing w:val="-3"/>
        </w:rPr>
        <w:t xml:space="preserve"> </w:t>
      </w:r>
      <w:r>
        <w:t>Above</w:t>
      </w:r>
      <w:r>
        <w:rPr>
          <w:spacing w:val="-3"/>
        </w:rPr>
        <w:t xml:space="preserve"> </w:t>
      </w:r>
      <w:proofErr w:type="gramStart"/>
      <w:r>
        <w:t>is</w:t>
      </w:r>
      <w:proofErr w:type="gramEnd"/>
      <w:r>
        <w:rPr>
          <w:spacing w:val="-3"/>
        </w:rPr>
        <w:t xml:space="preserve"> </w:t>
      </w:r>
      <w:r>
        <w:t>the</w:t>
      </w:r>
      <w:r>
        <w:rPr>
          <w:spacing w:val="-3"/>
        </w:rPr>
        <w:t xml:space="preserve"> </w:t>
      </w:r>
      <w:r>
        <w:t>parameter</w:t>
      </w:r>
      <w:r>
        <w:rPr>
          <w:spacing w:val="-3"/>
        </w:rPr>
        <w:t xml:space="preserve"> </w:t>
      </w:r>
      <w:r>
        <w:t>estimates</w:t>
      </w:r>
      <w:r>
        <w:rPr>
          <w:spacing w:val="-3"/>
        </w:rPr>
        <w:t xml:space="preserve"> </w:t>
      </w:r>
      <w:r>
        <w:t>table</w:t>
      </w:r>
      <w:r>
        <w:rPr>
          <w:spacing w:val="-3"/>
        </w:rPr>
        <w:t xml:space="preserve"> </w:t>
      </w:r>
      <w:r>
        <w:t>for</w:t>
      </w:r>
      <w:r>
        <w:rPr>
          <w:spacing w:val="-3"/>
        </w:rPr>
        <w:t xml:space="preserve"> </w:t>
      </w:r>
      <w:r>
        <w:t>the</w:t>
      </w:r>
      <w:r>
        <w:rPr>
          <w:spacing w:val="-3"/>
        </w:rPr>
        <w:t xml:space="preserve"> </w:t>
      </w:r>
      <w:r>
        <w:t>test</w:t>
      </w:r>
      <w:r>
        <w:rPr>
          <w:spacing w:val="-3"/>
        </w:rPr>
        <w:t xml:space="preserve"> </w:t>
      </w:r>
      <w:r>
        <w:t>for</w:t>
      </w:r>
      <w:r>
        <w:rPr>
          <w:spacing w:val="-3"/>
        </w:rPr>
        <w:t xml:space="preserve"> </w:t>
      </w:r>
      <w:r>
        <w:t>significant</w:t>
      </w:r>
      <w:r>
        <w:rPr>
          <w:spacing w:val="-3"/>
        </w:rPr>
        <w:t xml:space="preserve"> </w:t>
      </w:r>
      <w:r>
        <w:t>interaction</w:t>
      </w:r>
      <w:r>
        <w:rPr>
          <w:spacing w:val="-3"/>
        </w:rPr>
        <w:t xml:space="preserve"> </w:t>
      </w:r>
      <w:r>
        <w:t>between</w:t>
      </w:r>
      <w:r>
        <w:rPr>
          <w:spacing w:val="-3"/>
        </w:rPr>
        <w:t xml:space="preserve"> </w:t>
      </w:r>
      <w:r>
        <w:t>a</w:t>
      </w:r>
      <w:r>
        <w:rPr>
          <w:spacing w:val="-3"/>
        </w:rPr>
        <w:t xml:space="preserve"> </w:t>
      </w:r>
      <w:r>
        <w:t>few</w:t>
      </w:r>
      <w:r>
        <w:rPr>
          <w:spacing w:val="-3"/>
        </w:rPr>
        <w:t xml:space="preserve"> </w:t>
      </w:r>
      <w:r>
        <w:t>of the vehicle descriptive variables.</w:t>
      </w:r>
    </w:p>
    <w:p w14:paraId="3CF19AFD" w14:textId="77777777" w:rsidR="00C62F5C" w:rsidRDefault="00C62F5C">
      <w:pPr>
        <w:pStyle w:val="BodyText"/>
      </w:pPr>
    </w:p>
    <w:p w14:paraId="3CF19AFE" w14:textId="77777777" w:rsidR="00C62F5C" w:rsidRDefault="00000000">
      <w:pPr>
        <w:pStyle w:val="BodyText"/>
        <w:ind w:right="799" w:firstLine="720"/>
      </w:pPr>
      <w:r>
        <w:t>Figure 8 above shows the results of the SAS test for significant interaction for the two-way interaction terms included in the model. The p-values on the right represent the probability that the two-way</w:t>
      </w:r>
      <w:r>
        <w:rPr>
          <w:spacing w:val="-4"/>
        </w:rPr>
        <w:t xml:space="preserve"> </w:t>
      </w:r>
      <w:r>
        <w:t>interaction</w:t>
      </w:r>
      <w:r>
        <w:rPr>
          <w:spacing w:val="-4"/>
        </w:rPr>
        <w:t xml:space="preserve"> </w:t>
      </w:r>
      <w:r>
        <w:t>terms</w:t>
      </w:r>
      <w:r>
        <w:rPr>
          <w:spacing w:val="-4"/>
        </w:rPr>
        <w:t xml:space="preserve"> </w:t>
      </w:r>
      <w:r>
        <w:t>are</w:t>
      </w:r>
      <w:r>
        <w:rPr>
          <w:spacing w:val="-4"/>
        </w:rPr>
        <w:t xml:space="preserve"> </w:t>
      </w:r>
      <w:r>
        <w:t>not</w:t>
      </w:r>
      <w:r>
        <w:rPr>
          <w:spacing w:val="-4"/>
        </w:rPr>
        <w:t xml:space="preserve"> </w:t>
      </w:r>
      <w:r>
        <w:t>statistically</w:t>
      </w:r>
      <w:r>
        <w:rPr>
          <w:spacing w:val="-4"/>
        </w:rPr>
        <w:t xml:space="preserve"> </w:t>
      </w:r>
      <w:r>
        <w:t>significant</w:t>
      </w:r>
      <w:r>
        <w:rPr>
          <w:spacing w:val="-4"/>
        </w:rPr>
        <w:t xml:space="preserve"> </w:t>
      </w:r>
      <w:r>
        <w:t>from</w:t>
      </w:r>
      <w:r>
        <w:rPr>
          <w:spacing w:val="-4"/>
        </w:rPr>
        <w:t xml:space="preserve"> </w:t>
      </w:r>
      <w:r>
        <w:t>the</w:t>
      </w:r>
      <w:r>
        <w:rPr>
          <w:spacing w:val="-4"/>
        </w:rPr>
        <w:t xml:space="preserve"> </w:t>
      </w:r>
      <w:r>
        <w:t>sample</w:t>
      </w:r>
      <w:r>
        <w:rPr>
          <w:spacing w:val="-4"/>
        </w:rPr>
        <w:t xml:space="preserve"> </w:t>
      </w:r>
      <w:r>
        <w:t>data.</w:t>
      </w:r>
      <w:r>
        <w:rPr>
          <w:spacing w:val="-4"/>
        </w:rPr>
        <w:t xml:space="preserve"> </w:t>
      </w:r>
      <w:r>
        <w:t>A</w:t>
      </w:r>
      <w:r>
        <w:rPr>
          <w:spacing w:val="-4"/>
        </w:rPr>
        <w:t xml:space="preserve"> </w:t>
      </w:r>
      <w:r>
        <w:t>confidence</w:t>
      </w:r>
      <w:r>
        <w:rPr>
          <w:spacing w:val="-4"/>
        </w:rPr>
        <w:t xml:space="preserve"> </w:t>
      </w:r>
      <w:r>
        <w:t>level</w:t>
      </w:r>
      <w:r>
        <w:rPr>
          <w:spacing w:val="-4"/>
        </w:rPr>
        <w:t xml:space="preserve"> </w:t>
      </w:r>
      <w:r>
        <w:t>of</w:t>
      </w:r>
    </w:p>
    <w:p w14:paraId="3CF19AFF" w14:textId="77777777" w:rsidR="00C62F5C" w:rsidRDefault="00000000">
      <w:pPr>
        <w:pStyle w:val="BodyText"/>
        <w:ind w:right="400"/>
      </w:pPr>
      <w:r>
        <w:t>10% was used for testing these interaction effects. The null hypothesis is not rejected for the interaction term between miles per gallon for highway driving and weight of the vehicle. The probability of 0.5669 suggests that there is not enough evidence to conclude that there is a statistically significant interaction between the effects of weight and miles per gallon for highway driving on MSRP. On the other hand, the null</w:t>
      </w:r>
      <w:r>
        <w:rPr>
          <w:spacing w:val="-3"/>
        </w:rPr>
        <w:t xml:space="preserve"> </w:t>
      </w:r>
      <w:r>
        <w:t>hypothesis</w:t>
      </w:r>
      <w:r>
        <w:rPr>
          <w:spacing w:val="-3"/>
        </w:rPr>
        <w:t xml:space="preserve"> </w:t>
      </w:r>
      <w:r>
        <w:t>is</w:t>
      </w:r>
      <w:r>
        <w:rPr>
          <w:spacing w:val="-3"/>
        </w:rPr>
        <w:t xml:space="preserve"> </w:t>
      </w:r>
      <w:r>
        <w:t>rejected</w:t>
      </w:r>
      <w:r>
        <w:rPr>
          <w:spacing w:val="-3"/>
        </w:rPr>
        <w:t xml:space="preserve"> </w:t>
      </w:r>
      <w:r>
        <w:t>for</w:t>
      </w:r>
      <w:r>
        <w:rPr>
          <w:spacing w:val="-3"/>
        </w:rPr>
        <w:t xml:space="preserve"> </w:t>
      </w:r>
      <w:r>
        <w:t>the</w:t>
      </w:r>
      <w:r>
        <w:rPr>
          <w:spacing w:val="-3"/>
        </w:rPr>
        <w:t xml:space="preserve"> </w:t>
      </w:r>
      <w:r>
        <w:t>interaction</w:t>
      </w:r>
      <w:r>
        <w:rPr>
          <w:spacing w:val="-3"/>
        </w:rPr>
        <w:t xml:space="preserve"> </w:t>
      </w:r>
      <w:r>
        <w:t>term</w:t>
      </w:r>
      <w:r>
        <w:rPr>
          <w:spacing w:val="-3"/>
        </w:rPr>
        <w:t xml:space="preserve"> </w:t>
      </w:r>
      <w:r>
        <w:t>between</w:t>
      </w:r>
      <w:r>
        <w:rPr>
          <w:spacing w:val="-3"/>
        </w:rPr>
        <w:t xml:space="preserve"> </w:t>
      </w:r>
      <w:r>
        <w:t>horsepower</w:t>
      </w:r>
      <w:r>
        <w:rPr>
          <w:spacing w:val="-3"/>
        </w:rPr>
        <w:t xml:space="preserve"> </w:t>
      </w:r>
      <w:r>
        <w:t>and</w:t>
      </w:r>
      <w:r>
        <w:rPr>
          <w:spacing w:val="-3"/>
        </w:rPr>
        <w:t xml:space="preserve"> </w:t>
      </w:r>
      <w:r>
        <w:t>whether</w:t>
      </w:r>
      <w:r>
        <w:rPr>
          <w:spacing w:val="-3"/>
        </w:rPr>
        <w:t xml:space="preserve"> </w:t>
      </w:r>
      <w:r>
        <w:t>or</w:t>
      </w:r>
      <w:r>
        <w:rPr>
          <w:spacing w:val="-3"/>
        </w:rPr>
        <w:t xml:space="preserve"> </w:t>
      </w:r>
      <w:r>
        <w:t>not</w:t>
      </w:r>
      <w:r>
        <w:rPr>
          <w:spacing w:val="-3"/>
        </w:rPr>
        <w:t xml:space="preserve"> </w:t>
      </w:r>
      <w:r>
        <w:t>the</w:t>
      </w:r>
      <w:r>
        <w:rPr>
          <w:spacing w:val="-3"/>
        </w:rPr>
        <w:t xml:space="preserve"> </w:t>
      </w:r>
      <w:r>
        <w:t>vehicle</w:t>
      </w:r>
      <w:r>
        <w:rPr>
          <w:spacing w:val="-3"/>
        </w:rPr>
        <w:t xml:space="preserve"> </w:t>
      </w:r>
      <w:r>
        <w:t>is</w:t>
      </w:r>
      <w:r>
        <w:rPr>
          <w:spacing w:val="-3"/>
        </w:rPr>
        <w:t xml:space="preserve"> </w:t>
      </w:r>
      <w:r>
        <w:t>a sports car. The probability is extremely small, so there is enough evidence to conclude that there is a statistically significant interaction between the effects of horsepower and being a sports car on MSRP. The interaction term between weight and miles per gallon for highway driving is removed from the model, as it is not statistically significant.</w:t>
      </w:r>
    </w:p>
    <w:p w14:paraId="3CF19B00" w14:textId="77777777" w:rsidR="00C62F5C" w:rsidRDefault="00C62F5C">
      <w:pPr>
        <w:pStyle w:val="BodyText"/>
        <w:spacing w:before="107"/>
      </w:pPr>
    </w:p>
    <w:p w14:paraId="3CF19B01" w14:textId="77777777" w:rsidR="00C62F5C" w:rsidRDefault="00000000">
      <w:pPr>
        <w:pStyle w:val="Heading2"/>
      </w:pPr>
      <w:bookmarkStart w:id="15" w:name="Final_Model_"/>
      <w:bookmarkEnd w:id="15"/>
      <w:r>
        <w:t>Final</w:t>
      </w:r>
      <w:r>
        <w:rPr>
          <w:spacing w:val="-5"/>
        </w:rPr>
        <w:t xml:space="preserve"> </w:t>
      </w:r>
      <w:r>
        <w:rPr>
          <w:spacing w:val="-2"/>
        </w:rPr>
        <w:t>Model</w:t>
      </w:r>
    </w:p>
    <w:p w14:paraId="3CF19B02" w14:textId="77777777" w:rsidR="00C62F5C" w:rsidRDefault="00C62F5C">
      <w:pPr>
        <w:pStyle w:val="BodyText"/>
        <w:spacing w:before="40"/>
        <w:rPr>
          <w:sz w:val="20"/>
        </w:rPr>
      </w:pPr>
    </w:p>
    <w:tbl>
      <w:tblPr>
        <w:tblW w:w="0" w:type="auto"/>
        <w:tblInd w:w="92" w:type="dxa"/>
        <w:tblLayout w:type="fixed"/>
        <w:tblCellMar>
          <w:left w:w="0" w:type="dxa"/>
          <w:right w:w="0" w:type="dxa"/>
        </w:tblCellMar>
        <w:tblLook w:val="01E0" w:firstRow="1" w:lastRow="1" w:firstColumn="1" w:lastColumn="1" w:noHBand="0" w:noVBand="0"/>
      </w:tblPr>
      <w:tblGrid>
        <w:gridCol w:w="4625"/>
        <w:gridCol w:w="4625"/>
      </w:tblGrid>
      <w:tr w:rsidR="00C62F5C" w14:paraId="3CF19B05" w14:textId="77777777">
        <w:trPr>
          <w:trHeight w:val="3134"/>
        </w:trPr>
        <w:tc>
          <w:tcPr>
            <w:tcW w:w="4625" w:type="dxa"/>
          </w:tcPr>
          <w:p w14:paraId="3CF19B03" w14:textId="77777777" w:rsidR="00C62F5C" w:rsidRDefault="00000000">
            <w:pPr>
              <w:pStyle w:val="TableParagraph"/>
              <w:ind w:left="50"/>
              <w:jc w:val="left"/>
              <w:rPr>
                <w:sz w:val="20"/>
              </w:rPr>
            </w:pPr>
            <w:r>
              <w:rPr>
                <w:noProof/>
                <w:sz w:val="20"/>
              </w:rPr>
              <w:drawing>
                <wp:inline distT="0" distB="0" distL="0" distR="0" wp14:anchorId="3CF19B6A" wp14:editId="3CF19B6B">
                  <wp:extent cx="2875978" cy="143798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875978" cy="1437989"/>
                          </a:xfrm>
                          <a:prstGeom prst="rect">
                            <a:avLst/>
                          </a:prstGeom>
                        </pic:spPr>
                      </pic:pic>
                    </a:graphicData>
                  </a:graphic>
                </wp:inline>
              </w:drawing>
            </w:r>
          </w:p>
        </w:tc>
        <w:tc>
          <w:tcPr>
            <w:tcW w:w="4625" w:type="dxa"/>
          </w:tcPr>
          <w:p w14:paraId="3CF19B04" w14:textId="77777777" w:rsidR="00C62F5C" w:rsidRDefault="00000000">
            <w:pPr>
              <w:pStyle w:val="TableParagraph"/>
              <w:ind w:left="105"/>
              <w:jc w:val="left"/>
              <w:rPr>
                <w:sz w:val="20"/>
              </w:rPr>
            </w:pPr>
            <w:r>
              <w:rPr>
                <w:noProof/>
                <w:sz w:val="20"/>
              </w:rPr>
              <w:drawing>
                <wp:inline distT="0" distB="0" distL="0" distR="0" wp14:anchorId="3CF19B6C" wp14:editId="3CF19B6D">
                  <wp:extent cx="2768371" cy="194157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2768371" cy="1941576"/>
                          </a:xfrm>
                          <a:prstGeom prst="rect">
                            <a:avLst/>
                          </a:prstGeom>
                        </pic:spPr>
                      </pic:pic>
                    </a:graphicData>
                  </a:graphic>
                </wp:inline>
              </w:drawing>
            </w:r>
          </w:p>
        </w:tc>
      </w:tr>
    </w:tbl>
    <w:p w14:paraId="3CF19B06" w14:textId="77777777" w:rsidR="00C62F5C" w:rsidRDefault="00000000">
      <w:pPr>
        <w:pStyle w:val="BodyText"/>
        <w:spacing w:before="167"/>
        <w:ind w:right="408"/>
      </w:pPr>
      <w:r>
        <w:rPr>
          <w:b/>
        </w:rPr>
        <w:t>Figure</w:t>
      </w:r>
      <w:r>
        <w:rPr>
          <w:b/>
          <w:spacing w:val="-6"/>
        </w:rPr>
        <w:t xml:space="preserve"> </w:t>
      </w:r>
      <w:r>
        <w:rPr>
          <w:b/>
        </w:rPr>
        <w:t>9</w:t>
      </w:r>
      <w:r>
        <w:t>:</w:t>
      </w:r>
      <w:r>
        <w:rPr>
          <w:spacing w:val="-6"/>
        </w:rPr>
        <w:t xml:space="preserve"> </w:t>
      </w:r>
      <w:r>
        <w:t>Above</w:t>
      </w:r>
      <w:r>
        <w:rPr>
          <w:spacing w:val="-6"/>
        </w:rPr>
        <w:t xml:space="preserve"> </w:t>
      </w:r>
      <w:r>
        <w:t>are</w:t>
      </w:r>
      <w:r>
        <w:rPr>
          <w:spacing w:val="-6"/>
        </w:rPr>
        <w:t xml:space="preserve"> </w:t>
      </w:r>
      <w:r>
        <w:t>the</w:t>
      </w:r>
      <w:r>
        <w:rPr>
          <w:spacing w:val="-6"/>
        </w:rPr>
        <w:t xml:space="preserve"> </w:t>
      </w:r>
      <w:r>
        <w:t>ANOVA</w:t>
      </w:r>
      <w:r>
        <w:rPr>
          <w:spacing w:val="-6"/>
        </w:rPr>
        <w:t xml:space="preserve"> </w:t>
      </w:r>
      <w:r>
        <w:t>and</w:t>
      </w:r>
      <w:r>
        <w:rPr>
          <w:spacing w:val="-6"/>
        </w:rPr>
        <w:t xml:space="preserve"> </w:t>
      </w:r>
      <w:r>
        <w:t>Parameter</w:t>
      </w:r>
      <w:r>
        <w:rPr>
          <w:spacing w:val="-6"/>
        </w:rPr>
        <w:t xml:space="preserve"> </w:t>
      </w:r>
      <w:r>
        <w:t>Estimates</w:t>
      </w:r>
      <w:r>
        <w:rPr>
          <w:spacing w:val="-6"/>
        </w:rPr>
        <w:t xml:space="preserve"> </w:t>
      </w:r>
      <w:r>
        <w:t>tables</w:t>
      </w:r>
      <w:r>
        <w:rPr>
          <w:spacing w:val="-6"/>
        </w:rPr>
        <w:t xml:space="preserve"> </w:t>
      </w:r>
      <w:r>
        <w:t>for</w:t>
      </w:r>
      <w:r>
        <w:rPr>
          <w:spacing w:val="-6"/>
        </w:rPr>
        <w:t xml:space="preserve"> </w:t>
      </w:r>
      <w:r>
        <w:t>the</w:t>
      </w:r>
      <w:r>
        <w:rPr>
          <w:spacing w:val="-6"/>
        </w:rPr>
        <w:t xml:space="preserve"> </w:t>
      </w:r>
      <w:r>
        <w:t>finalized</w:t>
      </w:r>
      <w:r>
        <w:rPr>
          <w:spacing w:val="-6"/>
        </w:rPr>
        <w:t xml:space="preserve"> </w:t>
      </w:r>
      <w:r>
        <w:t>model.</w:t>
      </w:r>
      <w:r>
        <w:rPr>
          <w:spacing w:val="-6"/>
        </w:rPr>
        <w:t xml:space="preserve"> </w:t>
      </w:r>
      <w:r>
        <w:t>The</w:t>
      </w:r>
      <w:r>
        <w:rPr>
          <w:spacing w:val="-6"/>
        </w:rPr>
        <w:t xml:space="preserve"> </w:t>
      </w:r>
      <w:r>
        <w:t>overall model results are shown on the left, and the tests of each predictor variable are on the right.</w:t>
      </w:r>
    </w:p>
    <w:p w14:paraId="3CF19B07" w14:textId="77777777" w:rsidR="00C62F5C" w:rsidRDefault="00C62F5C">
      <w:pPr>
        <w:pStyle w:val="BodyText"/>
        <w:sectPr w:rsidR="00C62F5C">
          <w:pgSz w:w="12240" w:h="15840"/>
          <w:pgMar w:top="1460" w:right="1080" w:bottom="280" w:left="1440" w:header="720" w:footer="720" w:gutter="0"/>
          <w:cols w:space="720"/>
        </w:sectPr>
      </w:pPr>
    </w:p>
    <w:p w14:paraId="3CF19B08" w14:textId="77777777" w:rsidR="00C62F5C" w:rsidRDefault="00000000">
      <w:pPr>
        <w:pStyle w:val="BodyText"/>
        <w:spacing w:before="80"/>
        <w:ind w:right="408" w:firstLine="720"/>
      </w:pPr>
      <w:r>
        <w:lastRenderedPageBreak/>
        <w:t>Figure 9 above shows the ANOVA table from SAS for the multiple linear regression of the finalized</w:t>
      </w:r>
      <w:r>
        <w:rPr>
          <w:spacing w:val="-3"/>
        </w:rPr>
        <w:t xml:space="preserve"> </w:t>
      </w:r>
      <w:r>
        <w:t>model,</w:t>
      </w:r>
      <w:r>
        <w:rPr>
          <w:spacing w:val="-3"/>
        </w:rPr>
        <w:t xml:space="preserve"> </w:t>
      </w:r>
      <w:r>
        <w:t>which</w:t>
      </w:r>
      <w:r>
        <w:rPr>
          <w:spacing w:val="-3"/>
        </w:rPr>
        <w:t xml:space="preserve"> </w:t>
      </w:r>
      <w:r>
        <w:t>was</w:t>
      </w:r>
      <w:r>
        <w:rPr>
          <w:spacing w:val="-3"/>
        </w:rPr>
        <w:t xml:space="preserve"> </w:t>
      </w:r>
      <w:r>
        <w:t>considered</w:t>
      </w:r>
      <w:r>
        <w:rPr>
          <w:spacing w:val="-3"/>
        </w:rPr>
        <w:t xml:space="preserve"> </w:t>
      </w:r>
      <w:r>
        <w:t>relevant</w:t>
      </w:r>
      <w:r>
        <w:rPr>
          <w:spacing w:val="-3"/>
        </w:rPr>
        <w:t xml:space="preserve"> </w:t>
      </w:r>
      <w:r>
        <w:t>by</w:t>
      </w:r>
      <w:r>
        <w:rPr>
          <w:spacing w:val="-3"/>
        </w:rPr>
        <w:t xml:space="preserve"> </w:t>
      </w:r>
      <w:r>
        <w:t>SAS.</w:t>
      </w:r>
      <w:r>
        <w:rPr>
          <w:spacing w:val="-3"/>
        </w:rPr>
        <w:t xml:space="preserve"> </w:t>
      </w:r>
      <w:r>
        <w:t>The</w:t>
      </w:r>
      <w:r>
        <w:rPr>
          <w:spacing w:val="-3"/>
        </w:rPr>
        <w:t xml:space="preserve"> </w:t>
      </w:r>
      <w:r>
        <w:t>F</w:t>
      </w:r>
      <w:r>
        <w:rPr>
          <w:spacing w:val="-3"/>
        </w:rPr>
        <w:t xml:space="preserve"> </w:t>
      </w:r>
      <w:r>
        <w:t>test</w:t>
      </w:r>
      <w:r>
        <w:rPr>
          <w:spacing w:val="-3"/>
        </w:rPr>
        <w:t xml:space="preserve"> </w:t>
      </w:r>
      <w:proofErr w:type="gramStart"/>
      <w:r>
        <w:t>statistic</w:t>
      </w:r>
      <w:r>
        <w:rPr>
          <w:spacing w:val="-3"/>
        </w:rPr>
        <w:t xml:space="preserve"> </w:t>
      </w:r>
      <w:r>
        <w:t>is</w:t>
      </w:r>
      <w:proofErr w:type="gramEnd"/>
      <w:r>
        <w:rPr>
          <w:spacing w:val="-3"/>
        </w:rPr>
        <w:t xml:space="preserve"> </w:t>
      </w:r>
      <w:r>
        <w:t>very</w:t>
      </w:r>
      <w:r>
        <w:rPr>
          <w:spacing w:val="-3"/>
        </w:rPr>
        <w:t xml:space="preserve"> </w:t>
      </w:r>
      <w:r>
        <w:t>large,</w:t>
      </w:r>
      <w:r>
        <w:rPr>
          <w:spacing w:val="-3"/>
        </w:rPr>
        <w:t xml:space="preserve"> </w:t>
      </w:r>
      <w:r>
        <w:t>at</w:t>
      </w:r>
      <w:r>
        <w:rPr>
          <w:spacing w:val="-3"/>
        </w:rPr>
        <w:t xml:space="preserve"> </w:t>
      </w:r>
      <w:r>
        <w:t>a</w:t>
      </w:r>
      <w:r>
        <w:rPr>
          <w:spacing w:val="-3"/>
        </w:rPr>
        <w:t xml:space="preserve"> </w:t>
      </w:r>
      <w:r>
        <w:t>value</w:t>
      </w:r>
      <w:r>
        <w:rPr>
          <w:spacing w:val="-3"/>
        </w:rPr>
        <w:t xml:space="preserve"> </w:t>
      </w:r>
      <w:r>
        <w:t>of</w:t>
      </w:r>
    </w:p>
    <w:p w14:paraId="3CF19B09" w14:textId="77777777" w:rsidR="00C62F5C" w:rsidRDefault="00000000">
      <w:pPr>
        <w:pStyle w:val="BodyText"/>
        <w:ind w:right="651"/>
      </w:pPr>
      <w:r>
        <w:t>132.08.</w:t>
      </w:r>
      <w:r>
        <w:rPr>
          <w:spacing w:val="-3"/>
        </w:rPr>
        <w:t xml:space="preserve"> </w:t>
      </w:r>
      <w:r>
        <w:t>In</w:t>
      </w:r>
      <w:r>
        <w:rPr>
          <w:spacing w:val="-3"/>
        </w:rPr>
        <w:t xml:space="preserve"> </w:t>
      </w:r>
      <w:r>
        <w:t>addition,</w:t>
      </w:r>
      <w:r>
        <w:rPr>
          <w:spacing w:val="-3"/>
        </w:rPr>
        <w:t xml:space="preserve"> </w:t>
      </w:r>
      <w:r>
        <w:t>SAS</w:t>
      </w:r>
      <w:r>
        <w:rPr>
          <w:spacing w:val="-3"/>
        </w:rPr>
        <w:t xml:space="preserve"> </w:t>
      </w:r>
      <w:r>
        <w:t>calculates</w:t>
      </w:r>
      <w:r>
        <w:rPr>
          <w:spacing w:val="-3"/>
        </w:rPr>
        <w:t xml:space="preserve"> </w:t>
      </w:r>
      <w:r>
        <w:t>the</w:t>
      </w:r>
      <w:r>
        <w:rPr>
          <w:spacing w:val="-3"/>
        </w:rPr>
        <w:t xml:space="preserve"> </w:t>
      </w:r>
      <w:r>
        <w:t>p-value</w:t>
      </w:r>
      <w:r>
        <w:rPr>
          <w:spacing w:val="-3"/>
        </w:rPr>
        <w:t xml:space="preserve"> </w:t>
      </w:r>
      <w:r>
        <w:t>to</w:t>
      </w:r>
      <w:r>
        <w:rPr>
          <w:spacing w:val="-3"/>
        </w:rPr>
        <w:t xml:space="preserve"> </w:t>
      </w:r>
      <w:r>
        <w:t>be</w:t>
      </w:r>
      <w:r>
        <w:rPr>
          <w:spacing w:val="-3"/>
        </w:rPr>
        <w:t xml:space="preserve"> </w:t>
      </w:r>
      <w:r>
        <w:t>an</w:t>
      </w:r>
      <w:r>
        <w:rPr>
          <w:spacing w:val="-3"/>
        </w:rPr>
        <w:t xml:space="preserve"> </w:t>
      </w:r>
      <w:r>
        <w:t>extremely</w:t>
      </w:r>
      <w:r>
        <w:rPr>
          <w:spacing w:val="-3"/>
        </w:rPr>
        <w:t xml:space="preserve"> </w:t>
      </w:r>
      <w:r>
        <w:t>small</w:t>
      </w:r>
      <w:r>
        <w:rPr>
          <w:spacing w:val="-3"/>
        </w:rPr>
        <w:t xml:space="preserve"> </w:t>
      </w:r>
      <w:proofErr w:type="gramStart"/>
      <w:r>
        <w:t>number</w:t>
      </w:r>
      <w:proofErr w:type="gramEnd"/>
      <w:r>
        <w:rPr>
          <w:spacing w:val="-3"/>
        </w:rPr>
        <w:t xml:space="preserve"> </w:t>
      </w:r>
      <w:r>
        <w:t>less</w:t>
      </w:r>
      <w:r>
        <w:rPr>
          <w:spacing w:val="-3"/>
        </w:rPr>
        <w:t xml:space="preserve"> </w:t>
      </w:r>
      <w:r>
        <w:t>than</w:t>
      </w:r>
      <w:r>
        <w:rPr>
          <w:spacing w:val="-3"/>
        </w:rPr>
        <w:t xml:space="preserve"> </w:t>
      </w:r>
      <w:r>
        <w:t>0.0001.</w:t>
      </w:r>
      <w:r>
        <w:rPr>
          <w:spacing w:val="-3"/>
        </w:rPr>
        <w:t xml:space="preserve"> </w:t>
      </w:r>
      <w:r>
        <w:t>This p-value is the probability that the final model does not have a statistically significant relationship with</w:t>
      </w:r>
    </w:p>
    <w:p w14:paraId="3CF19B0A" w14:textId="77777777" w:rsidR="00C62F5C" w:rsidRDefault="00000000">
      <w:pPr>
        <w:pStyle w:val="BodyText"/>
        <w:ind w:right="408"/>
      </w:pPr>
      <w:r>
        <w:t>MSRP</w:t>
      </w:r>
      <w:r>
        <w:rPr>
          <w:spacing w:val="-1"/>
        </w:rPr>
        <w:t xml:space="preserve"> </w:t>
      </w:r>
      <w:r>
        <w:t>from</w:t>
      </w:r>
      <w:r>
        <w:rPr>
          <w:spacing w:val="-1"/>
        </w:rPr>
        <w:t xml:space="preserve"> </w:t>
      </w:r>
      <w:r>
        <w:t>the</w:t>
      </w:r>
      <w:r>
        <w:rPr>
          <w:spacing w:val="-1"/>
        </w:rPr>
        <w:t xml:space="preserve"> </w:t>
      </w:r>
      <w:r>
        <w:t>sample</w:t>
      </w:r>
      <w:r>
        <w:rPr>
          <w:spacing w:val="-1"/>
        </w:rPr>
        <w:t xml:space="preserve"> </w:t>
      </w:r>
      <w:r>
        <w:t>data.</w:t>
      </w:r>
      <w:r>
        <w:rPr>
          <w:spacing w:val="-1"/>
        </w:rPr>
        <w:t xml:space="preserve"> </w:t>
      </w:r>
      <w:r>
        <w:t>Because</w:t>
      </w:r>
      <w:r>
        <w:rPr>
          <w:spacing w:val="-1"/>
        </w:rPr>
        <w:t xml:space="preserve"> </w:t>
      </w:r>
      <w:r>
        <w:t>this</w:t>
      </w:r>
      <w:r>
        <w:rPr>
          <w:spacing w:val="-1"/>
        </w:rPr>
        <w:t xml:space="preserve"> </w:t>
      </w:r>
      <w:r>
        <w:t>probability</w:t>
      </w:r>
      <w:r>
        <w:rPr>
          <w:spacing w:val="-1"/>
        </w:rPr>
        <w:t xml:space="preserve"> </w:t>
      </w:r>
      <w:r>
        <w:t>is</w:t>
      </w:r>
      <w:r>
        <w:rPr>
          <w:spacing w:val="-1"/>
        </w:rPr>
        <w:t xml:space="preserve"> </w:t>
      </w:r>
      <w:r>
        <w:t>so</w:t>
      </w:r>
      <w:r>
        <w:rPr>
          <w:spacing w:val="-1"/>
        </w:rPr>
        <w:t xml:space="preserve"> </w:t>
      </w:r>
      <w:r>
        <w:t>low,</w:t>
      </w:r>
      <w:r>
        <w:rPr>
          <w:spacing w:val="-1"/>
        </w:rPr>
        <w:t xml:space="preserve"> </w:t>
      </w:r>
      <w:r>
        <w:t>the</w:t>
      </w:r>
      <w:r>
        <w:rPr>
          <w:spacing w:val="-1"/>
        </w:rPr>
        <w:t xml:space="preserve"> </w:t>
      </w:r>
      <w:r>
        <w:t>null</w:t>
      </w:r>
      <w:r>
        <w:rPr>
          <w:spacing w:val="-1"/>
        </w:rPr>
        <w:t xml:space="preserve"> </w:t>
      </w:r>
      <w:r>
        <w:t>hypothesis</w:t>
      </w:r>
      <w:r>
        <w:rPr>
          <w:spacing w:val="-1"/>
        </w:rPr>
        <w:t xml:space="preserve"> </w:t>
      </w:r>
      <w:r>
        <w:t>is</w:t>
      </w:r>
      <w:r>
        <w:rPr>
          <w:spacing w:val="-1"/>
        </w:rPr>
        <w:t xml:space="preserve"> </w:t>
      </w:r>
      <w:r>
        <w:t>rejected</w:t>
      </w:r>
      <w:r>
        <w:rPr>
          <w:spacing w:val="-1"/>
        </w:rPr>
        <w:t xml:space="preserve"> </w:t>
      </w:r>
      <w:r>
        <w:t>at</w:t>
      </w:r>
      <w:r>
        <w:rPr>
          <w:spacing w:val="-1"/>
        </w:rPr>
        <w:t xml:space="preserve"> </w:t>
      </w:r>
      <w:r>
        <w:t>the</w:t>
      </w:r>
      <w:r>
        <w:rPr>
          <w:spacing w:val="-1"/>
        </w:rPr>
        <w:t xml:space="preserve"> </w:t>
      </w:r>
      <w:r>
        <w:t>10% confidence</w:t>
      </w:r>
      <w:r>
        <w:rPr>
          <w:spacing w:val="-3"/>
        </w:rPr>
        <w:t xml:space="preserve"> </w:t>
      </w:r>
      <w:r>
        <w:t>level.</w:t>
      </w:r>
      <w:r>
        <w:rPr>
          <w:spacing w:val="-3"/>
        </w:rPr>
        <w:t xml:space="preserve"> </w:t>
      </w:r>
      <w:r>
        <w:t>This</w:t>
      </w:r>
      <w:r>
        <w:rPr>
          <w:spacing w:val="-3"/>
        </w:rPr>
        <w:t xml:space="preserve"> </w:t>
      </w:r>
      <w:r>
        <w:t>final</w:t>
      </w:r>
      <w:r>
        <w:rPr>
          <w:spacing w:val="-3"/>
        </w:rPr>
        <w:t xml:space="preserve"> </w:t>
      </w:r>
      <w:r>
        <w:t>model,</w:t>
      </w:r>
      <w:r>
        <w:rPr>
          <w:spacing w:val="-3"/>
        </w:rPr>
        <w:t xml:space="preserve"> </w:t>
      </w:r>
      <w:r>
        <w:t>with</w:t>
      </w:r>
      <w:r>
        <w:rPr>
          <w:spacing w:val="-3"/>
        </w:rPr>
        <w:t xml:space="preserve"> </w:t>
      </w:r>
      <w:r>
        <w:t>a</w:t>
      </w:r>
      <w:r>
        <w:rPr>
          <w:spacing w:val="-3"/>
        </w:rPr>
        <w:t xml:space="preserve"> </w:t>
      </w:r>
      <w:proofErr w:type="gramStart"/>
      <w:r>
        <w:t>few</w:t>
      </w:r>
      <w:r>
        <w:rPr>
          <w:spacing w:val="-3"/>
        </w:rPr>
        <w:t xml:space="preserve"> </w:t>
      </w:r>
      <w:r>
        <w:t>of</w:t>
      </w:r>
      <w:r>
        <w:rPr>
          <w:spacing w:val="-3"/>
        </w:rPr>
        <w:t xml:space="preserve"> </w:t>
      </w:r>
      <w:r>
        <w:t>the</w:t>
      </w:r>
      <w:proofErr w:type="gramEnd"/>
      <w:r>
        <w:rPr>
          <w:spacing w:val="-3"/>
        </w:rPr>
        <w:t xml:space="preserve"> </w:t>
      </w:r>
      <w:r>
        <w:t>vehicle</w:t>
      </w:r>
      <w:r>
        <w:rPr>
          <w:spacing w:val="-3"/>
        </w:rPr>
        <w:t xml:space="preserve"> </w:t>
      </w:r>
      <w:r>
        <w:t>descriptive</w:t>
      </w:r>
      <w:r>
        <w:rPr>
          <w:spacing w:val="-3"/>
        </w:rPr>
        <w:t xml:space="preserve"> </w:t>
      </w:r>
      <w:r>
        <w:t>variables</w:t>
      </w:r>
      <w:r>
        <w:rPr>
          <w:spacing w:val="-3"/>
        </w:rPr>
        <w:t xml:space="preserve"> </w:t>
      </w:r>
      <w:r>
        <w:t>and</w:t>
      </w:r>
      <w:r>
        <w:rPr>
          <w:spacing w:val="-3"/>
        </w:rPr>
        <w:t xml:space="preserve"> </w:t>
      </w:r>
      <w:r>
        <w:t>an</w:t>
      </w:r>
      <w:r>
        <w:rPr>
          <w:spacing w:val="-3"/>
        </w:rPr>
        <w:t xml:space="preserve"> </w:t>
      </w:r>
      <w:r>
        <w:t>interaction</w:t>
      </w:r>
      <w:r>
        <w:rPr>
          <w:spacing w:val="-3"/>
        </w:rPr>
        <w:t xml:space="preserve"> </w:t>
      </w:r>
      <w:r>
        <w:t>term, has</w:t>
      </w:r>
      <w:r>
        <w:rPr>
          <w:spacing w:val="-5"/>
        </w:rPr>
        <w:t xml:space="preserve"> </w:t>
      </w:r>
      <w:r>
        <w:t>a</w:t>
      </w:r>
      <w:r>
        <w:rPr>
          <w:spacing w:val="-5"/>
        </w:rPr>
        <w:t xml:space="preserve"> </w:t>
      </w:r>
      <w:r>
        <w:t>statistically</w:t>
      </w:r>
      <w:r>
        <w:rPr>
          <w:spacing w:val="-5"/>
        </w:rPr>
        <w:t xml:space="preserve"> </w:t>
      </w:r>
      <w:r>
        <w:t>significant</w:t>
      </w:r>
      <w:r>
        <w:rPr>
          <w:spacing w:val="-5"/>
        </w:rPr>
        <w:t xml:space="preserve"> </w:t>
      </w:r>
      <w:r>
        <w:t>relationship</w:t>
      </w:r>
      <w:r>
        <w:rPr>
          <w:spacing w:val="-5"/>
        </w:rPr>
        <w:t xml:space="preserve"> </w:t>
      </w:r>
      <w:r>
        <w:t>with</w:t>
      </w:r>
      <w:r>
        <w:rPr>
          <w:spacing w:val="-5"/>
        </w:rPr>
        <w:t xml:space="preserve"> </w:t>
      </w:r>
      <w:r>
        <w:t>MSRP,</w:t>
      </w:r>
      <w:r>
        <w:rPr>
          <w:spacing w:val="-5"/>
        </w:rPr>
        <w:t xml:space="preserve"> </w:t>
      </w:r>
      <w:r>
        <w:t>the</w:t>
      </w:r>
      <w:r>
        <w:rPr>
          <w:spacing w:val="-5"/>
        </w:rPr>
        <w:t xml:space="preserve"> </w:t>
      </w:r>
      <w:r>
        <w:t>response</w:t>
      </w:r>
      <w:r>
        <w:rPr>
          <w:spacing w:val="-5"/>
        </w:rPr>
        <w:t xml:space="preserve"> </w:t>
      </w:r>
      <w:r>
        <w:t>variable.</w:t>
      </w:r>
      <w:r>
        <w:rPr>
          <w:spacing w:val="-5"/>
        </w:rPr>
        <w:t xml:space="preserve"> </w:t>
      </w:r>
      <w:r>
        <w:t>The</w:t>
      </w:r>
      <w:r>
        <w:rPr>
          <w:spacing w:val="-5"/>
        </w:rPr>
        <w:t xml:space="preserve"> </w:t>
      </w:r>
      <w:r>
        <w:t>R-squared</w:t>
      </w:r>
      <w:r>
        <w:rPr>
          <w:spacing w:val="-5"/>
        </w:rPr>
        <w:t xml:space="preserve"> </w:t>
      </w:r>
      <w:r>
        <w:t>for</w:t>
      </w:r>
      <w:r>
        <w:rPr>
          <w:spacing w:val="-5"/>
        </w:rPr>
        <w:t xml:space="preserve"> </w:t>
      </w:r>
      <w:r>
        <w:t>this</w:t>
      </w:r>
      <w:r>
        <w:rPr>
          <w:spacing w:val="-5"/>
        </w:rPr>
        <w:t xml:space="preserve"> </w:t>
      </w:r>
      <w:r>
        <w:t>model is 0.770230, which means that just over 77% of the variability in MSRP is explained by this model. This may not be very high, but it is reasonable considering the multifactorial nature of MSRP.</w:t>
      </w:r>
    </w:p>
    <w:p w14:paraId="3CF19B0B" w14:textId="77777777" w:rsidR="00C62F5C" w:rsidRDefault="00000000">
      <w:pPr>
        <w:pStyle w:val="BodyText"/>
        <w:ind w:right="408" w:firstLine="720"/>
      </w:pPr>
      <w:r>
        <w:t>The p-values on the right represent the probability that each individual predictor variable is not statistically significant in the presence of other predictors. Because a confidence level of 10% was used for these tests, the null hypothesis is rejected for all of the predictor variables in the model. The vehicle descriptive variables that are statistically significant in explaining MSRP are horsepower of the engine, wheelbase</w:t>
      </w:r>
      <w:r>
        <w:rPr>
          <w:spacing w:val="-3"/>
        </w:rPr>
        <w:t xml:space="preserve"> </w:t>
      </w:r>
      <w:r>
        <w:t>of</w:t>
      </w:r>
      <w:r>
        <w:rPr>
          <w:spacing w:val="-3"/>
        </w:rPr>
        <w:t xml:space="preserve"> </w:t>
      </w:r>
      <w:r>
        <w:t>the</w:t>
      </w:r>
      <w:r>
        <w:rPr>
          <w:spacing w:val="-3"/>
        </w:rPr>
        <w:t xml:space="preserve"> </w:t>
      </w:r>
      <w:r>
        <w:t>vehicle,</w:t>
      </w:r>
      <w:r>
        <w:rPr>
          <w:spacing w:val="-3"/>
        </w:rPr>
        <w:t xml:space="preserve"> </w:t>
      </w:r>
      <w:r>
        <w:t>miles</w:t>
      </w:r>
      <w:r>
        <w:rPr>
          <w:spacing w:val="-3"/>
        </w:rPr>
        <w:t xml:space="preserve"> </w:t>
      </w:r>
      <w:r>
        <w:t>per</w:t>
      </w:r>
      <w:r>
        <w:rPr>
          <w:spacing w:val="-3"/>
        </w:rPr>
        <w:t xml:space="preserve"> </w:t>
      </w:r>
      <w:r>
        <w:t>gallon</w:t>
      </w:r>
      <w:r>
        <w:rPr>
          <w:spacing w:val="-3"/>
        </w:rPr>
        <w:t xml:space="preserve"> </w:t>
      </w:r>
      <w:r>
        <w:t>for</w:t>
      </w:r>
      <w:r>
        <w:rPr>
          <w:spacing w:val="-3"/>
        </w:rPr>
        <w:t xml:space="preserve"> </w:t>
      </w:r>
      <w:r>
        <w:t>highway</w:t>
      </w:r>
      <w:r>
        <w:rPr>
          <w:spacing w:val="-3"/>
        </w:rPr>
        <w:t xml:space="preserve"> </w:t>
      </w:r>
      <w:r>
        <w:t>driving,</w:t>
      </w:r>
      <w:r>
        <w:rPr>
          <w:spacing w:val="-3"/>
        </w:rPr>
        <w:t xml:space="preserve"> </w:t>
      </w:r>
      <w:r>
        <w:t>vehicle</w:t>
      </w:r>
      <w:r>
        <w:rPr>
          <w:spacing w:val="-3"/>
        </w:rPr>
        <w:t xml:space="preserve"> </w:t>
      </w:r>
      <w:r>
        <w:t>width,</w:t>
      </w:r>
      <w:r>
        <w:rPr>
          <w:spacing w:val="-3"/>
        </w:rPr>
        <w:t xml:space="preserve"> </w:t>
      </w:r>
      <w:r>
        <w:t>vehicle</w:t>
      </w:r>
      <w:r>
        <w:rPr>
          <w:spacing w:val="-3"/>
        </w:rPr>
        <w:t xml:space="preserve"> </w:t>
      </w:r>
      <w:r>
        <w:t>weight,</w:t>
      </w:r>
      <w:r>
        <w:rPr>
          <w:spacing w:val="-3"/>
        </w:rPr>
        <w:t xml:space="preserve"> </w:t>
      </w:r>
      <w:r>
        <w:t>the</w:t>
      </w:r>
      <w:r>
        <w:rPr>
          <w:spacing w:val="-3"/>
        </w:rPr>
        <w:t xml:space="preserve"> </w:t>
      </w:r>
      <w:r>
        <w:t>number of cylinders in the engine, engine size, whether or not the vehicle is a sports car, whether or not the vehicle is an SUV, and the interaction between being a sports car and horsepower of the engine.</w:t>
      </w:r>
    </w:p>
    <w:p w14:paraId="3CF19B0C" w14:textId="77777777" w:rsidR="00C62F5C" w:rsidRDefault="00000000">
      <w:pPr>
        <w:pStyle w:val="BodyText"/>
        <w:spacing w:before="149"/>
        <w:rPr>
          <w:sz w:val="20"/>
        </w:rPr>
      </w:pPr>
      <w:r>
        <w:rPr>
          <w:noProof/>
          <w:sz w:val="20"/>
        </w:rPr>
        <w:drawing>
          <wp:anchor distT="0" distB="0" distL="0" distR="0" simplePos="0" relativeHeight="487590400" behindDoc="1" locked="0" layoutInCell="1" allowOverlap="1" wp14:anchorId="3CF19B6E" wp14:editId="3CF19B6F">
            <wp:simplePos x="0" y="0"/>
            <wp:positionH relativeFrom="page">
              <wp:posOffset>1000125</wp:posOffset>
            </wp:positionH>
            <wp:positionV relativeFrom="paragraph">
              <wp:posOffset>255891</wp:posOffset>
            </wp:positionV>
            <wp:extent cx="2783717" cy="208311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2783717" cy="2083117"/>
                    </a:xfrm>
                    <a:prstGeom prst="rect">
                      <a:avLst/>
                    </a:prstGeom>
                  </pic:spPr>
                </pic:pic>
              </a:graphicData>
            </a:graphic>
          </wp:anchor>
        </w:drawing>
      </w:r>
      <w:r>
        <w:rPr>
          <w:noProof/>
          <w:sz w:val="20"/>
        </w:rPr>
        <w:drawing>
          <wp:anchor distT="0" distB="0" distL="0" distR="0" simplePos="0" relativeHeight="487590912" behindDoc="1" locked="0" layoutInCell="1" allowOverlap="1" wp14:anchorId="3CF19B70" wp14:editId="3CF19B71">
            <wp:simplePos x="0" y="0"/>
            <wp:positionH relativeFrom="page">
              <wp:posOffset>3971925</wp:posOffset>
            </wp:positionH>
            <wp:positionV relativeFrom="paragraph">
              <wp:posOffset>255891</wp:posOffset>
            </wp:positionV>
            <wp:extent cx="2787256" cy="209511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787256" cy="2095119"/>
                    </a:xfrm>
                    <a:prstGeom prst="rect">
                      <a:avLst/>
                    </a:prstGeom>
                  </pic:spPr>
                </pic:pic>
              </a:graphicData>
            </a:graphic>
          </wp:anchor>
        </w:drawing>
      </w:r>
      <w:r>
        <w:rPr>
          <w:noProof/>
          <w:sz w:val="20"/>
        </w:rPr>
        <w:drawing>
          <wp:anchor distT="0" distB="0" distL="0" distR="0" simplePos="0" relativeHeight="487591424" behindDoc="1" locked="0" layoutInCell="1" allowOverlap="1" wp14:anchorId="3CF19B72" wp14:editId="3CF19B73">
            <wp:simplePos x="0" y="0"/>
            <wp:positionH relativeFrom="page">
              <wp:posOffset>3971925</wp:posOffset>
            </wp:positionH>
            <wp:positionV relativeFrom="paragraph">
              <wp:posOffset>2581634</wp:posOffset>
            </wp:positionV>
            <wp:extent cx="2793034" cy="210883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2793034" cy="2108835"/>
                    </a:xfrm>
                    <a:prstGeom prst="rect">
                      <a:avLst/>
                    </a:prstGeom>
                  </pic:spPr>
                </pic:pic>
              </a:graphicData>
            </a:graphic>
          </wp:anchor>
        </w:drawing>
      </w:r>
    </w:p>
    <w:p w14:paraId="3CF19B0D" w14:textId="77777777" w:rsidR="00C62F5C" w:rsidRDefault="00C62F5C">
      <w:pPr>
        <w:pStyle w:val="BodyText"/>
        <w:spacing w:before="109"/>
        <w:rPr>
          <w:sz w:val="20"/>
        </w:rPr>
      </w:pPr>
    </w:p>
    <w:p w14:paraId="3CF19B0E" w14:textId="77777777" w:rsidR="00C62F5C" w:rsidRDefault="00000000">
      <w:pPr>
        <w:pStyle w:val="BodyText"/>
        <w:spacing w:before="221"/>
        <w:ind w:right="376"/>
      </w:pPr>
      <w:r>
        <w:rPr>
          <w:b/>
        </w:rPr>
        <w:t>Figure 10</w:t>
      </w:r>
      <w:r>
        <w:t xml:space="preserve">: Above are the results from the residual analysis performed in SAS. The graph </w:t>
      </w:r>
      <w:proofErr w:type="gramStart"/>
      <w:r>
        <w:t>in</w:t>
      </w:r>
      <w:proofErr w:type="gramEnd"/>
      <w:r>
        <w:t xml:space="preserve"> the top left is the</w:t>
      </w:r>
      <w:r>
        <w:rPr>
          <w:spacing w:val="-3"/>
        </w:rPr>
        <w:t xml:space="preserve"> </w:t>
      </w:r>
      <w:r>
        <w:t>normal</w:t>
      </w:r>
      <w:r>
        <w:rPr>
          <w:spacing w:val="-3"/>
        </w:rPr>
        <w:t xml:space="preserve"> </w:t>
      </w:r>
      <w:r>
        <w:t>probability</w:t>
      </w:r>
      <w:r>
        <w:rPr>
          <w:spacing w:val="-3"/>
        </w:rPr>
        <w:t xml:space="preserve"> </w:t>
      </w:r>
      <w:r>
        <w:t>plot</w:t>
      </w:r>
      <w:r>
        <w:rPr>
          <w:spacing w:val="-3"/>
        </w:rPr>
        <w:t xml:space="preserve"> </w:t>
      </w:r>
      <w:r>
        <w:t>of</w:t>
      </w:r>
      <w:r>
        <w:rPr>
          <w:spacing w:val="-3"/>
        </w:rPr>
        <w:t xml:space="preserve"> </w:t>
      </w:r>
      <w:r>
        <w:t>residuals.</w:t>
      </w:r>
      <w:r>
        <w:rPr>
          <w:spacing w:val="-3"/>
        </w:rPr>
        <w:t xml:space="preserve"> </w:t>
      </w:r>
      <w:r>
        <w:t>The</w:t>
      </w:r>
      <w:r>
        <w:rPr>
          <w:spacing w:val="-3"/>
        </w:rPr>
        <w:t xml:space="preserve"> </w:t>
      </w:r>
      <w:r>
        <w:t>graph</w:t>
      </w:r>
      <w:r>
        <w:rPr>
          <w:spacing w:val="-3"/>
        </w:rPr>
        <w:t xml:space="preserve"> </w:t>
      </w:r>
      <w:r>
        <w:t>in</w:t>
      </w:r>
      <w:r>
        <w:rPr>
          <w:spacing w:val="-3"/>
        </w:rPr>
        <w:t xml:space="preserve"> </w:t>
      </w:r>
      <w:r>
        <w:t>the</w:t>
      </w:r>
      <w:r>
        <w:rPr>
          <w:spacing w:val="-3"/>
        </w:rPr>
        <w:t xml:space="preserve"> </w:t>
      </w:r>
      <w:r>
        <w:t>top</w:t>
      </w:r>
      <w:r>
        <w:rPr>
          <w:spacing w:val="-3"/>
        </w:rPr>
        <w:t xml:space="preserve"> </w:t>
      </w:r>
      <w:r>
        <w:t>right</w:t>
      </w:r>
      <w:r>
        <w:rPr>
          <w:spacing w:val="-3"/>
        </w:rPr>
        <w:t xml:space="preserve"> </w:t>
      </w:r>
      <w:r>
        <w:t>plots</w:t>
      </w:r>
      <w:r>
        <w:rPr>
          <w:spacing w:val="-3"/>
        </w:rPr>
        <w:t xml:space="preserve"> </w:t>
      </w:r>
      <w:r>
        <w:t>the</w:t>
      </w:r>
      <w:r>
        <w:rPr>
          <w:spacing w:val="-3"/>
        </w:rPr>
        <w:t xml:space="preserve"> </w:t>
      </w:r>
      <w:r>
        <w:t>residuals</w:t>
      </w:r>
      <w:r>
        <w:rPr>
          <w:spacing w:val="-3"/>
        </w:rPr>
        <w:t xml:space="preserve"> </w:t>
      </w:r>
      <w:r>
        <w:t>versus</w:t>
      </w:r>
      <w:r>
        <w:rPr>
          <w:spacing w:val="-3"/>
        </w:rPr>
        <w:t xml:space="preserve"> </w:t>
      </w:r>
      <w:r>
        <w:t>the</w:t>
      </w:r>
      <w:r>
        <w:rPr>
          <w:spacing w:val="-3"/>
        </w:rPr>
        <w:t xml:space="preserve"> </w:t>
      </w:r>
      <w:r>
        <w:t>time</w:t>
      </w:r>
      <w:r>
        <w:rPr>
          <w:spacing w:val="-3"/>
        </w:rPr>
        <w:t xml:space="preserve"> </w:t>
      </w:r>
      <w:r>
        <w:t xml:space="preserve">order that they appear in. Finally, the graph in the bottom right corner shows residuals plotted versus predicted </w:t>
      </w:r>
      <w:r>
        <w:rPr>
          <w:spacing w:val="-2"/>
        </w:rPr>
        <w:t>values.</w:t>
      </w:r>
    </w:p>
    <w:p w14:paraId="3CF19B0F" w14:textId="77777777" w:rsidR="00C62F5C" w:rsidRDefault="00C62F5C">
      <w:pPr>
        <w:pStyle w:val="BodyText"/>
        <w:sectPr w:rsidR="00C62F5C">
          <w:pgSz w:w="12240" w:h="15840"/>
          <w:pgMar w:top="1360" w:right="1080" w:bottom="280" w:left="1440" w:header="720" w:footer="720" w:gutter="0"/>
          <w:cols w:space="720"/>
        </w:sectPr>
      </w:pPr>
    </w:p>
    <w:p w14:paraId="3CF19B10" w14:textId="77777777" w:rsidR="00C62F5C" w:rsidRDefault="00000000">
      <w:pPr>
        <w:pStyle w:val="BodyText"/>
        <w:spacing w:before="80"/>
        <w:ind w:right="372" w:firstLine="720"/>
      </w:pPr>
      <w:r>
        <w:lastRenderedPageBreak/>
        <w:t>Figure 10 above shows the results from the residual analysis performed in SAS. To start, the normal probability plot in the top left corner shows the residuals plotted along the reference line. For the most part, the residuals are along the reference line. There are a few data points away from the reference line on the right tail, which could suggest that the errors are not normally distributed. However, because there are over 400 data points, it makes sense that there are a few data points away from the reference</w:t>
      </w:r>
      <w:r>
        <w:rPr>
          <w:spacing w:val="40"/>
        </w:rPr>
        <w:t xml:space="preserve"> </w:t>
      </w:r>
      <w:r>
        <w:t>line.</w:t>
      </w:r>
      <w:r>
        <w:rPr>
          <w:spacing w:val="-3"/>
        </w:rPr>
        <w:t xml:space="preserve"> </w:t>
      </w:r>
      <w:r>
        <w:t>Therefore,</w:t>
      </w:r>
      <w:r>
        <w:rPr>
          <w:spacing w:val="-3"/>
        </w:rPr>
        <w:t xml:space="preserve"> </w:t>
      </w:r>
      <w:r>
        <w:t>the</w:t>
      </w:r>
      <w:r>
        <w:rPr>
          <w:spacing w:val="-3"/>
        </w:rPr>
        <w:t xml:space="preserve"> </w:t>
      </w:r>
      <w:r>
        <w:t>normality</w:t>
      </w:r>
      <w:r>
        <w:rPr>
          <w:spacing w:val="-3"/>
        </w:rPr>
        <w:t xml:space="preserve"> </w:t>
      </w:r>
      <w:r>
        <w:t>of</w:t>
      </w:r>
      <w:r>
        <w:rPr>
          <w:spacing w:val="-3"/>
        </w:rPr>
        <w:t xml:space="preserve"> </w:t>
      </w:r>
      <w:r>
        <w:t>errors</w:t>
      </w:r>
      <w:r>
        <w:rPr>
          <w:spacing w:val="-3"/>
        </w:rPr>
        <w:t xml:space="preserve"> </w:t>
      </w:r>
      <w:r>
        <w:t>assumption</w:t>
      </w:r>
      <w:r>
        <w:rPr>
          <w:spacing w:val="-3"/>
        </w:rPr>
        <w:t xml:space="preserve"> </w:t>
      </w:r>
      <w:r>
        <w:t>is</w:t>
      </w:r>
      <w:r>
        <w:rPr>
          <w:spacing w:val="-3"/>
        </w:rPr>
        <w:t xml:space="preserve"> </w:t>
      </w:r>
      <w:r>
        <w:t>reasonable</w:t>
      </w:r>
      <w:r>
        <w:rPr>
          <w:spacing w:val="-3"/>
        </w:rPr>
        <w:t xml:space="preserve"> </w:t>
      </w:r>
      <w:r>
        <w:t>to</w:t>
      </w:r>
      <w:r>
        <w:rPr>
          <w:spacing w:val="-3"/>
        </w:rPr>
        <w:t xml:space="preserve"> </w:t>
      </w:r>
      <w:r>
        <w:t>make;</w:t>
      </w:r>
      <w:r>
        <w:rPr>
          <w:spacing w:val="-3"/>
        </w:rPr>
        <w:t xml:space="preserve"> </w:t>
      </w:r>
      <w:r>
        <w:t>there</w:t>
      </w:r>
      <w:r>
        <w:rPr>
          <w:spacing w:val="-3"/>
        </w:rPr>
        <w:t xml:space="preserve"> </w:t>
      </w:r>
      <w:r>
        <w:t>are</w:t>
      </w:r>
      <w:r>
        <w:rPr>
          <w:spacing w:val="-3"/>
        </w:rPr>
        <w:t xml:space="preserve"> </w:t>
      </w:r>
      <w:r>
        <w:t>just</w:t>
      </w:r>
      <w:r>
        <w:rPr>
          <w:spacing w:val="-3"/>
        </w:rPr>
        <w:t xml:space="preserve"> </w:t>
      </w:r>
      <w:r>
        <w:t>a</w:t>
      </w:r>
      <w:r>
        <w:rPr>
          <w:spacing w:val="-3"/>
        </w:rPr>
        <w:t xml:space="preserve"> </w:t>
      </w:r>
      <w:r>
        <w:t>few</w:t>
      </w:r>
      <w:r>
        <w:rPr>
          <w:spacing w:val="-3"/>
        </w:rPr>
        <w:t xml:space="preserve"> </w:t>
      </w:r>
      <w:r>
        <w:t>unusual</w:t>
      </w:r>
      <w:r>
        <w:rPr>
          <w:spacing w:val="-3"/>
        </w:rPr>
        <w:t xml:space="preserve"> </w:t>
      </w:r>
      <w:r>
        <w:t xml:space="preserve">data </w:t>
      </w:r>
      <w:r>
        <w:rPr>
          <w:spacing w:val="-2"/>
        </w:rPr>
        <w:t>points.</w:t>
      </w:r>
    </w:p>
    <w:p w14:paraId="3CF19B11" w14:textId="77777777" w:rsidR="00C62F5C" w:rsidRDefault="00000000">
      <w:pPr>
        <w:pStyle w:val="BodyText"/>
        <w:ind w:right="475" w:firstLine="720"/>
      </w:pPr>
      <w:r>
        <w:t>The</w:t>
      </w:r>
      <w:r>
        <w:rPr>
          <w:spacing w:val="-3"/>
        </w:rPr>
        <w:t xml:space="preserve"> </w:t>
      </w:r>
      <w:r>
        <w:t>graph</w:t>
      </w:r>
      <w:r>
        <w:rPr>
          <w:spacing w:val="-3"/>
        </w:rPr>
        <w:t xml:space="preserve"> </w:t>
      </w:r>
      <w:r>
        <w:t>in</w:t>
      </w:r>
      <w:r>
        <w:rPr>
          <w:spacing w:val="-3"/>
        </w:rPr>
        <w:t xml:space="preserve"> </w:t>
      </w:r>
      <w:r>
        <w:t>the</w:t>
      </w:r>
      <w:r>
        <w:rPr>
          <w:spacing w:val="-3"/>
        </w:rPr>
        <w:t xml:space="preserve"> </w:t>
      </w:r>
      <w:r>
        <w:t>top</w:t>
      </w:r>
      <w:r>
        <w:rPr>
          <w:spacing w:val="-3"/>
        </w:rPr>
        <w:t xml:space="preserve"> </w:t>
      </w:r>
      <w:r>
        <w:t>right</w:t>
      </w:r>
      <w:r>
        <w:rPr>
          <w:spacing w:val="-3"/>
        </w:rPr>
        <w:t xml:space="preserve"> </w:t>
      </w:r>
      <w:r>
        <w:t>is</w:t>
      </w:r>
      <w:r>
        <w:rPr>
          <w:spacing w:val="-3"/>
        </w:rPr>
        <w:t xml:space="preserve"> </w:t>
      </w:r>
      <w:r>
        <w:t>the</w:t>
      </w:r>
      <w:r>
        <w:rPr>
          <w:spacing w:val="-3"/>
        </w:rPr>
        <w:t xml:space="preserve"> </w:t>
      </w:r>
      <w:r>
        <w:t>plot</w:t>
      </w:r>
      <w:r>
        <w:rPr>
          <w:spacing w:val="-3"/>
        </w:rPr>
        <w:t xml:space="preserve"> </w:t>
      </w:r>
      <w:r>
        <w:t>of</w:t>
      </w:r>
      <w:r>
        <w:rPr>
          <w:spacing w:val="-3"/>
        </w:rPr>
        <w:t xml:space="preserve"> </w:t>
      </w:r>
      <w:r>
        <w:t>the</w:t>
      </w:r>
      <w:r>
        <w:rPr>
          <w:spacing w:val="-3"/>
        </w:rPr>
        <w:t xml:space="preserve"> </w:t>
      </w:r>
      <w:r>
        <w:t>residuals</w:t>
      </w:r>
      <w:r>
        <w:rPr>
          <w:spacing w:val="-3"/>
        </w:rPr>
        <w:t xml:space="preserve"> </w:t>
      </w:r>
      <w:r>
        <w:t>versus</w:t>
      </w:r>
      <w:r>
        <w:rPr>
          <w:spacing w:val="-3"/>
        </w:rPr>
        <w:t xml:space="preserve"> </w:t>
      </w:r>
      <w:r>
        <w:t>the</w:t>
      </w:r>
      <w:r>
        <w:rPr>
          <w:spacing w:val="-3"/>
        </w:rPr>
        <w:t xml:space="preserve"> </w:t>
      </w:r>
      <w:r>
        <w:t>time</w:t>
      </w:r>
      <w:r>
        <w:rPr>
          <w:spacing w:val="-3"/>
        </w:rPr>
        <w:t xml:space="preserve"> </w:t>
      </w:r>
      <w:r>
        <w:t>order</w:t>
      </w:r>
      <w:r>
        <w:rPr>
          <w:spacing w:val="-3"/>
        </w:rPr>
        <w:t xml:space="preserve"> </w:t>
      </w:r>
      <w:r>
        <w:t>that</w:t>
      </w:r>
      <w:r>
        <w:rPr>
          <w:spacing w:val="-3"/>
        </w:rPr>
        <w:t xml:space="preserve"> </w:t>
      </w:r>
      <w:r>
        <w:t>they</w:t>
      </w:r>
      <w:r>
        <w:rPr>
          <w:spacing w:val="-3"/>
        </w:rPr>
        <w:t xml:space="preserve"> </w:t>
      </w:r>
      <w:r>
        <w:t>come</w:t>
      </w:r>
      <w:r>
        <w:rPr>
          <w:spacing w:val="-3"/>
        </w:rPr>
        <w:t xml:space="preserve"> </w:t>
      </w:r>
      <w:r>
        <w:t>in.</w:t>
      </w:r>
      <w:r>
        <w:rPr>
          <w:spacing w:val="-3"/>
        </w:rPr>
        <w:t xml:space="preserve"> </w:t>
      </w:r>
      <w:r>
        <w:t>One could argue that there is a slight triangular pattern in the center, which would suggest a violation of the independence of errors assumption and a violation of the constant variance of errors assumption. This suggests that a generalized least squares method or a time series approach is needed. However, this pattern is not extremely strong, as there is still a decent amount of fluctuation of data points around 0.</w:t>
      </w:r>
    </w:p>
    <w:p w14:paraId="3CF19B12" w14:textId="77777777" w:rsidR="00C62F5C" w:rsidRDefault="00000000">
      <w:pPr>
        <w:pStyle w:val="BodyText"/>
      </w:pPr>
      <w:r>
        <w:t>Therefore,</w:t>
      </w:r>
      <w:r>
        <w:rPr>
          <w:spacing w:val="-8"/>
        </w:rPr>
        <w:t xml:space="preserve"> </w:t>
      </w:r>
      <w:r>
        <w:t>it</w:t>
      </w:r>
      <w:r>
        <w:rPr>
          <w:spacing w:val="-5"/>
        </w:rPr>
        <w:t xml:space="preserve"> </w:t>
      </w:r>
      <w:r>
        <w:t>is</w:t>
      </w:r>
      <w:r>
        <w:rPr>
          <w:spacing w:val="-5"/>
        </w:rPr>
        <w:t xml:space="preserve"> </w:t>
      </w:r>
      <w:r>
        <w:t>reasonable</w:t>
      </w:r>
      <w:r>
        <w:rPr>
          <w:spacing w:val="-5"/>
        </w:rPr>
        <w:t xml:space="preserve"> </w:t>
      </w:r>
      <w:r>
        <w:t>to</w:t>
      </w:r>
      <w:r>
        <w:rPr>
          <w:spacing w:val="-5"/>
        </w:rPr>
        <w:t xml:space="preserve"> </w:t>
      </w:r>
      <w:r>
        <w:t>conclude</w:t>
      </w:r>
      <w:r>
        <w:rPr>
          <w:spacing w:val="-5"/>
        </w:rPr>
        <w:t xml:space="preserve"> </w:t>
      </w:r>
      <w:r>
        <w:t>that</w:t>
      </w:r>
      <w:r>
        <w:rPr>
          <w:spacing w:val="-5"/>
        </w:rPr>
        <w:t xml:space="preserve"> </w:t>
      </w:r>
      <w:r>
        <w:t>there</w:t>
      </w:r>
      <w:r>
        <w:rPr>
          <w:spacing w:val="-5"/>
        </w:rPr>
        <w:t xml:space="preserve"> </w:t>
      </w:r>
      <w:r>
        <w:t>is</w:t>
      </w:r>
      <w:r>
        <w:rPr>
          <w:spacing w:val="-5"/>
        </w:rPr>
        <w:t xml:space="preserve"> </w:t>
      </w:r>
      <w:r>
        <w:t>an</w:t>
      </w:r>
      <w:r>
        <w:rPr>
          <w:spacing w:val="-5"/>
        </w:rPr>
        <w:t xml:space="preserve"> </w:t>
      </w:r>
      <w:r>
        <w:t>independence</w:t>
      </w:r>
      <w:r>
        <w:rPr>
          <w:spacing w:val="-5"/>
        </w:rPr>
        <w:t xml:space="preserve"> </w:t>
      </w:r>
      <w:r>
        <w:t>of</w:t>
      </w:r>
      <w:r>
        <w:rPr>
          <w:spacing w:val="-5"/>
        </w:rPr>
        <w:t xml:space="preserve"> </w:t>
      </w:r>
      <w:r>
        <w:rPr>
          <w:spacing w:val="-2"/>
        </w:rPr>
        <w:t>errors.</w:t>
      </w:r>
    </w:p>
    <w:p w14:paraId="3CF19B13" w14:textId="77777777" w:rsidR="00C62F5C" w:rsidRDefault="00000000">
      <w:pPr>
        <w:pStyle w:val="BodyText"/>
        <w:ind w:right="367" w:firstLine="720"/>
      </w:pPr>
      <w:r>
        <w:t>Finally, the graph in the bottom right corner is the graph of the predicted values versus the residuals. There isn’t too much randomness around 0, which may suggest that an incorrectly specified model was used. However, there isn’t an obvious curve pattern or any other pattern, so it is reasonable to say</w:t>
      </w:r>
      <w:r>
        <w:rPr>
          <w:spacing w:val="-4"/>
        </w:rPr>
        <w:t xml:space="preserve"> </w:t>
      </w:r>
      <w:r>
        <w:t>that</w:t>
      </w:r>
      <w:r>
        <w:rPr>
          <w:spacing w:val="-4"/>
        </w:rPr>
        <w:t xml:space="preserve"> </w:t>
      </w:r>
      <w:r>
        <w:t>the</w:t>
      </w:r>
      <w:r>
        <w:rPr>
          <w:spacing w:val="-4"/>
        </w:rPr>
        <w:t xml:space="preserve"> </w:t>
      </w:r>
      <w:r>
        <w:t>correct</w:t>
      </w:r>
      <w:r>
        <w:rPr>
          <w:spacing w:val="-4"/>
        </w:rPr>
        <w:t xml:space="preserve"> </w:t>
      </w:r>
      <w:r>
        <w:t>model</w:t>
      </w:r>
      <w:r>
        <w:rPr>
          <w:spacing w:val="-4"/>
        </w:rPr>
        <w:t xml:space="preserve"> </w:t>
      </w:r>
      <w:r>
        <w:t>specification</w:t>
      </w:r>
      <w:r>
        <w:rPr>
          <w:spacing w:val="-4"/>
        </w:rPr>
        <w:t xml:space="preserve"> </w:t>
      </w:r>
      <w:r>
        <w:t>was</w:t>
      </w:r>
      <w:r>
        <w:rPr>
          <w:spacing w:val="-4"/>
        </w:rPr>
        <w:t xml:space="preserve"> </w:t>
      </w:r>
      <w:r>
        <w:t>used.</w:t>
      </w:r>
      <w:r>
        <w:rPr>
          <w:spacing w:val="-4"/>
        </w:rPr>
        <w:t xml:space="preserve"> </w:t>
      </w:r>
      <w:r>
        <w:t>However,</w:t>
      </w:r>
      <w:r>
        <w:rPr>
          <w:spacing w:val="-4"/>
        </w:rPr>
        <w:t xml:space="preserve"> </w:t>
      </w:r>
      <w:r>
        <w:t>the</w:t>
      </w:r>
      <w:r>
        <w:rPr>
          <w:spacing w:val="-4"/>
        </w:rPr>
        <w:t xml:space="preserve"> </w:t>
      </w:r>
      <w:r>
        <w:t>lack</w:t>
      </w:r>
      <w:r>
        <w:rPr>
          <w:spacing w:val="-4"/>
        </w:rPr>
        <w:t xml:space="preserve"> </w:t>
      </w:r>
      <w:r>
        <w:t>of</w:t>
      </w:r>
      <w:r>
        <w:rPr>
          <w:spacing w:val="-4"/>
        </w:rPr>
        <w:t xml:space="preserve"> </w:t>
      </w:r>
      <w:r>
        <w:t>randomness</w:t>
      </w:r>
      <w:r>
        <w:rPr>
          <w:spacing w:val="-4"/>
        </w:rPr>
        <w:t xml:space="preserve"> </w:t>
      </w:r>
      <w:r>
        <w:t>around</w:t>
      </w:r>
      <w:r>
        <w:rPr>
          <w:spacing w:val="-4"/>
        </w:rPr>
        <w:t xml:space="preserve"> </w:t>
      </w:r>
      <w:r>
        <w:t>0</w:t>
      </w:r>
      <w:r>
        <w:rPr>
          <w:spacing w:val="-4"/>
        </w:rPr>
        <w:t xml:space="preserve"> </w:t>
      </w:r>
      <w:r>
        <w:t>does</w:t>
      </w:r>
      <w:r>
        <w:rPr>
          <w:spacing w:val="-4"/>
        </w:rPr>
        <w:t xml:space="preserve"> </w:t>
      </w:r>
      <w:r>
        <w:t>suggest that there may not be a constant variance of errors (homoscedasticity). Additionally, there is one data point that is significantly away from the rest, which is more evidence of a possible unusual data point among the 400+ observations.</w:t>
      </w:r>
    </w:p>
    <w:p w14:paraId="3CF19B14" w14:textId="77777777" w:rsidR="00C62F5C" w:rsidRDefault="00C62F5C">
      <w:pPr>
        <w:pStyle w:val="BodyText"/>
      </w:pPr>
    </w:p>
    <w:p w14:paraId="3CF19B15" w14:textId="77777777" w:rsidR="00C62F5C" w:rsidRDefault="00C62F5C">
      <w:pPr>
        <w:pStyle w:val="BodyText"/>
        <w:spacing w:before="147"/>
      </w:pPr>
    </w:p>
    <w:p w14:paraId="3CF19B16" w14:textId="77777777" w:rsidR="00C62F5C" w:rsidRDefault="00000000">
      <w:pPr>
        <w:pStyle w:val="Heading1"/>
      </w:pPr>
      <w:bookmarkStart w:id="16" w:name="Conclusion_"/>
      <w:bookmarkEnd w:id="16"/>
      <w:r>
        <w:rPr>
          <w:spacing w:val="-2"/>
        </w:rPr>
        <w:t>Conclusion</w:t>
      </w:r>
    </w:p>
    <w:p w14:paraId="3CF19B17" w14:textId="77777777" w:rsidR="00C62F5C" w:rsidRDefault="00000000">
      <w:pPr>
        <w:pStyle w:val="BodyText"/>
        <w:spacing w:before="120"/>
        <w:ind w:right="408" w:firstLine="774"/>
      </w:pPr>
      <w:r>
        <w:t>The finalized model for MSRP as a function of vehicle descriptive variables includes the following predictors: horsepower of the engine, wheelbase of the vehicle, miles per gallon for highway driving, vehicle width, vehicle weight, the number of cylinders in the engine, engine size, whether or not the vehicle is a sports car, and whether or not the vehicle is an SUV. Additionally, there is significant interaction</w:t>
      </w:r>
      <w:r>
        <w:rPr>
          <w:spacing w:val="-3"/>
        </w:rPr>
        <w:t xml:space="preserve"> </w:t>
      </w:r>
      <w:r>
        <w:t>between</w:t>
      </w:r>
      <w:r>
        <w:rPr>
          <w:spacing w:val="-3"/>
        </w:rPr>
        <w:t xml:space="preserve"> </w:t>
      </w:r>
      <w:r>
        <w:t>horsepower</w:t>
      </w:r>
      <w:r>
        <w:rPr>
          <w:spacing w:val="-3"/>
        </w:rPr>
        <w:t xml:space="preserve"> </w:t>
      </w:r>
      <w:r>
        <w:t>of</w:t>
      </w:r>
      <w:r>
        <w:rPr>
          <w:spacing w:val="-3"/>
        </w:rPr>
        <w:t xml:space="preserve"> </w:t>
      </w:r>
      <w:r>
        <w:t>the</w:t>
      </w:r>
      <w:r>
        <w:rPr>
          <w:spacing w:val="-3"/>
        </w:rPr>
        <w:t xml:space="preserve"> </w:t>
      </w:r>
      <w:r>
        <w:t>engine</w:t>
      </w:r>
      <w:r>
        <w:rPr>
          <w:spacing w:val="-3"/>
        </w:rPr>
        <w:t xml:space="preserve"> </w:t>
      </w:r>
      <w:r>
        <w:t>and</w:t>
      </w:r>
      <w:r>
        <w:rPr>
          <w:spacing w:val="-3"/>
        </w:rPr>
        <w:t xml:space="preserve"> </w:t>
      </w:r>
      <w:r>
        <w:t>whether</w:t>
      </w:r>
      <w:r>
        <w:rPr>
          <w:spacing w:val="-3"/>
        </w:rPr>
        <w:t xml:space="preserve"> </w:t>
      </w:r>
      <w:r>
        <w:t>or</w:t>
      </w:r>
      <w:r>
        <w:rPr>
          <w:spacing w:val="-3"/>
        </w:rPr>
        <w:t xml:space="preserve"> </w:t>
      </w:r>
      <w:r>
        <w:t>not</w:t>
      </w:r>
      <w:r>
        <w:rPr>
          <w:spacing w:val="-3"/>
        </w:rPr>
        <w:t xml:space="preserve"> </w:t>
      </w:r>
      <w:r>
        <w:t>the</w:t>
      </w:r>
      <w:r>
        <w:rPr>
          <w:spacing w:val="-3"/>
        </w:rPr>
        <w:t xml:space="preserve"> </w:t>
      </w:r>
      <w:r>
        <w:t>vehicle</w:t>
      </w:r>
      <w:r>
        <w:rPr>
          <w:spacing w:val="-3"/>
        </w:rPr>
        <w:t xml:space="preserve"> </w:t>
      </w:r>
      <w:r>
        <w:t>is</w:t>
      </w:r>
      <w:r>
        <w:rPr>
          <w:spacing w:val="-3"/>
        </w:rPr>
        <w:t xml:space="preserve"> </w:t>
      </w:r>
      <w:r>
        <w:t>a</w:t>
      </w:r>
      <w:r>
        <w:rPr>
          <w:spacing w:val="-3"/>
        </w:rPr>
        <w:t xml:space="preserve"> </w:t>
      </w:r>
      <w:r>
        <w:t>sports</w:t>
      </w:r>
      <w:r>
        <w:rPr>
          <w:spacing w:val="-3"/>
        </w:rPr>
        <w:t xml:space="preserve"> </w:t>
      </w:r>
      <w:r>
        <w:t>car</w:t>
      </w:r>
      <w:r>
        <w:rPr>
          <w:spacing w:val="-3"/>
        </w:rPr>
        <w:t xml:space="preserve"> </w:t>
      </w:r>
      <w:r>
        <w:t>when</w:t>
      </w:r>
      <w:r>
        <w:rPr>
          <w:spacing w:val="-3"/>
        </w:rPr>
        <w:t xml:space="preserve"> </w:t>
      </w:r>
      <w:r>
        <w:t>it</w:t>
      </w:r>
      <w:r>
        <w:rPr>
          <w:spacing w:val="-3"/>
        </w:rPr>
        <w:t xml:space="preserve"> </w:t>
      </w:r>
      <w:r>
        <w:t>comes to the effects on MSRP, the response variable of interest. These predictor variables, including the interaction term, are the best model for MSRP as a function of vehicle descriptive variables.</w:t>
      </w:r>
    </w:p>
    <w:p w14:paraId="3CF19B18" w14:textId="77777777" w:rsidR="00C62F5C" w:rsidRDefault="00000000">
      <w:pPr>
        <w:pStyle w:val="BodyText"/>
        <w:ind w:right="375" w:firstLine="720"/>
      </w:pPr>
      <w:r>
        <w:t>From</w:t>
      </w:r>
      <w:r>
        <w:rPr>
          <w:spacing w:val="-2"/>
        </w:rPr>
        <w:t xml:space="preserve"> </w:t>
      </w:r>
      <w:r>
        <w:t>a</w:t>
      </w:r>
      <w:r>
        <w:rPr>
          <w:spacing w:val="-3"/>
        </w:rPr>
        <w:t xml:space="preserve"> </w:t>
      </w:r>
      <w:r>
        <w:t>multicollinearity</w:t>
      </w:r>
      <w:r>
        <w:rPr>
          <w:spacing w:val="-2"/>
        </w:rPr>
        <w:t xml:space="preserve"> </w:t>
      </w:r>
      <w:r>
        <w:t>test,</w:t>
      </w:r>
      <w:r>
        <w:rPr>
          <w:spacing w:val="-3"/>
        </w:rPr>
        <w:t xml:space="preserve"> </w:t>
      </w:r>
      <w:r>
        <w:t>there</w:t>
      </w:r>
      <w:r>
        <w:rPr>
          <w:spacing w:val="-2"/>
        </w:rPr>
        <w:t xml:space="preserve"> </w:t>
      </w:r>
      <w:r>
        <w:t>was</w:t>
      </w:r>
      <w:r>
        <w:rPr>
          <w:spacing w:val="-3"/>
        </w:rPr>
        <w:t xml:space="preserve"> </w:t>
      </w:r>
      <w:r>
        <w:t>no</w:t>
      </w:r>
      <w:r>
        <w:rPr>
          <w:spacing w:val="-2"/>
        </w:rPr>
        <w:t xml:space="preserve"> </w:t>
      </w:r>
      <w:r>
        <w:t>severe</w:t>
      </w:r>
      <w:r>
        <w:rPr>
          <w:spacing w:val="-3"/>
        </w:rPr>
        <w:t xml:space="preserve"> </w:t>
      </w:r>
      <w:r>
        <w:t>linear</w:t>
      </w:r>
      <w:r>
        <w:rPr>
          <w:spacing w:val="-2"/>
        </w:rPr>
        <w:t xml:space="preserve"> </w:t>
      </w:r>
      <w:r>
        <w:t>dependence</w:t>
      </w:r>
      <w:r>
        <w:rPr>
          <w:spacing w:val="-3"/>
        </w:rPr>
        <w:t xml:space="preserve"> </w:t>
      </w:r>
      <w:r>
        <w:t>among</w:t>
      </w:r>
      <w:r>
        <w:rPr>
          <w:spacing w:val="-2"/>
        </w:rPr>
        <w:t xml:space="preserve"> </w:t>
      </w:r>
      <w:r>
        <w:t>predictor</w:t>
      </w:r>
      <w:r>
        <w:rPr>
          <w:spacing w:val="-3"/>
        </w:rPr>
        <w:t xml:space="preserve"> </w:t>
      </w:r>
      <w:r>
        <w:t>variables</w:t>
      </w:r>
      <w:r>
        <w:rPr>
          <w:spacing w:val="-2"/>
        </w:rPr>
        <w:t xml:space="preserve"> </w:t>
      </w:r>
      <w:r>
        <w:t>in the</w:t>
      </w:r>
      <w:r>
        <w:rPr>
          <w:spacing w:val="-4"/>
        </w:rPr>
        <w:t xml:space="preserve"> </w:t>
      </w:r>
      <w:r>
        <w:t>model.</w:t>
      </w:r>
      <w:r>
        <w:rPr>
          <w:spacing w:val="-4"/>
        </w:rPr>
        <w:t xml:space="preserve"> </w:t>
      </w:r>
      <w:r>
        <w:t>Notably,</w:t>
      </w:r>
      <w:r>
        <w:rPr>
          <w:spacing w:val="-4"/>
        </w:rPr>
        <w:t xml:space="preserve"> </w:t>
      </w:r>
      <w:r>
        <w:t>this</w:t>
      </w:r>
      <w:r>
        <w:rPr>
          <w:spacing w:val="-4"/>
        </w:rPr>
        <w:t xml:space="preserve"> </w:t>
      </w:r>
      <w:r>
        <w:t>test</w:t>
      </w:r>
      <w:r>
        <w:rPr>
          <w:spacing w:val="-4"/>
        </w:rPr>
        <w:t xml:space="preserve"> </w:t>
      </w:r>
      <w:r>
        <w:t>was</w:t>
      </w:r>
      <w:r>
        <w:rPr>
          <w:spacing w:val="-4"/>
        </w:rPr>
        <w:t xml:space="preserve"> </w:t>
      </w:r>
      <w:r>
        <w:t>done</w:t>
      </w:r>
      <w:r>
        <w:rPr>
          <w:spacing w:val="-4"/>
        </w:rPr>
        <w:t xml:space="preserve"> </w:t>
      </w:r>
      <w:r>
        <w:t>without</w:t>
      </w:r>
      <w:r>
        <w:rPr>
          <w:spacing w:val="-4"/>
        </w:rPr>
        <w:t xml:space="preserve"> </w:t>
      </w:r>
      <w:r>
        <w:t>the</w:t>
      </w:r>
      <w:r>
        <w:rPr>
          <w:spacing w:val="-4"/>
        </w:rPr>
        <w:t xml:space="preserve"> </w:t>
      </w:r>
      <w:r>
        <w:t>interaction</w:t>
      </w:r>
      <w:r>
        <w:rPr>
          <w:spacing w:val="-4"/>
        </w:rPr>
        <w:t xml:space="preserve"> </w:t>
      </w:r>
      <w:r>
        <w:t>term</w:t>
      </w:r>
      <w:r>
        <w:rPr>
          <w:spacing w:val="-4"/>
        </w:rPr>
        <w:t xml:space="preserve"> </w:t>
      </w:r>
      <w:r>
        <w:t>in</w:t>
      </w:r>
      <w:r>
        <w:rPr>
          <w:spacing w:val="-4"/>
        </w:rPr>
        <w:t xml:space="preserve"> </w:t>
      </w:r>
      <w:r>
        <w:t>the</w:t>
      </w:r>
      <w:r>
        <w:rPr>
          <w:spacing w:val="-4"/>
        </w:rPr>
        <w:t xml:space="preserve"> </w:t>
      </w:r>
      <w:r>
        <w:t>model.</w:t>
      </w:r>
      <w:r>
        <w:rPr>
          <w:spacing w:val="-4"/>
        </w:rPr>
        <w:t xml:space="preserve"> </w:t>
      </w:r>
      <w:r>
        <w:t>For</w:t>
      </w:r>
      <w:r>
        <w:rPr>
          <w:spacing w:val="-4"/>
        </w:rPr>
        <w:t xml:space="preserve"> </w:t>
      </w:r>
      <w:r>
        <w:t>the</w:t>
      </w:r>
      <w:r>
        <w:rPr>
          <w:spacing w:val="-4"/>
        </w:rPr>
        <w:t xml:space="preserve"> </w:t>
      </w:r>
      <w:r>
        <w:t>residual</w:t>
      </w:r>
      <w:r>
        <w:rPr>
          <w:spacing w:val="-4"/>
        </w:rPr>
        <w:t xml:space="preserve"> </w:t>
      </w:r>
      <w:r>
        <w:t xml:space="preserve">analysis, the results were a little bit inconclusive. The normality of errors assumption was deemed reasonable, but there were a few data points that seemed unusual. There was a slight problem with the independence of errors assumption; there was decent randomness to the </w:t>
      </w:r>
      <w:proofErr w:type="gramStart"/>
      <w:r>
        <w:t>errors</w:t>
      </w:r>
      <w:proofErr w:type="gramEnd"/>
      <w:r>
        <w:t xml:space="preserve"> but a slight pattern suggested that a generalized least squares method or a time series approach could be needed. For the model specification assumption, it was concluded that the model used was the correct specification. Finally, the test for homoscedasticity proved that there wasn’t a perfect constant variance of errors and that a unique data point exists.</w:t>
      </w:r>
    </w:p>
    <w:p w14:paraId="3CF19B19" w14:textId="77777777" w:rsidR="00C62F5C" w:rsidRDefault="00C62F5C">
      <w:pPr>
        <w:pStyle w:val="BodyText"/>
        <w:sectPr w:rsidR="00C62F5C">
          <w:pgSz w:w="12240" w:h="15840"/>
          <w:pgMar w:top="1360" w:right="1080" w:bottom="280" w:left="1440" w:header="720" w:footer="720" w:gutter="0"/>
          <w:cols w:space="720"/>
        </w:sectPr>
      </w:pPr>
    </w:p>
    <w:p w14:paraId="3CF19B1A" w14:textId="77777777" w:rsidR="00C62F5C" w:rsidRDefault="00000000">
      <w:pPr>
        <w:pStyle w:val="Heading1"/>
        <w:spacing w:before="60"/>
      </w:pPr>
      <w:bookmarkStart w:id="17" w:name="Appendices_"/>
      <w:bookmarkEnd w:id="17"/>
      <w:r>
        <w:rPr>
          <w:spacing w:val="-2"/>
        </w:rPr>
        <w:lastRenderedPageBreak/>
        <w:t>Appendices</w:t>
      </w:r>
    </w:p>
    <w:p w14:paraId="3CF19B1B" w14:textId="77777777" w:rsidR="00C62F5C" w:rsidRDefault="00000000">
      <w:pPr>
        <w:pStyle w:val="Heading2"/>
        <w:spacing w:before="360"/>
      </w:pPr>
      <w:bookmarkStart w:id="18" w:name="Appendix_A:_Data_Dictionary_for_Data_Set"/>
      <w:bookmarkEnd w:id="18"/>
      <w:r>
        <w:t>Appendix</w:t>
      </w:r>
      <w:r>
        <w:rPr>
          <w:spacing w:val="-6"/>
        </w:rPr>
        <w:t xml:space="preserve"> </w:t>
      </w:r>
      <w:r>
        <w:t>A:</w:t>
      </w:r>
      <w:r>
        <w:rPr>
          <w:spacing w:val="-5"/>
        </w:rPr>
        <w:t xml:space="preserve"> </w:t>
      </w:r>
      <w:r>
        <w:t>Data</w:t>
      </w:r>
      <w:r>
        <w:rPr>
          <w:spacing w:val="-5"/>
        </w:rPr>
        <w:t xml:space="preserve"> </w:t>
      </w:r>
      <w:r>
        <w:t>Dictionary</w:t>
      </w:r>
      <w:r>
        <w:rPr>
          <w:spacing w:val="-5"/>
        </w:rPr>
        <w:t xml:space="preserve"> </w:t>
      </w:r>
      <w:r>
        <w:t>for</w:t>
      </w:r>
      <w:r>
        <w:rPr>
          <w:spacing w:val="-5"/>
        </w:rPr>
        <w:t xml:space="preserve"> </w:t>
      </w:r>
      <w:r>
        <w:t>Data</w:t>
      </w:r>
      <w:r>
        <w:rPr>
          <w:spacing w:val="-5"/>
        </w:rPr>
        <w:t xml:space="preserve"> Set</w:t>
      </w:r>
    </w:p>
    <w:p w14:paraId="3CF19B1C" w14:textId="77777777" w:rsidR="00C62F5C" w:rsidRDefault="00C62F5C">
      <w:pPr>
        <w:pStyle w:val="BodyText"/>
        <w:spacing w:before="142"/>
        <w:rPr>
          <w:sz w:val="20"/>
        </w:rPr>
      </w:pPr>
    </w:p>
    <w:tbl>
      <w:tblPr>
        <w:tblW w:w="0" w:type="auto"/>
        <w:tblInd w:w="1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0"/>
        <w:gridCol w:w="4460"/>
      </w:tblGrid>
      <w:tr w:rsidR="00C62F5C" w14:paraId="3CF19B1F" w14:textId="77777777">
        <w:trPr>
          <w:trHeight w:val="440"/>
        </w:trPr>
        <w:tc>
          <w:tcPr>
            <w:tcW w:w="1780" w:type="dxa"/>
          </w:tcPr>
          <w:p w14:paraId="3CF19B1D" w14:textId="77777777" w:rsidR="00C62F5C" w:rsidRDefault="00000000">
            <w:pPr>
              <w:pStyle w:val="TableParagraph"/>
              <w:spacing w:before="101"/>
              <w:rPr>
                <w:b/>
              </w:rPr>
            </w:pPr>
            <w:r>
              <w:rPr>
                <w:b/>
                <w:spacing w:val="-2"/>
              </w:rPr>
              <w:t>Variable</w:t>
            </w:r>
          </w:p>
        </w:tc>
        <w:tc>
          <w:tcPr>
            <w:tcW w:w="4460" w:type="dxa"/>
          </w:tcPr>
          <w:p w14:paraId="3CF19B1E" w14:textId="77777777" w:rsidR="00C62F5C" w:rsidRDefault="00000000">
            <w:pPr>
              <w:pStyle w:val="TableParagraph"/>
              <w:spacing w:before="101"/>
              <w:ind w:left="125" w:right="120"/>
              <w:rPr>
                <w:b/>
              </w:rPr>
            </w:pPr>
            <w:r>
              <w:rPr>
                <w:b/>
              </w:rPr>
              <w:t>Description</w:t>
            </w:r>
            <w:r>
              <w:rPr>
                <w:b/>
                <w:spacing w:val="-7"/>
              </w:rPr>
              <w:t xml:space="preserve"> </w:t>
            </w:r>
            <w:r>
              <w:rPr>
                <w:b/>
              </w:rPr>
              <w:t>and</w:t>
            </w:r>
            <w:r>
              <w:rPr>
                <w:b/>
                <w:spacing w:val="-7"/>
              </w:rPr>
              <w:t xml:space="preserve"> </w:t>
            </w:r>
            <w:r>
              <w:rPr>
                <w:b/>
                <w:spacing w:val="-2"/>
              </w:rPr>
              <w:t>Units</w:t>
            </w:r>
          </w:p>
        </w:tc>
      </w:tr>
      <w:tr w:rsidR="00C62F5C" w14:paraId="3CF19B22" w14:textId="77777777">
        <w:trPr>
          <w:trHeight w:val="719"/>
        </w:trPr>
        <w:tc>
          <w:tcPr>
            <w:tcW w:w="1780" w:type="dxa"/>
          </w:tcPr>
          <w:p w14:paraId="3CF19B20" w14:textId="77777777" w:rsidR="00C62F5C" w:rsidRDefault="00000000">
            <w:pPr>
              <w:pStyle w:val="TableParagraph"/>
              <w:spacing w:before="119"/>
            </w:pPr>
            <w:r>
              <w:rPr>
                <w:spacing w:val="-2"/>
              </w:rPr>
              <w:t>Vehicle</w:t>
            </w:r>
          </w:p>
        </w:tc>
        <w:tc>
          <w:tcPr>
            <w:tcW w:w="4460" w:type="dxa"/>
          </w:tcPr>
          <w:p w14:paraId="3CF19B21" w14:textId="77777777" w:rsidR="00C62F5C" w:rsidRDefault="00000000">
            <w:pPr>
              <w:pStyle w:val="TableParagraph"/>
              <w:spacing w:before="119"/>
              <w:ind w:left="1761" w:hanging="1511"/>
              <w:jc w:val="left"/>
            </w:pPr>
            <w:r>
              <w:t>Name</w:t>
            </w:r>
            <w:r>
              <w:rPr>
                <w:spacing w:val="-8"/>
              </w:rPr>
              <w:t xml:space="preserve"> </w:t>
            </w:r>
            <w:r>
              <w:t>of</w:t>
            </w:r>
            <w:r>
              <w:rPr>
                <w:spacing w:val="-8"/>
              </w:rPr>
              <w:t xml:space="preserve"> </w:t>
            </w:r>
            <w:r>
              <w:t>the</w:t>
            </w:r>
            <w:r>
              <w:rPr>
                <w:spacing w:val="-8"/>
              </w:rPr>
              <w:t xml:space="preserve"> </w:t>
            </w:r>
            <w:r>
              <w:t>vehicle,</w:t>
            </w:r>
            <w:r>
              <w:rPr>
                <w:spacing w:val="-8"/>
              </w:rPr>
              <w:t xml:space="preserve"> </w:t>
            </w:r>
            <w:r>
              <w:t>including</w:t>
            </w:r>
            <w:r>
              <w:rPr>
                <w:spacing w:val="-8"/>
              </w:rPr>
              <w:t xml:space="preserve"> </w:t>
            </w:r>
            <w:r>
              <w:t>manufacturer and model</w:t>
            </w:r>
          </w:p>
        </w:tc>
      </w:tr>
      <w:tr w:rsidR="00C62F5C" w14:paraId="3CF19B25" w14:textId="77777777">
        <w:trPr>
          <w:trHeight w:val="960"/>
        </w:trPr>
        <w:tc>
          <w:tcPr>
            <w:tcW w:w="1780" w:type="dxa"/>
          </w:tcPr>
          <w:p w14:paraId="3CF19B23" w14:textId="77777777" w:rsidR="00C62F5C" w:rsidRDefault="00000000">
            <w:pPr>
              <w:pStyle w:val="TableParagraph"/>
              <w:spacing w:before="110"/>
            </w:pPr>
            <w:proofErr w:type="spellStart"/>
            <w:r>
              <w:rPr>
                <w:spacing w:val="-2"/>
              </w:rPr>
              <w:t>driveWheels</w:t>
            </w:r>
            <w:proofErr w:type="spellEnd"/>
          </w:p>
        </w:tc>
        <w:tc>
          <w:tcPr>
            <w:tcW w:w="4460" w:type="dxa"/>
          </w:tcPr>
          <w:p w14:paraId="3CF19B24" w14:textId="77777777" w:rsidR="00C62F5C" w:rsidRDefault="00000000">
            <w:pPr>
              <w:pStyle w:val="TableParagraph"/>
              <w:spacing w:before="110"/>
              <w:ind w:left="125" w:right="118"/>
            </w:pPr>
            <w:r>
              <w:t>Drive</w:t>
            </w:r>
            <w:r>
              <w:rPr>
                <w:spacing w:val="-6"/>
              </w:rPr>
              <w:t xml:space="preserve"> </w:t>
            </w:r>
            <w:r>
              <w:t>wheels</w:t>
            </w:r>
            <w:r>
              <w:rPr>
                <w:spacing w:val="-6"/>
              </w:rPr>
              <w:t xml:space="preserve"> </w:t>
            </w:r>
            <w:r>
              <w:t>of</w:t>
            </w:r>
            <w:r>
              <w:rPr>
                <w:spacing w:val="-6"/>
              </w:rPr>
              <w:t xml:space="preserve"> </w:t>
            </w:r>
            <w:r>
              <w:t>each</w:t>
            </w:r>
            <w:r>
              <w:rPr>
                <w:spacing w:val="-6"/>
              </w:rPr>
              <w:t xml:space="preserve"> </w:t>
            </w:r>
            <w:r>
              <w:t>vehicle;</w:t>
            </w:r>
            <w:r>
              <w:rPr>
                <w:spacing w:val="-6"/>
              </w:rPr>
              <w:t xml:space="preserve"> </w:t>
            </w:r>
            <w:r>
              <w:t>front</w:t>
            </w:r>
            <w:r>
              <w:rPr>
                <w:spacing w:val="-6"/>
              </w:rPr>
              <w:t xml:space="preserve"> </w:t>
            </w:r>
            <w:r>
              <w:t>wheel</w:t>
            </w:r>
            <w:r>
              <w:rPr>
                <w:spacing w:val="-6"/>
              </w:rPr>
              <w:t xml:space="preserve"> </w:t>
            </w:r>
            <w:r>
              <w:t xml:space="preserve">drive (FWD), right wheel drive (RWD), or </w:t>
            </w:r>
            <w:proofErr w:type="spellStart"/>
            <w:r>
              <w:t>all wheel</w:t>
            </w:r>
            <w:proofErr w:type="spellEnd"/>
            <w:r>
              <w:t xml:space="preserve"> drive (AWD)</w:t>
            </w:r>
          </w:p>
        </w:tc>
      </w:tr>
      <w:tr w:rsidR="00C62F5C" w14:paraId="3CF19B28" w14:textId="77777777">
        <w:trPr>
          <w:trHeight w:val="719"/>
        </w:trPr>
        <w:tc>
          <w:tcPr>
            <w:tcW w:w="1780" w:type="dxa"/>
          </w:tcPr>
          <w:p w14:paraId="3CF19B26" w14:textId="77777777" w:rsidR="00C62F5C" w:rsidRDefault="00000000">
            <w:pPr>
              <w:pStyle w:val="TableParagraph"/>
              <w:spacing w:before="113"/>
            </w:pPr>
            <w:r>
              <w:rPr>
                <w:spacing w:val="-4"/>
              </w:rPr>
              <w:t>MSRP</w:t>
            </w:r>
          </w:p>
        </w:tc>
        <w:tc>
          <w:tcPr>
            <w:tcW w:w="4460" w:type="dxa"/>
          </w:tcPr>
          <w:p w14:paraId="3CF19B27" w14:textId="77777777" w:rsidR="00C62F5C" w:rsidRDefault="00000000">
            <w:pPr>
              <w:pStyle w:val="TableParagraph"/>
              <w:spacing w:before="113"/>
              <w:ind w:left="644" w:hanging="535"/>
              <w:jc w:val="left"/>
            </w:pPr>
            <w:r>
              <w:t>Manufacturer’s</w:t>
            </w:r>
            <w:r>
              <w:rPr>
                <w:spacing w:val="-12"/>
              </w:rPr>
              <w:t xml:space="preserve"> </w:t>
            </w:r>
            <w:r>
              <w:t>suggested</w:t>
            </w:r>
            <w:r>
              <w:rPr>
                <w:spacing w:val="-12"/>
              </w:rPr>
              <w:t xml:space="preserve"> </w:t>
            </w:r>
            <w:r>
              <w:t>retail</w:t>
            </w:r>
            <w:r>
              <w:rPr>
                <w:spacing w:val="-12"/>
              </w:rPr>
              <w:t xml:space="preserve"> </w:t>
            </w:r>
            <w:r>
              <w:t>price,</w:t>
            </w:r>
            <w:r>
              <w:rPr>
                <w:spacing w:val="-12"/>
              </w:rPr>
              <w:t xml:space="preserve"> </w:t>
            </w:r>
            <w:r>
              <w:t>measured in the United States dollar (USD, $)</w:t>
            </w:r>
          </w:p>
        </w:tc>
      </w:tr>
      <w:tr w:rsidR="00C62F5C" w14:paraId="3CF19B2B" w14:textId="77777777">
        <w:trPr>
          <w:trHeight w:val="700"/>
        </w:trPr>
        <w:tc>
          <w:tcPr>
            <w:tcW w:w="1780" w:type="dxa"/>
          </w:tcPr>
          <w:p w14:paraId="3CF19B29" w14:textId="77777777" w:rsidR="00C62F5C" w:rsidRDefault="00000000">
            <w:pPr>
              <w:pStyle w:val="TableParagraph"/>
              <w:spacing w:before="104"/>
            </w:pPr>
            <w:proofErr w:type="spellStart"/>
            <w:r>
              <w:rPr>
                <w:spacing w:val="-2"/>
              </w:rPr>
              <w:t>dealerCost</w:t>
            </w:r>
            <w:proofErr w:type="spellEnd"/>
          </w:p>
        </w:tc>
        <w:tc>
          <w:tcPr>
            <w:tcW w:w="4460" w:type="dxa"/>
          </w:tcPr>
          <w:p w14:paraId="3CF19B2A" w14:textId="77777777" w:rsidR="00C62F5C" w:rsidRDefault="00000000">
            <w:pPr>
              <w:pStyle w:val="TableParagraph"/>
              <w:spacing w:before="104"/>
              <w:ind w:left="918" w:hanging="727"/>
              <w:jc w:val="left"/>
            </w:pPr>
            <w:r>
              <w:t>Dealer’s</w:t>
            </w:r>
            <w:r>
              <w:rPr>
                <w:spacing w:val="-7"/>
              </w:rPr>
              <w:t xml:space="preserve"> </w:t>
            </w:r>
            <w:r>
              <w:t>price</w:t>
            </w:r>
            <w:r>
              <w:rPr>
                <w:spacing w:val="-7"/>
              </w:rPr>
              <w:t xml:space="preserve"> </w:t>
            </w:r>
            <w:r>
              <w:t>for</w:t>
            </w:r>
            <w:r>
              <w:rPr>
                <w:spacing w:val="-7"/>
              </w:rPr>
              <w:t xml:space="preserve"> </w:t>
            </w:r>
            <w:r>
              <w:t>the</w:t>
            </w:r>
            <w:r>
              <w:rPr>
                <w:spacing w:val="-7"/>
              </w:rPr>
              <w:t xml:space="preserve"> </w:t>
            </w:r>
            <w:r>
              <w:t>vehicle,</w:t>
            </w:r>
            <w:r>
              <w:rPr>
                <w:spacing w:val="-7"/>
              </w:rPr>
              <w:t xml:space="preserve"> </w:t>
            </w:r>
            <w:r>
              <w:t>measured</w:t>
            </w:r>
            <w:r>
              <w:rPr>
                <w:spacing w:val="-7"/>
              </w:rPr>
              <w:t xml:space="preserve"> </w:t>
            </w:r>
            <w:r>
              <w:t>in</w:t>
            </w:r>
            <w:r>
              <w:rPr>
                <w:spacing w:val="-7"/>
              </w:rPr>
              <w:t xml:space="preserve"> </w:t>
            </w:r>
            <w:r>
              <w:t>the United States dollar (USD, $)</w:t>
            </w:r>
          </w:p>
        </w:tc>
      </w:tr>
      <w:tr w:rsidR="00C62F5C" w14:paraId="3CF19B2E" w14:textId="77777777">
        <w:trPr>
          <w:trHeight w:val="460"/>
        </w:trPr>
        <w:tc>
          <w:tcPr>
            <w:tcW w:w="1780" w:type="dxa"/>
          </w:tcPr>
          <w:p w14:paraId="3CF19B2C" w14:textId="77777777" w:rsidR="00C62F5C" w:rsidRDefault="00000000">
            <w:pPr>
              <w:pStyle w:val="TableParagraph"/>
              <w:spacing w:before="115"/>
            </w:pPr>
            <w:proofErr w:type="spellStart"/>
            <w:r>
              <w:rPr>
                <w:spacing w:val="-2"/>
              </w:rPr>
              <w:t>engineSize</w:t>
            </w:r>
            <w:proofErr w:type="spellEnd"/>
          </w:p>
        </w:tc>
        <w:tc>
          <w:tcPr>
            <w:tcW w:w="4460" w:type="dxa"/>
          </w:tcPr>
          <w:p w14:paraId="3CF19B2D" w14:textId="77777777" w:rsidR="00C62F5C" w:rsidRDefault="00000000">
            <w:pPr>
              <w:pStyle w:val="TableParagraph"/>
              <w:spacing w:before="115"/>
              <w:ind w:left="125" w:right="120"/>
            </w:pPr>
            <w:r>
              <w:t>Size</w:t>
            </w:r>
            <w:r>
              <w:rPr>
                <w:spacing w:val="-7"/>
              </w:rPr>
              <w:t xml:space="preserve"> </w:t>
            </w:r>
            <w:r>
              <w:t>of</w:t>
            </w:r>
            <w:r>
              <w:rPr>
                <w:spacing w:val="-4"/>
              </w:rPr>
              <w:t xml:space="preserve"> </w:t>
            </w:r>
            <w:r>
              <w:t>the</w:t>
            </w:r>
            <w:r>
              <w:rPr>
                <w:spacing w:val="-4"/>
              </w:rPr>
              <w:t xml:space="preserve"> </w:t>
            </w:r>
            <w:r>
              <w:t>engine,</w:t>
            </w:r>
            <w:r>
              <w:rPr>
                <w:spacing w:val="-5"/>
              </w:rPr>
              <w:t xml:space="preserve"> </w:t>
            </w:r>
            <w:r>
              <w:t>measured</w:t>
            </w:r>
            <w:r>
              <w:rPr>
                <w:spacing w:val="-4"/>
              </w:rPr>
              <w:t xml:space="preserve"> </w:t>
            </w:r>
            <w:r>
              <w:t>in</w:t>
            </w:r>
            <w:r>
              <w:rPr>
                <w:spacing w:val="-4"/>
              </w:rPr>
              <w:t xml:space="preserve"> </w:t>
            </w:r>
            <w:r>
              <w:rPr>
                <w:spacing w:val="-2"/>
              </w:rPr>
              <w:t>liters</w:t>
            </w:r>
          </w:p>
        </w:tc>
      </w:tr>
      <w:tr w:rsidR="00C62F5C" w14:paraId="3CF19B31" w14:textId="77777777">
        <w:trPr>
          <w:trHeight w:val="460"/>
        </w:trPr>
        <w:tc>
          <w:tcPr>
            <w:tcW w:w="1780" w:type="dxa"/>
          </w:tcPr>
          <w:p w14:paraId="3CF19B2F" w14:textId="77777777" w:rsidR="00C62F5C" w:rsidRDefault="00000000">
            <w:pPr>
              <w:pStyle w:val="TableParagraph"/>
              <w:spacing w:before="113"/>
            </w:pPr>
            <w:proofErr w:type="spellStart"/>
            <w:r>
              <w:rPr>
                <w:spacing w:val="-2"/>
              </w:rPr>
              <w:t>numCylinders</w:t>
            </w:r>
            <w:proofErr w:type="spellEnd"/>
          </w:p>
        </w:tc>
        <w:tc>
          <w:tcPr>
            <w:tcW w:w="4460" w:type="dxa"/>
          </w:tcPr>
          <w:p w14:paraId="3CF19B30" w14:textId="77777777" w:rsidR="00C62F5C" w:rsidRDefault="00000000">
            <w:pPr>
              <w:pStyle w:val="TableParagraph"/>
              <w:spacing w:before="113"/>
              <w:ind w:left="125" w:right="120"/>
            </w:pPr>
            <w:r>
              <w:t>Number</w:t>
            </w:r>
            <w:r>
              <w:rPr>
                <w:spacing w:val="-5"/>
              </w:rPr>
              <w:t xml:space="preserve"> </w:t>
            </w:r>
            <w:r>
              <w:t>of</w:t>
            </w:r>
            <w:r>
              <w:rPr>
                <w:spacing w:val="-4"/>
              </w:rPr>
              <w:t xml:space="preserve"> </w:t>
            </w:r>
            <w:r>
              <w:t>cylinders</w:t>
            </w:r>
            <w:r>
              <w:rPr>
                <w:spacing w:val="-5"/>
              </w:rPr>
              <w:t xml:space="preserve"> </w:t>
            </w:r>
            <w:r>
              <w:t>in</w:t>
            </w:r>
            <w:r>
              <w:rPr>
                <w:spacing w:val="-4"/>
              </w:rPr>
              <w:t xml:space="preserve"> </w:t>
            </w:r>
            <w:r>
              <w:t>the</w:t>
            </w:r>
            <w:r>
              <w:rPr>
                <w:spacing w:val="-4"/>
              </w:rPr>
              <w:t xml:space="preserve"> </w:t>
            </w:r>
            <w:r>
              <w:rPr>
                <w:spacing w:val="-2"/>
              </w:rPr>
              <w:t>engine</w:t>
            </w:r>
          </w:p>
        </w:tc>
      </w:tr>
      <w:tr w:rsidR="00C62F5C" w14:paraId="3CF19B34" w14:textId="77777777">
        <w:trPr>
          <w:trHeight w:val="460"/>
        </w:trPr>
        <w:tc>
          <w:tcPr>
            <w:tcW w:w="1780" w:type="dxa"/>
          </w:tcPr>
          <w:p w14:paraId="3CF19B32" w14:textId="77777777" w:rsidR="00C62F5C" w:rsidRDefault="00000000">
            <w:pPr>
              <w:pStyle w:val="TableParagraph"/>
              <w:spacing w:before="111"/>
            </w:pPr>
            <w:r>
              <w:rPr>
                <w:spacing w:val="-2"/>
              </w:rPr>
              <w:t>Horsepower</w:t>
            </w:r>
          </w:p>
        </w:tc>
        <w:tc>
          <w:tcPr>
            <w:tcW w:w="4460" w:type="dxa"/>
          </w:tcPr>
          <w:p w14:paraId="3CF19B33" w14:textId="77777777" w:rsidR="00C62F5C" w:rsidRDefault="00000000">
            <w:pPr>
              <w:pStyle w:val="TableParagraph"/>
              <w:spacing w:before="111"/>
              <w:ind w:left="125" w:right="120"/>
            </w:pPr>
            <w:r>
              <w:t>Horsepower</w:t>
            </w:r>
            <w:r>
              <w:rPr>
                <w:spacing w:val="-5"/>
              </w:rPr>
              <w:t xml:space="preserve"> </w:t>
            </w:r>
            <w:r>
              <w:t>of</w:t>
            </w:r>
            <w:r>
              <w:rPr>
                <w:spacing w:val="-5"/>
              </w:rPr>
              <w:t xml:space="preserve"> </w:t>
            </w:r>
            <w:r>
              <w:t>the</w:t>
            </w:r>
            <w:r>
              <w:rPr>
                <w:spacing w:val="-5"/>
              </w:rPr>
              <w:t xml:space="preserve"> </w:t>
            </w:r>
            <w:r>
              <w:rPr>
                <w:spacing w:val="-2"/>
              </w:rPr>
              <w:t>engine</w:t>
            </w:r>
          </w:p>
        </w:tc>
      </w:tr>
      <w:tr w:rsidR="00C62F5C" w14:paraId="3CF19B37" w14:textId="77777777">
        <w:trPr>
          <w:trHeight w:val="460"/>
        </w:trPr>
        <w:tc>
          <w:tcPr>
            <w:tcW w:w="1780" w:type="dxa"/>
          </w:tcPr>
          <w:p w14:paraId="3CF19B35" w14:textId="77777777" w:rsidR="00C62F5C" w:rsidRDefault="00000000">
            <w:pPr>
              <w:pStyle w:val="TableParagraph"/>
              <w:spacing w:before="109"/>
            </w:pPr>
            <w:proofErr w:type="spellStart"/>
            <w:r>
              <w:rPr>
                <w:spacing w:val="-2"/>
              </w:rPr>
              <w:t>cityMPG</w:t>
            </w:r>
            <w:proofErr w:type="spellEnd"/>
          </w:p>
        </w:tc>
        <w:tc>
          <w:tcPr>
            <w:tcW w:w="4460" w:type="dxa"/>
          </w:tcPr>
          <w:p w14:paraId="3CF19B36" w14:textId="77777777" w:rsidR="00C62F5C" w:rsidRDefault="00000000">
            <w:pPr>
              <w:pStyle w:val="TableParagraph"/>
              <w:spacing w:before="109"/>
              <w:ind w:left="125" w:right="120"/>
            </w:pPr>
            <w:r>
              <w:t>Miles</w:t>
            </w:r>
            <w:r>
              <w:rPr>
                <w:spacing w:val="-5"/>
              </w:rPr>
              <w:t xml:space="preserve"> </w:t>
            </w:r>
            <w:r>
              <w:t>per</w:t>
            </w:r>
            <w:r>
              <w:rPr>
                <w:spacing w:val="-4"/>
              </w:rPr>
              <w:t xml:space="preserve"> </w:t>
            </w:r>
            <w:r>
              <w:t>gallon</w:t>
            </w:r>
            <w:r>
              <w:rPr>
                <w:spacing w:val="-4"/>
              </w:rPr>
              <w:t xml:space="preserve"> </w:t>
            </w:r>
            <w:r>
              <w:t>for</w:t>
            </w:r>
            <w:r>
              <w:rPr>
                <w:spacing w:val="-4"/>
              </w:rPr>
              <w:t xml:space="preserve"> </w:t>
            </w:r>
            <w:r>
              <w:t>city</w:t>
            </w:r>
            <w:r>
              <w:rPr>
                <w:spacing w:val="-4"/>
              </w:rPr>
              <w:t xml:space="preserve"> </w:t>
            </w:r>
            <w:r>
              <w:rPr>
                <w:spacing w:val="-2"/>
              </w:rPr>
              <w:t>driving</w:t>
            </w:r>
          </w:p>
        </w:tc>
      </w:tr>
      <w:tr w:rsidR="00C62F5C" w14:paraId="3CF19B3A" w14:textId="77777777">
        <w:trPr>
          <w:trHeight w:val="460"/>
        </w:trPr>
        <w:tc>
          <w:tcPr>
            <w:tcW w:w="1780" w:type="dxa"/>
          </w:tcPr>
          <w:p w14:paraId="3CF19B38" w14:textId="77777777" w:rsidR="00C62F5C" w:rsidRDefault="00000000">
            <w:pPr>
              <w:pStyle w:val="TableParagraph"/>
              <w:spacing w:before="107"/>
            </w:pPr>
            <w:proofErr w:type="spellStart"/>
            <w:r>
              <w:rPr>
                <w:spacing w:val="-2"/>
              </w:rPr>
              <w:t>hwyMPG</w:t>
            </w:r>
            <w:proofErr w:type="spellEnd"/>
          </w:p>
        </w:tc>
        <w:tc>
          <w:tcPr>
            <w:tcW w:w="4460" w:type="dxa"/>
          </w:tcPr>
          <w:p w14:paraId="3CF19B39" w14:textId="77777777" w:rsidR="00C62F5C" w:rsidRDefault="00000000">
            <w:pPr>
              <w:pStyle w:val="TableParagraph"/>
              <w:spacing w:before="107"/>
              <w:ind w:left="125" w:right="120"/>
            </w:pPr>
            <w:r>
              <w:t>Miles</w:t>
            </w:r>
            <w:r>
              <w:rPr>
                <w:spacing w:val="-5"/>
              </w:rPr>
              <w:t xml:space="preserve"> </w:t>
            </w:r>
            <w:r>
              <w:t>per</w:t>
            </w:r>
            <w:r>
              <w:rPr>
                <w:spacing w:val="-5"/>
              </w:rPr>
              <w:t xml:space="preserve"> </w:t>
            </w:r>
            <w:r>
              <w:t>gallon</w:t>
            </w:r>
            <w:r>
              <w:rPr>
                <w:spacing w:val="-5"/>
              </w:rPr>
              <w:t xml:space="preserve"> </w:t>
            </w:r>
            <w:r>
              <w:t>for</w:t>
            </w:r>
            <w:r>
              <w:rPr>
                <w:spacing w:val="-5"/>
              </w:rPr>
              <w:t xml:space="preserve"> </w:t>
            </w:r>
            <w:r>
              <w:t>highway</w:t>
            </w:r>
            <w:r>
              <w:rPr>
                <w:spacing w:val="-4"/>
              </w:rPr>
              <w:t xml:space="preserve"> </w:t>
            </w:r>
            <w:r>
              <w:rPr>
                <w:spacing w:val="-2"/>
              </w:rPr>
              <w:t>driving</w:t>
            </w:r>
          </w:p>
        </w:tc>
      </w:tr>
      <w:tr w:rsidR="00C62F5C" w14:paraId="3CF19B3D" w14:textId="77777777">
        <w:trPr>
          <w:trHeight w:val="460"/>
        </w:trPr>
        <w:tc>
          <w:tcPr>
            <w:tcW w:w="1780" w:type="dxa"/>
          </w:tcPr>
          <w:p w14:paraId="3CF19B3B" w14:textId="77777777" w:rsidR="00C62F5C" w:rsidRDefault="00000000">
            <w:pPr>
              <w:pStyle w:val="TableParagraph"/>
              <w:spacing w:before="105"/>
            </w:pPr>
            <w:r>
              <w:rPr>
                <w:spacing w:val="-2"/>
              </w:rPr>
              <w:t>Weight</w:t>
            </w:r>
          </w:p>
        </w:tc>
        <w:tc>
          <w:tcPr>
            <w:tcW w:w="4460" w:type="dxa"/>
          </w:tcPr>
          <w:p w14:paraId="3CF19B3C" w14:textId="77777777" w:rsidR="00C62F5C" w:rsidRDefault="00000000">
            <w:pPr>
              <w:pStyle w:val="TableParagraph"/>
              <w:spacing w:before="105"/>
              <w:ind w:left="125" w:right="120"/>
            </w:pPr>
            <w:r>
              <w:t>Weight</w:t>
            </w:r>
            <w:r>
              <w:rPr>
                <w:spacing w:val="-8"/>
              </w:rPr>
              <w:t xml:space="preserve"> </w:t>
            </w:r>
            <w:r>
              <w:t>of</w:t>
            </w:r>
            <w:r>
              <w:rPr>
                <w:spacing w:val="-7"/>
              </w:rPr>
              <w:t xml:space="preserve"> </w:t>
            </w:r>
            <w:r>
              <w:t>the</w:t>
            </w:r>
            <w:r>
              <w:rPr>
                <w:spacing w:val="-8"/>
              </w:rPr>
              <w:t xml:space="preserve"> </w:t>
            </w:r>
            <w:r>
              <w:t>vehicle</w:t>
            </w:r>
            <w:r>
              <w:rPr>
                <w:spacing w:val="-7"/>
              </w:rPr>
              <w:t xml:space="preserve"> </w:t>
            </w:r>
            <w:r>
              <w:t>in</w:t>
            </w:r>
            <w:r>
              <w:rPr>
                <w:spacing w:val="-7"/>
              </w:rPr>
              <w:t xml:space="preserve"> </w:t>
            </w:r>
            <w:r>
              <w:rPr>
                <w:spacing w:val="-2"/>
              </w:rPr>
              <w:t>pounds</w:t>
            </w:r>
          </w:p>
        </w:tc>
      </w:tr>
      <w:tr w:rsidR="00C62F5C" w14:paraId="3CF19B40" w14:textId="77777777">
        <w:trPr>
          <w:trHeight w:val="959"/>
        </w:trPr>
        <w:tc>
          <w:tcPr>
            <w:tcW w:w="1780" w:type="dxa"/>
          </w:tcPr>
          <w:p w14:paraId="3CF19B3E" w14:textId="77777777" w:rsidR="00C62F5C" w:rsidRDefault="00000000">
            <w:pPr>
              <w:pStyle w:val="TableParagraph"/>
              <w:spacing w:before="103"/>
            </w:pPr>
            <w:r>
              <w:rPr>
                <w:spacing w:val="-2"/>
              </w:rPr>
              <w:t>Wheelbase</w:t>
            </w:r>
          </w:p>
        </w:tc>
        <w:tc>
          <w:tcPr>
            <w:tcW w:w="4460" w:type="dxa"/>
          </w:tcPr>
          <w:p w14:paraId="3CF19B3F" w14:textId="77777777" w:rsidR="00C62F5C" w:rsidRDefault="00000000">
            <w:pPr>
              <w:pStyle w:val="TableParagraph"/>
              <w:spacing w:before="103"/>
              <w:ind w:left="125" w:right="118"/>
            </w:pPr>
            <w:r>
              <w:t>Wheelbase</w:t>
            </w:r>
            <w:r>
              <w:rPr>
                <w:spacing w:val="-9"/>
              </w:rPr>
              <w:t xml:space="preserve"> </w:t>
            </w:r>
            <w:r>
              <w:t>(difference</w:t>
            </w:r>
            <w:r>
              <w:rPr>
                <w:spacing w:val="-9"/>
              </w:rPr>
              <w:t xml:space="preserve"> </w:t>
            </w:r>
            <w:r>
              <w:t>between</w:t>
            </w:r>
            <w:r>
              <w:rPr>
                <w:spacing w:val="-9"/>
              </w:rPr>
              <w:t xml:space="preserve"> </w:t>
            </w:r>
            <w:r>
              <w:t>the</w:t>
            </w:r>
            <w:r>
              <w:rPr>
                <w:spacing w:val="-9"/>
              </w:rPr>
              <w:t xml:space="preserve"> </w:t>
            </w:r>
            <w:r>
              <w:t>centers</w:t>
            </w:r>
            <w:r>
              <w:rPr>
                <w:spacing w:val="-9"/>
              </w:rPr>
              <w:t xml:space="preserve"> </w:t>
            </w:r>
            <w:r>
              <w:t>of the front and rear wheel) of the vehicle, measured in inches</w:t>
            </w:r>
          </w:p>
        </w:tc>
      </w:tr>
      <w:tr w:rsidR="00C62F5C" w14:paraId="3CF19B43" w14:textId="77777777">
        <w:trPr>
          <w:trHeight w:val="460"/>
        </w:trPr>
        <w:tc>
          <w:tcPr>
            <w:tcW w:w="1780" w:type="dxa"/>
          </w:tcPr>
          <w:p w14:paraId="3CF19B41" w14:textId="77777777" w:rsidR="00C62F5C" w:rsidRDefault="00000000">
            <w:pPr>
              <w:pStyle w:val="TableParagraph"/>
              <w:spacing w:before="107"/>
            </w:pPr>
            <w:r>
              <w:rPr>
                <w:spacing w:val="-2"/>
              </w:rPr>
              <w:t>Length</w:t>
            </w:r>
          </w:p>
        </w:tc>
        <w:tc>
          <w:tcPr>
            <w:tcW w:w="4460" w:type="dxa"/>
          </w:tcPr>
          <w:p w14:paraId="3CF19B42" w14:textId="77777777" w:rsidR="00C62F5C" w:rsidRDefault="00000000">
            <w:pPr>
              <w:pStyle w:val="TableParagraph"/>
              <w:spacing w:before="107"/>
              <w:ind w:left="125" w:right="120"/>
            </w:pPr>
            <w:r>
              <w:t>Length</w:t>
            </w:r>
            <w:r>
              <w:rPr>
                <w:spacing w:val="-4"/>
              </w:rPr>
              <w:t xml:space="preserve"> </w:t>
            </w:r>
            <w:r>
              <w:t>of</w:t>
            </w:r>
            <w:r>
              <w:rPr>
                <w:spacing w:val="-4"/>
              </w:rPr>
              <w:t xml:space="preserve"> </w:t>
            </w:r>
            <w:r>
              <w:t>the</w:t>
            </w:r>
            <w:r>
              <w:rPr>
                <w:spacing w:val="-4"/>
              </w:rPr>
              <w:t xml:space="preserve"> </w:t>
            </w:r>
            <w:r>
              <w:t>vehicle</w:t>
            </w:r>
            <w:r>
              <w:rPr>
                <w:spacing w:val="-4"/>
              </w:rPr>
              <w:t xml:space="preserve"> </w:t>
            </w:r>
            <w:r>
              <w:t>in</w:t>
            </w:r>
            <w:r>
              <w:rPr>
                <w:spacing w:val="-4"/>
              </w:rPr>
              <w:t xml:space="preserve"> </w:t>
            </w:r>
            <w:r>
              <w:rPr>
                <w:spacing w:val="-2"/>
              </w:rPr>
              <w:t>inches</w:t>
            </w:r>
          </w:p>
        </w:tc>
      </w:tr>
      <w:tr w:rsidR="00C62F5C" w14:paraId="3CF19B46" w14:textId="77777777">
        <w:trPr>
          <w:trHeight w:val="460"/>
        </w:trPr>
        <w:tc>
          <w:tcPr>
            <w:tcW w:w="1780" w:type="dxa"/>
          </w:tcPr>
          <w:p w14:paraId="3CF19B44" w14:textId="77777777" w:rsidR="00C62F5C" w:rsidRDefault="00000000">
            <w:pPr>
              <w:pStyle w:val="TableParagraph"/>
              <w:spacing w:before="105"/>
            </w:pPr>
            <w:r>
              <w:rPr>
                <w:spacing w:val="-2"/>
              </w:rPr>
              <w:t>Width</w:t>
            </w:r>
          </w:p>
        </w:tc>
        <w:tc>
          <w:tcPr>
            <w:tcW w:w="4460" w:type="dxa"/>
          </w:tcPr>
          <w:p w14:paraId="3CF19B45" w14:textId="77777777" w:rsidR="00C62F5C" w:rsidRDefault="00000000">
            <w:pPr>
              <w:pStyle w:val="TableParagraph"/>
              <w:spacing w:before="105"/>
              <w:ind w:left="125" w:right="120"/>
            </w:pPr>
            <w:r>
              <w:t>Width</w:t>
            </w:r>
            <w:r>
              <w:rPr>
                <w:spacing w:val="-6"/>
              </w:rPr>
              <w:t xml:space="preserve"> </w:t>
            </w:r>
            <w:r>
              <w:t>of</w:t>
            </w:r>
            <w:r>
              <w:rPr>
                <w:spacing w:val="-5"/>
              </w:rPr>
              <w:t xml:space="preserve"> </w:t>
            </w:r>
            <w:r>
              <w:t>the</w:t>
            </w:r>
            <w:r>
              <w:rPr>
                <w:spacing w:val="-6"/>
              </w:rPr>
              <w:t xml:space="preserve"> </w:t>
            </w:r>
            <w:r>
              <w:t>vehicle</w:t>
            </w:r>
            <w:r>
              <w:rPr>
                <w:spacing w:val="-5"/>
              </w:rPr>
              <w:t xml:space="preserve"> </w:t>
            </w:r>
            <w:r>
              <w:t>in</w:t>
            </w:r>
            <w:r>
              <w:rPr>
                <w:spacing w:val="-5"/>
              </w:rPr>
              <w:t xml:space="preserve"> </w:t>
            </w:r>
            <w:r>
              <w:rPr>
                <w:spacing w:val="-2"/>
              </w:rPr>
              <w:t>inches</w:t>
            </w:r>
          </w:p>
        </w:tc>
      </w:tr>
    </w:tbl>
    <w:p w14:paraId="3CF19B48" w14:textId="5DDDFD3E" w:rsidR="00C62F5C" w:rsidRDefault="00000000" w:rsidP="000256A9">
      <w:pPr>
        <w:pStyle w:val="BodyText"/>
        <w:spacing w:before="254"/>
        <w:ind w:right="408"/>
        <w:sectPr w:rsidR="00C62F5C">
          <w:pgSz w:w="12240" w:h="15840"/>
          <w:pgMar w:top="1380" w:right="1080" w:bottom="280" w:left="1440" w:header="720" w:footer="720" w:gutter="0"/>
          <w:cols w:space="720"/>
        </w:sectPr>
      </w:pPr>
      <w:r>
        <w:rPr>
          <w:b/>
        </w:rPr>
        <w:t>Table</w:t>
      </w:r>
      <w:r>
        <w:rPr>
          <w:b/>
          <w:spacing w:val="-4"/>
        </w:rPr>
        <w:t xml:space="preserve"> </w:t>
      </w:r>
      <w:r>
        <w:rPr>
          <w:b/>
        </w:rPr>
        <w:t>A.1</w:t>
      </w:r>
      <w:r>
        <w:t>:</w:t>
      </w:r>
      <w:r>
        <w:rPr>
          <w:spacing w:val="-4"/>
        </w:rPr>
        <w:t xml:space="preserve"> </w:t>
      </w:r>
      <w:r>
        <w:t>The</w:t>
      </w:r>
      <w:r>
        <w:rPr>
          <w:spacing w:val="-4"/>
        </w:rPr>
        <w:t xml:space="preserve"> </w:t>
      </w:r>
      <w:r>
        <w:t>data</w:t>
      </w:r>
      <w:r>
        <w:rPr>
          <w:spacing w:val="-4"/>
        </w:rPr>
        <w:t xml:space="preserve"> </w:t>
      </w:r>
      <w:r>
        <w:t>dictionary</w:t>
      </w:r>
      <w:r>
        <w:rPr>
          <w:spacing w:val="-4"/>
        </w:rPr>
        <w:t xml:space="preserve"> </w:t>
      </w:r>
      <w:r>
        <w:t>for</w:t>
      </w:r>
      <w:r>
        <w:rPr>
          <w:spacing w:val="-4"/>
        </w:rPr>
        <w:t xml:space="preserve"> </w:t>
      </w:r>
      <w:r>
        <w:t>the</w:t>
      </w:r>
      <w:r>
        <w:rPr>
          <w:spacing w:val="-4"/>
        </w:rPr>
        <w:t xml:space="preserve"> </w:t>
      </w:r>
      <w:r>
        <w:t>sample</w:t>
      </w:r>
      <w:r>
        <w:rPr>
          <w:spacing w:val="-4"/>
        </w:rPr>
        <w:t xml:space="preserve"> </w:t>
      </w:r>
      <w:r>
        <w:t>data</w:t>
      </w:r>
      <w:r>
        <w:rPr>
          <w:spacing w:val="-4"/>
        </w:rPr>
        <w:t xml:space="preserve"> </w:t>
      </w:r>
      <w:r>
        <w:t>of</w:t>
      </w:r>
      <w:r>
        <w:rPr>
          <w:spacing w:val="-4"/>
        </w:rPr>
        <w:t xml:space="preserve"> </w:t>
      </w:r>
      <w:r>
        <w:t>428</w:t>
      </w:r>
      <w:r>
        <w:rPr>
          <w:spacing w:val="-4"/>
        </w:rPr>
        <w:t xml:space="preserve"> </w:t>
      </w:r>
      <w:r>
        <w:t>cars.</w:t>
      </w:r>
      <w:r>
        <w:rPr>
          <w:spacing w:val="-4"/>
        </w:rPr>
        <w:t xml:space="preserve"> </w:t>
      </w:r>
      <w:r>
        <w:t>The</w:t>
      </w:r>
      <w:r>
        <w:rPr>
          <w:spacing w:val="-4"/>
        </w:rPr>
        <w:t xml:space="preserve"> </w:t>
      </w:r>
      <w:r>
        <w:t>variable</w:t>
      </w:r>
      <w:r>
        <w:rPr>
          <w:spacing w:val="-4"/>
        </w:rPr>
        <w:t xml:space="preserve"> </w:t>
      </w:r>
      <w:r>
        <w:t>names</w:t>
      </w:r>
      <w:r>
        <w:rPr>
          <w:spacing w:val="-4"/>
        </w:rPr>
        <w:t xml:space="preserve"> </w:t>
      </w:r>
      <w:r>
        <w:t>match</w:t>
      </w:r>
      <w:r>
        <w:rPr>
          <w:spacing w:val="-4"/>
        </w:rPr>
        <w:t xml:space="preserve"> </w:t>
      </w:r>
      <w:r>
        <w:t>the</w:t>
      </w:r>
      <w:r>
        <w:rPr>
          <w:spacing w:val="-4"/>
        </w:rPr>
        <w:t xml:space="preserve"> </w:t>
      </w:r>
      <w:r>
        <w:t>analysis conducted in SAS</w:t>
      </w:r>
    </w:p>
    <w:p w14:paraId="3CF19B49" w14:textId="77777777" w:rsidR="00C62F5C" w:rsidRDefault="00C62F5C">
      <w:pPr>
        <w:pStyle w:val="BodyText"/>
        <w:rPr>
          <w:sz w:val="32"/>
        </w:rPr>
      </w:pPr>
    </w:p>
    <w:p w14:paraId="3CF19B4A" w14:textId="77777777" w:rsidR="00C62F5C" w:rsidRDefault="00C62F5C">
      <w:pPr>
        <w:pStyle w:val="BodyText"/>
        <w:spacing w:before="3"/>
        <w:rPr>
          <w:sz w:val="32"/>
        </w:rPr>
      </w:pPr>
    </w:p>
    <w:p w14:paraId="3CF19B4B" w14:textId="77777777" w:rsidR="00C62F5C" w:rsidRDefault="00000000">
      <w:pPr>
        <w:pStyle w:val="Heading2"/>
      </w:pPr>
      <w:bookmarkStart w:id="19" w:name="_"/>
      <w:bookmarkStart w:id="20" w:name="Appendix_B:_SAS_Code_for_Creation_of_Ind"/>
      <w:bookmarkEnd w:id="19"/>
      <w:bookmarkEnd w:id="20"/>
      <w:r>
        <w:t>Appendix</w:t>
      </w:r>
      <w:r>
        <w:rPr>
          <w:spacing w:val="-7"/>
        </w:rPr>
        <w:t xml:space="preserve"> </w:t>
      </w:r>
      <w:r>
        <w:t>B:</w:t>
      </w:r>
      <w:r>
        <w:rPr>
          <w:spacing w:val="-5"/>
        </w:rPr>
        <w:t xml:space="preserve"> </w:t>
      </w:r>
      <w:r>
        <w:t>SAS</w:t>
      </w:r>
      <w:r>
        <w:rPr>
          <w:spacing w:val="-5"/>
        </w:rPr>
        <w:t xml:space="preserve"> </w:t>
      </w:r>
      <w:r>
        <w:t>Code</w:t>
      </w:r>
      <w:r>
        <w:rPr>
          <w:spacing w:val="-5"/>
        </w:rPr>
        <w:t xml:space="preserve"> </w:t>
      </w:r>
      <w:r>
        <w:t>for</w:t>
      </w:r>
      <w:r>
        <w:rPr>
          <w:spacing w:val="-5"/>
        </w:rPr>
        <w:t xml:space="preserve"> </w:t>
      </w:r>
      <w:r>
        <w:t>Creation</w:t>
      </w:r>
      <w:r>
        <w:rPr>
          <w:spacing w:val="-5"/>
        </w:rPr>
        <w:t xml:space="preserve"> </w:t>
      </w:r>
      <w:r>
        <w:t>of</w:t>
      </w:r>
      <w:r>
        <w:rPr>
          <w:spacing w:val="-5"/>
        </w:rPr>
        <w:t xml:space="preserve"> </w:t>
      </w:r>
      <w:r>
        <w:t>Indicator</w:t>
      </w:r>
      <w:r>
        <w:rPr>
          <w:spacing w:val="-4"/>
        </w:rPr>
        <w:t xml:space="preserve"> </w:t>
      </w:r>
      <w:r>
        <w:rPr>
          <w:spacing w:val="-2"/>
        </w:rPr>
        <w:t>Variables</w:t>
      </w:r>
    </w:p>
    <w:p w14:paraId="3CF19B4C" w14:textId="77777777" w:rsidR="00C62F5C" w:rsidRDefault="00000000">
      <w:pPr>
        <w:pStyle w:val="BodyText"/>
        <w:spacing w:before="149"/>
        <w:rPr>
          <w:sz w:val="20"/>
        </w:rPr>
      </w:pPr>
      <w:r>
        <w:rPr>
          <w:noProof/>
          <w:sz w:val="20"/>
        </w:rPr>
        <w:drawing>
          <wp:anchor distT="0" distB="0" distL="0" distR="0" simplePos="0" relativeHeight="487591936" behindDoc="1" locked="0" layoutInCell="1" allowOverlap="1" wp14:anchorId="3CF19B74" wp14:editId="3CF19B75">
            <wp:simplePos x="0" y="0"/>
            <wp:positionH relativeFrom="page">
              <wp:posOffset>981075</wp:posOffset>
            </wp:positionH>
            <wp:positionV relativeFrom="paragraph">
              <wp:posOffset>255890</wp:posOffset>
            </wp:positionV>
            <wp:extent cx="5893706" cy="265699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93706" cy="2656998"/>
                    </a:xfrm>
                    <a:prstGeom prst="rect">
                      <a:avLst/>
                    </a:prstGeom>
                  </pic:spPr>
                </pic:pic>
              </a:graphicData>
            </a:graphic>
          </wp:anchor>
        </w:drawing>
      </w:r>
    </w:p>
    <w:p w14:paraId="3CF19B4D" w14:textId="77777777" w:rsidR="00C62F5C" w:rsidRDefault="00000000">
      <w:pPr>
        <w:pStyle w:val="BodyText"/>
        <w:ind w:right="358"/>
        <w:jc w:val="center"/>
      </w:pPr>
      <w:r>
        <w:rPr>
          <w:b/>
        </w:rPr>
        <w:t>Figure</w:t>
      </w:r>
      <w:r>
        <w:rPr>
          <w:b/>
          <w:spacing w:val="-3"/>
        </w:rPr>
        <w:t xml:space="preserve"> </w:t>
      </w:r>
      <w:r>
        <w:rPr>
          <w:b/>
        </w:rPr>
        <w:t>B.1</w:t>
      </w:r>
      <w:r>
        <w:t>:</w:t>
      </w:r>
      <w:r>
        <w:rPr>
          <w:spacing w:val="-3"/>
        </w:rPr>
        <w:t xml:space="preserve"> </w:t>
      </w:r>
      <w:r>
        <w:t>The</w:t>
      </w:r>
      <w:r>
        <w:rPr>
          <w:spacing w:val="-3"/>
        </w:rPr>
        <w:t xml:space="preserve"> </w:t>
      </w:r>
      <w:r>
        <w:t>code</w:t>
      </w:r>
      <w:r>
        <w:rPr>
          <w:spacing w:val="-3"/>
        </w:rPr>
        <w:t xml:space="preserve"> </w:t>
      </w:r>
      <w:r>
        <w:t>above</w:t>
      </w:r>
      <w:r>
        <w:rPr>
          <w:spacing w:val="-3"/>
        </w:rPr>
        <w:t xml:space="preserve"> </w:t>
      </w:r>
      <w:r>
        <w:t>shows</w:t>
      </w:r>
      <w:r>
        <w:rPr>
          <w:spacing w:val="-3"/>
        </w:rPr>
        <w:t xml:space="preserve"> </w:t>
      </w:r>
      <w:r>
        <w:t>the</w:t>
      </w:r>
      <w:r>
        <w:rPr>
          <w:spacing w:val="-3"/>
        </w:rPr>
        <w:t xml:space="preserve"> </w:t>
      </w:r>
      <w:r>
        <w:t>creation</w:t>
      </w:r>
      <w:r>
        <w:rPr>
          <w:spacing w:val="-3"/>
        </w:rPr>
        <w:t xml:space="preserve"> </w:t>
      </w:r>
      <w:r>
        <w:t>of</w:t>
      </w:r>
      <w:r>
        <w:rPr>
          <w:spacing w:val="-3"/>
        </w:rPr>
        <w:t xml:space="preserve"> </w:t>
      </w:r>
      <w:r>
        <w:t>the</w:t>
      </w:r>
      <w:r>
        <w:rPr>
          <w:spacing w:val="-3"/>
        </w:rPr>
        <w:t xml:space="preserve"> </w:t>
      </w:r>
      <w:r>
        <w:t>six</w:t>
      </w:r>
      <w:r>
        <w:rPr>
          <w:spacing w:val="-3"/>
        </w:rPr>
        <w:t xml:space="preserve"> </w:t>
      </w:r>
      <w:r>
        <w:t>indicator</w:t>
      </w:r>
      <w:r>
        <w:rPr>
          <w:spacing w:val="-3"/>
        </w:rPr>
        <w:t xml:space="preserve"> </w:t>
      </w:r>
      <w:r>
        <w:t>variables</w:t>
      </w:r>
      <w:r>
        <w:rPr>
          <w:spacing w:val="-3"/>
        </w:rPr>
        <w:t xml:space="preserve"> </w:t>
      </w:r>
      <w:r>
        <w:t>considered</w:t>
      </w:r>
      <w:r>
        <w:rPr>
          <w:spacing w:val="-3"/>
        </w:rPr>
        <w:t xml:space="preserve"> </w:t>
      </w:r>
      <w:r>
        <w:t>for</w:t>
      </w:r>
      <w:r>
        <w:rPr>
          <w:spacing w:val="-3"/>
        </w:rPr>
        <w:t xml:space="preserve"> </w:t>
      </w:r>
      <w:r>
        <w:t>a</w:t>
      </w:r>
      <w:r>
        <w:rPr>
          <w:spacing w:val="-3"/>
        </w:rPr>
        <w:t xml:space="preserve"> </w:t>
      </w:r>
      <w:r>
        <w:t>multiple linear regression model for the MSRP of vehicles.</w:t>
      </w:r>
    </w:p>
    <w:p w14:paraId="3CF19B4E" w14:textId="77777777" w:rsidR="00C62F5C" w:rsidRDefault="00C62F5C">
      <w:pPr>
        <w:pStyle w:val="BodyText"/>
        <w:jc w:val="center"/>
        <w:sectPr w:rsidR="00C62F5C">
          <w:pgSz w:w="12240" w:h="15840"/>
          <w:pgMar w:top="1820" w:right="1080" w:bottom="280" w:left="1440" w:header="720" w:footer="720" w:gutter="0"/>
          <w:cols w:space="720"/>
        </w:sectPr>
      </w:pPr>
    </w:p>
    <w:p w14:paraId="3CF19B4F" w14:textId="77777777" w:rsidR="00C62F5C" w:rsidRDefault="00000000">
      <w:pPr>
        <w:pStyle w:val="Heading2"/>
        <w:spacing w:before="60"/>
      </w:pPr>
      <w:bookmarkStart w:id="21" w:name="Appendix_C:_SAS_Code_for_Interaction_Che"/>
      <w:bookmarkEnd w:id="21"/>
      <w:r>
        <w:lastRenderedPageBreak/>
        <w:t>Appendix</w:t>
      </w:r>
      <w:r>
        <w:rPr>
          <w:spacing w:val="-6"/>
        </w:rPr>
        <w:t xml:space="preserve"> </w:t>
      </w:r>
      <w:r>
        <w:t>C:</w:t>
      </w:r>
      <w:r>
        <w:rPr>
          <w:spacing w:val="-5"/>
        </w:rPr>
        <w:t xml:space="preserve"> </w:t>
      </w:r>
      <w:r>
        <w:t>SAS</w:t>
      </w:r>
      <w:r>
        <w:rPr>
          <w:spacing w:val="-5"/>
        </w:rPr>
        <w:t xml:space="preserve"> </w:t>
      </w:r>
      <w:r>
        <w:t>Code</w:t>
      </w:r>
      <w:r>
        <w:rPr>
          <w:spacing w:val="-5"/>
        </w:rPr>
        <w:t xml:space="preserve"> </w:t>
      </w:r>
      <w:r>
        <w:t>for</w:t>
      </w:r>
      <w:r>
        <w:rPr>
          <w:spacing w:val="-5"/>
        </w:rPr>
        <w:t xml:space="preserve"> </w:t>
      </w:r>
      <w:r>
        <w:t>Interaction</w:t>
      </w:r>
      <w:r>
        <w:rPr>
          <w:spacing w:val="-5"/>
        </w:rPr>
        <w:t xml:space="preserve"> </w:t>
      </w:r>
      <w:r>
        <w:rPr>
          <w:spacing w:val="-2"/>
        </w:rPr>
        <w:t>Checks</w:t>
      </w:r>
    </w:p>
    <w:p w14:paraId="3CF19B50" w14:textId="77777777" w:rsidR="00C62F5C" w:rsidRDefault="00000000">
      <w:pPr>
        <w:pStyle w:val="BodyText"/>
        <w:spacing w:before="11"/>
        <w:rPr>
          <w:sz w:val="10"/>
        </w:rPr>
      </w:pPr>
      <w:r>
        <w:rPr>
          <w:noProof/>
          <w:sz w:val="10"/>
        </w:rPr>
        <w:drawing>
          <wp:anchor distT="0" distB="0" distL="0" distR="0" simplePos="0" relativeHeight="487592448" behindDoc="1" locked="0" layoutInCell="1" allowOverlap="1" wp14:anchorId="3CF19B76" wp14:editId="3CF19B77">
            <wp:simplePos x="0" y="0"/>
            <wp:positionH relativeFrom="page">
              <wp:posOffset>989966</wp:posOffset>
            </wp:positionH>
            <wp:positionV relativeFrom="paragraph">
              <wp:posOffset>95250</wp:posOffset>
            </wp:positionV>
            <wp:extent cx="5807924" cy="121348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807924" cy="1213484"/>
                    </a:xfrm>
                    <a:prstGeom prst="rect">
                      <a:avLst/>
                    </a:prstGeom>
                  </pic:spPr>
                </pic:pic>
              </a:graphicData>
            </a:graphic>
          </wp:anchor>
        </w:drawing>
      </w:r>
    </w:p>
    <w:p w14:paraId="3CF19B51" w14:textId="77777777" w:rsidR="00C62F5C" w:rsidRDefault="00000000">
      <w:pPr>
        <w:pStyle w:val="BodyText"/>
        <w:spacing w:before="55"/>
        <w:ind w:right="358"/>
        <w:jc w:val="center"/>
      </w:pPr>
      <w:r>
        <w:rPr>
          <w:b/>
        </w:rPr>
        <w:t>Figure</w:t>
      </w:r>
      <w:r>
        <w:rPr>
          <w:b/>
          <w:spacing w:val="-4"/>
        </w:rPr>
        <w:t xml:space="preserve"> </w:t>
      </w:r>
      <w:r>
        <w:rPr>
          <w:b/>
        </w:rPr>
        <w:t>C.1</w:t>
      </w:r>
      <w:r>
        <w:t>:</w:t>
      </w:r>
      <w:r>
        <w:rPr>
          <w:spacing w:val="-4"/>
        </w:rPr>
        <w:t xml:space="preserve"> </w:t>
      </w:r>
      <w:r>
        <w:t>The</w:t>
      </w:r>
      <w:r>
        <w:rPr>
          <w:spacing w:val="-4"/>
        </w:rPr>
        <w:t xml:space="preserve"> </w:t>
      </w:r>
      <w:r>
        <w:t>code</w:t>
      </w:r>
      <w:r>
        <w:rPr>
          <w:spacing w:val="-4"/>
        </w:rPr>
        <w:t xml:space="preserve"> </w:t>
      </w:r>
      <w:r>
        <w:t>above</w:t>
      </w:r>
      <w:r>
        <w:rPr>
          <w:spacing w:val="-4"/>
        </w:rPr>
        <w:t xml:space="preserve"> </w:t>
      </w:r>
      <w:r>
        <w:t>shows</w:t>
      </w:r>
      <w:r>
        <w:rPr>
          <w:spacing w:val="-4"/>
        </w:rPr>
        <w:t xml:space="preserve"> </w:t>
      </w:r>
      <w:r>
        <w:t>the</w:t>
      </w:r>
      <w:r>
        <w:rPr>
          <w:spacing w:val="-4"/>
        </w:rPr>
        <w:t xml:space="preserve"> </w:t>
      </w:r>
      <w:r>
        <w:t>creation</w:t>
      </w:r>
      <w:r>
        <w:rPr>
          <w:spacing w:val="-4"/>
        </w:rPr>
        <w:t xml:space="preserve"> </w:t>
      </w:r>
      <w:r>
        <w:t>and</w:t>
      </w:r>
      <w:r>
        <w:rPr>
          <w:spacing w:val="-4"/>
        </w:rPr>
        <w:t xml:space="preserve"> </w:t>
      </w:r>
      <w:r>
        <w:t>analysis</w:t>
      </w:r>
      <w:r>
        <w:rPr>
          <w:spacing w:val="-4"/>
        </w:rPr>
        <w:t xml:space="preserve"> </w:t>
      </w:r>
      <w:r>
        <w:t>of</w:t>
      </w:r>
      <w:r>
        <w:rPr>
          <w:spacing w:val="-4"/>
        </w:rPr>
        <w:t xml:space="preserve"> </w:t>
      </w:r>
      <w:r>
        <w:t>the</w:t>
      </w:r>
      <w:r>
        <w:rPr>
          <w:spacing w:val="-4"/>
        </w:rPr>
        <w:t xml:space="preserve"> </w:t>
      </w:r>
      <w:r>
        <w:t>two-way</w:t>
      </w:r>
      <w:r>
        <w:rPr>
          <w:spacing w:val="-4"/>
        </w:rPr>
        <w:t xml:space="preserve"> </w:t>
      </w:r>
      <w:r>
        <w:t>interaction</w:t>
      </w:r>
      <w:r>
        <w:rPr>
          <w:spacing w:val="-4"/>
        </w:rPr>
        <w:t xml:space="preserve"> </w:t>
      </w:r>
      <w:r>
        <w:t>terms</w:t>
      </w:r>
      <w:r>
        <w:rPr>
          <w:spacing w:val="-4"/>
        </w:rPr>
        <w:t xml:space="preserve"> </w:t>
      </w:r>
      <w:r>
        <w:t>considered for a multiple linear regression model for the MSRP of vehicles.</w:t>
      </w:r>
    </w:p>
    <w:p w14:paraId="3CF19B52" w14:textId="77777777" w:rsidR="00C62F5C" w:rsidRDefault="00C62F5C">
      <w:pPr>
        <w:pStyle w:val="BodyText"/>
        <w:jc w:val="center"/>
        <w:sectPr w:rsidR="00C62F5C">
          <w:pgSz w:w="12240" w:h="15840"/>
          <w:pgMar w:top="1380" w:right="1080" w:bottom="280" w:left="1440" w:header="720" w:footer="720" w:gutter="0"/>
          <w:cols w:space="720"/>
        </w:sectPr>
      </w:pPr>
    </w:p>
    <w:p w14:paraId="3CF19B53" w14:textId="77777777" w:rsidR="00C62F5C" w:rsidRDefault="00000000">
      <w:pPr>
        <w:pStyle w:val="Heading2"/>
        <w:spacing w:before="60"/>
      </w:pPr>
      <w:bookmarkStart w:id="22" w:name="Appendix_D:_SAS_Code_for_Residual_Analys"/>
      <w:bookmarkEnd w:id="22"/>
      <w:r>
        <w:lastRenderedPageBreak/>
        <w:t>Appendix</w:t>
      </w:r>
      <w:r>
        <w:rPr>
          <w:spacing w:val="-7"/>
        </w:rPr>
        <w:t xml:space="preserve"> </w:t>
      </w:r>
      <w:r>
        <w:t>D:</w:t>
      </w:r>
      <w:r>
        <w:rPr>
          <w:spacing w:val="-5"/>
        </w:rPr>
        <w:t xml:space="preserve"> </w:t>
      </w:r>
      <w:r>
        <w:t>SAS</w:t>
      </w:r>
      <w:r>
        <w:rPr>
          <w:spacing w:val="-4"/>
        </w:rPr>
        <w:t xml:space="preserve"> </w:t>
      </w:r>
      <w:r>
        <w:t>Code</w:t>
      </w:r>
      <w:r>
        <w:rPr>
          <w:spacing w:val="-5"/>
        </w:rPr>
        <w:t xml:space="preserve"> </w:t>
      </w:r>
      <w:r>
        <w:t>for</w:t>
      </w:r>
      <w:r>
        <w:rPr>
          <w:spacing w:val="-5"/>
        </w:rPr>
        <w:t xml:space="preserve"> </w:t>
      </w:r>
      <w:r>
        <w:t>Residual</w:t>
      </w:r>
      <w:r>
        <w:rPr>
          <w:spacing w:val="-4"/>
        </w:rPr>
        <w:t xml:space="preserve"> </w:t>
      </w:r>
      <w:r>
        <w:rPr>
          <w:spacing w:val="-2"/>
        </w:rPr>
        <w:t>Analysis</w:t>
      </w:r>
    </w:p>
    <w:p w14:paraId="3CF19B54" w14:textId="77777777" w:rsidR="00C62F5C" w:rsidRDefault="00000000">
      <w:pPr>
        <w:pStyle w:val="BodyText"/>
        <w:spacing w:before="11"/>
        <w:rPr>
          <w:sz w:val="10"/>
        </w:rPr>
      </w:pPr>
      <w:r>
        <w:rPr>
          <w:noProof/>
          <w:sz w:val="10"/>
        </w:rPr>
        <w:drawing>
          <wp:anchor distT="0" distB="0" distL="0" distR="0" simplePos="0" relativeHeight="487592960" behindDoc="1" locked="0" layoutInCell="1" allowOverlap="1" wp14:anchorId="3CF19B78" wp14:editId="3CF19B79">
            <wp:simplePos x="0" y="0"/>
            <wp:positionH relativeFrom="page">
              <wp:posOffset>1604962</wp:posOffset>
            </wp:positionH>
            <wp:positionV relativeFrom="paragraph">
              <wp:posOffset>95250</wp:posOffset>
            </wp:positionV>
            <wp:extent cx="4635474" cy="33870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635474" cy="3387090"/>
                    </a:xfrm>
                    <a:prstGeom prst="rect">
                      <a:avLst/>
                    </a:prstGeom>
                  </pic:spPr>
                </pic:pic>
              </a:graphicData>
            </a:graphic>
          </wp:anchor>
        </w:drawing>
      </w:r>
    </w:p>
    <w:p w14:paraId="3CF19B55" w14:textId="77777777" w:rsidR="00C62F5C" w:rsidRDefault="00000000">
      <w:pPr>
        <w:pStyle w:val="BodyText"/>
        <w:ind w:left="1" w:right="358"/>
        <w:jc w:val="center"/>
      </w:pPr>
      <w:r>
        <w:rPr>
          <w:b/>
        </w:rPr>
        <w:t>Figure</w:t>
      </w:r>
      <w:r>
        <w:rPr>
          <w:b/>
          <w:spacing w:val="-3"/>
        </w:rPr>
        <w:t xml:space="preserve"> </w:t>
      </w:r>
      <w:r>
        <w:rPr>
          <w:b/>
        </w:rPr>
        <w:t>D.1</w:t>
      </w:r>
      <w:r>
        <w:t>:</w:t>
      </w:r>
      <w:r>
        <w:rPr>
          <w:spacing w:val="-3"/>
        </w:rPr>
        <w:t xml:space="preserve"> </w:t>
      </w:r>
      <w:r>
        <w:t>The</w:t>
      </w:r>
      <w:r>
        <w:rPr>
          <w:spacing w:val="-3"/>
        </w:rPr>
        <w:t xml:space="preserve"> </w:t>
      </w:r>
      <w:r>
        <w:t>SAS</w:t>
      </w:r>
      <w:r>
        <w:rPr>
          <w:spacing w:val="-3"/>
        </w:rPr>
        <w:t xml:space="preserve"> </w:t>
      </w:r>
      <w:r>
        <w:t>code</w:t>
      </w:r>
      <w:r>
        <w:rPr>
          <w:spacing w:val="-3"/>
        </w:rPr>
        <w:t xml:space="preserve"> </w:t>
      </w:r>
      <w:r>
        <w:t>above</w:t>
      </w:r>
      <w:r>
        <w:rPr>
          <w:spacing w:val="-3"/>
        </w:rPr>
        <w:t xml:space="preserve"> </w:t>
      </w:r>
      <w:r>
        <w:t>shows</w:t>
      </w:r>
      <w:r>
        <w:rPr>
          <w:spacing w:val="-3"/>
        </w:rPr>
        <w:t xml:space="preserve"> </w:t>
      </w:r>
      <w:r>
        <w:t>the</w:t>
      </w:r>
      <w:r>
        <w:rPr>
          <w:spacing w:val="-3"/>
        </w:rPr>
        <w:t xml:space="preserve"> </w:t>
      </w:r>
      <w:r>
        <w:t>residual</w:t>
      </w:r>
      <w:r>
        <w:rPr>
          <w:spacing w:val="-3"/>
        </w:rPr>
        <w:t xml:space="preserve"> </w:t>
      </w:r>
      <w:r>
        <w:t>analysis</w:t>
      </w:r>
      <w:r>
        <w:rPr>
          <w:spacing w:val="-3"/>
        </w:rPr>
        <w:t xml:space="preserve"> </w:t>
      </w:r>
      <w:r>
        <w:t>tests</w:t>
      </w:r>
      <w:r>
        <w:rPr>
          <w:spacing w:val="-3"/>
        </w:rPr>
        <w:t xml:space="preserve"> </w:t>
      </w:r>
      <w:r>
        <w:t>for</w:t>
      </w:r>
      <w:r>
        <w:rPr>
          <w:spacing w:val="-3"/>
        </w:rPr>
        <w:t xml:space="preserve"> </w:t>
      </w:r>
      <w:r>
        <w:t>the</w:t>
      </w:r>
      <w:r>
        <w:rPr>
          <w:spacing w:val="-3"/>
        </w:rPr>
        <w:t xml:space="preserve"> </w:t>
      </w:r>
      <w:r>
        <w:t>four</w:t>
      </w:r>
      <w:r>
        <w:rPr>
          <w:spacing w:val="-3"/>
        </w:rPr>
        <w:t xml:space="preserve"> </w:t>
      </w:r>
      <w:r>
        <w:t>assumptions</w:t>
      </w:r>
      <w:r>
        <w:rPr>
          <w:spacing w:val="-3"/>
        </w:rPr>
        <w:t xml:space="preserve"> </w:t>
      </w:r>
      <w:r>
        <w:t>made</w:t>
      </w:r>
      <w:r>
        <w:rPr>
          <w:spacing w:val="-3"/>
        </w:rPr>
        <w:t xml:space="preserve"> </w:t>
      </w:r>
      <w:r>
        <w:t>about linear regression.</w:t>
      </w:r>
    </w:p>
    <w:sectPr w:rsidR="00C62F5C">
      <w:pgSz w:w="12240" w:h="15840"/>
      <w:pgMar w:top="138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62F5C"/>
    <w:rsid w:val="000256A9"/>
    <w:rsid w:val="007361FF"/>
    <w:rsid w:val="00C62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19AA6"/>
  <w15:docId w15:val="{6D7B4645-E166-4D84-A139-FE98F6EB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 w:right="358"/>
      <w:jc w:val="center"/>
      <w:outlineLvl w:val="0"/>
    </w:pPr>
    <w:rPr>
      <w:sz w:val="40"/>
      <w:szCs w:val="40"/>
    </w:rPr>
  </w:style>
  <w:style w:type="paragraph" w:styleId="Heading2">
    <w:name w:val="heading 2"/>
    <w:basedOn w:val="Normal"/>
    <w:uiPriority w:val="9"/>
    <w:unhideWhenUsed/>
    <w:qFormat/>
    <w:pPr>
      <w:ind w:left="1" w:right="358"/>
      <w:jc w:val="center"/>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2402" w:right="408" w:hanging="1618"/>
    </w:pPr>
    <w:rPr>
      <w:sz w:val="50"/>
      <w:szCs w:val="50"/>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4330</Words>
  <Characters>24684</Characters>
  <Application>Microsoft Office Word</Application>
  <DocSecurity>0</DocSecurity>
  <Lines>205</Lines>
  <Paragraphs>57</Paragraphs>
  <ScaleCrop>false</ScaleCrop>
  <Company/>
  <LinksUpToDate>false</LinksUpToDate>
  <CharactersWithSpaces>28957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STAT611 Class Project</dc:title>
  <cp:lastModifiedBy>Peter Chapman</cp:lastModifiedBy>
  <cp:revision>2</cp:revision>
  <dcterms:created xsi:type="dcterms:W3CDTF">2025-09-02T15:26:00Z</dcterms:created>
  <dcterms:modified xsi:type="dcterms:W3CDTF">2025-09-02T15:27:00Z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Producer">
    <vt:lpwstr>Skia/PDF m137 Google Docs Renderer</vt:lpwstr>
  </property>
  <property fmtid="{D5CDD505-2E9C-101B-9397-08002B2CF9AE}" pid="4" name="LastSaved">
    <vt:filetime>2025-09-02T00:00:00Z</vt:filetime>
  </property>
</Properties>
</file>