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563A8" w14:textId="7D584259" w:rsidR="008E1C5B" w:rsidRDefault="008E1C5B" w:rsidP="008E1C5B">
      <w:pPr>
        <w:pStyle w:val="Heading1"/>
        <w:jc w:val="center"/>
        <w:rPr>
          <w:rFonts w:ascii="Times New Roman" w:hAnsi="Times New Roman" w:cs="Times New Roman"/>
          <w:color w:val="000000" w:themeColor="text1"/>
        </w:rPr>
      </w:pPr>
      <w:r>
        <w:rPr>
          <w:rFonts w:ascii="Times New Roman" w:hAnsi="Times New Roman" w:cs="Times New Roman"/>
          <w:color w:val="000000" w:themeColor="text1"/>
        </w:rPr>
        <w:t xml:space="preserve">Does Variability in </w:t>
      </w:r>
      <w:r w:rsidR="008B0D31">
        <w:rPr>
          <w:rFonts w:ascii="Times New Roman" w:hAnsi="Times New Roman" w:cs="Times New Roman"/>
          <w:color w:val="000000" w:themeColor="text1"/>
        </w:rPr>
        <w:t>Defensive Pass</w:t>
      </w:r>
      <w:r>
        <w:rPr>
          <w:rFonts w:ascii="Times New Roman" w:hAnsi="Times New Roman" w:cs="Times New Roman"/>
          <w:color w:val="000000" w:themeColor="text1"/>
        </w:rPr>
        <w:t xml:space="preserve"> Coverage Schemes Lead to Successful Pass Defense?</w:t>
      </w:r>
    </w:p>
    <w:p w14:paraId="3AACEB5D" w14:textId="77777777" w:rsidR="008E1C5B" w:rsidRPr="00A5149E" w:rsidRDefault="008E1C5B" w:rsidP="008E1C5B"/>
    <w:p w14:paraId="16CE25A1" w14:textId="77777777" w:rsidR="008E1C5B" w:rsidRDefault="008E1C5B" w:rsidP="008E1C5B">
      <w:pPr>
        <w:jc w:val="center"/>
        <w:rPr>
          <w:rFonts w:ascii="Times New Roman" w:hAnsi="Times New Roman" w:cs="Times New Roman"/>
          <w:sz w:val="32"/>
          <w:szCs w:val="32"/>
        </w:rPr>
      </w:pPr>
      <w:r w:rsidRPr="00E56CEB">
        <w:rPr>
          <w:rFonts w:ascii="Times New Roman" w:hAnsi="Times New Roman" w:cs="Times New Roman"/>
          <w:sz w:val="32"/>
          <w:szCs w:val="32"/>
        </w:rPr>
        <w:t>Peter Chapman</w:t>
      </w:r>
    </w:p>
    <w:p w14:paraId="7D8658F7" w14:textId="77777777" w:rsidR="008E1C5B" w:rsidRPr="00E56CEB" w:rsidRDefault="008E1C5B" w:rsidP="008E1C5B">
      <w:pPr>
        <w:jc w:val="center"/>
        <w:rPr>
          <w:rFonts w:ascii="Times New Roman" w:hAnsi="Times New Roman" w:cs="Times New Roman"/>
          <w:sz w:val="32"/>
          <w:szCs w:val="32"/>
        </w:rPr>
      </w:pPr>
      <w:r>
        <w:rPr>
          <w:rFonts w:ascii="Times New Roman" w:hAnsi="Times New Roman" w:cs="Times New Roman"/>
          <w:sz w:val="32"/>
          <w:szCs w:val="32"/>
        </w:rPr>
        <w:t>The University of Delaware</w:t>
      </w:r>
    </w:p>
    <w:p w14:paraId="261006E0" w14:textId="452D011D" w:rsidR="008E1C5B" w:rsidRDefault="008E1C5B" w:rsidP="008E1C5B">
      <w:pPr>
        <w:jc w:val="center"/>
        <w:rPr>
          <w:rFonts w:ascii="Times New Roman" w:hAnsi="Times New Roman" w:cs="Times New Roman"/>
          <w:sz w:val="32"/>
          <w:szCs w:val="32"/>
        </w:rPr>
      </w:pPr>
      <w:r>
        <w:rPr>
          <w:rFonts w:ascii="Times New Roman" w:hAnsi="Times New Roman" w:cs="Times New Roman"/>
          <w:sz w:val="32"/>
          <w:szCs w:val="32"/>
        </w:rPr>
        <w:t xml:space="preserve">November </w:t>
      </w:r>
      <w:r w:rsidR="006825C1">
        <w:rPr>
          <w:rFonts w:ascii="Times New Roman" w:hAnsi="Times New Roman" w:cs="Times New Roman"/>
          <w:sz w:val="32"/>
          <w:szCs w:val="32"/>
        </w:rPr>
        <w:t>10</w:t>
      </w:r>
      <w:r w:rsidRPr="008E1C5B">
        <w:rPr>
          <w:rFonts w:ascii="Times New Roman" w:hAnsi="Times New Roman" w:cs="Times New Roman"/>
          <w:sz w:val="32"/>
          <w:szCs w:val="32"/>
          <w:vertAlign w:val="superscript"/>
        </w:rPr>
        <w:t>th</w:t>
      </w:r>
      <w:r w:rsidRPr="00E56CEB">
        <w:rPr>
          <w:rFonts w:ascii="Times New Roman" w:hAnsi="Times New Roman" w:cs="Times New Roman"/>
          <w:sz w:val="32"/>
          <w:szCs w:val="32"/>
        </w:rPr>
        <w:t>, 2025</w:t>
      </w:r>
    </w:p>
    <w:p w14:paraId="4FE47EB0" w14:textId="6F08BC05" w:rsidR="008E1C5B" w:rsidRPr="00E56CEB" w:rsidRDefault="008E1C5B" w:rsidP="008E1C5B">
      <w:pPr>
        <w:jc w:val="center"/>
        <w:rPr>
          <w:rFonts w:ascii="Times New Roman" w:hAnsi="Times New Roman" w:cs="Times New Roman"/>
          <w:sz w:val="32"/>
          <w:szCs w:val="32"/>
        </w:rPr>
      </w:pPr>
      <w:r w:rsidRPr="008E1C5B">
        <w:rPr>
          <w:rFonts w:ascii="Times New Roman" w:hAnsi="Times New Roman" w:cs="Times New Roman"/>
          <w:sz w:val="32"/>
          <w:szCs w:val="32"/>
        </w:rPr>
        <w:t>S</w:t>
      </w:r>
      <w:r>
        <w:rPr>
          <w:rFonts w:ascii="Times New Roman" w:hAnsi="Times New Roman" w:cs="Times New Roman"/>
          <w:sz w:val="32"/>
          <w:szCs w:val="32"/>
        </w:rPr>
        <w:t xml:space="preserve">PAX402: Predictive Analysis with </w:t>
      </w:r>
      <w:r w:rsidR="00F93794">
        <w:rPr>
          <w:rFonts w:ascii="Times New Roman" w:hAnsi="Times New Roman" w:cs="Times New Roman"/>
          <w:sz w:val="32"/>
          <w:szCs w:val="32"/>
        </w:rPr>
        <w:t>Athletics Data</w:t>
      </w:r>
    </w:p>
    <w:p w14:paraId="0BDD1270" w14:textId="77777777" w:rsidR="008E1C5B" w:rsidRDefault="008E1C5B" w:rsidP="008E1C5B">
      <w:pPr>
        <w:jc w:val="center"/>
        <w:rPr>
          <w:rFonts w:ascii="Times New Roman" w:hAnsi="Times New Roman" w:cs="Times New Roman"/>
          <w:sz w:val="32"/>
          <w:szCs w:val="32"/>
        </w:rPr>
      </w:pPr>
      <w:r>
        <w:rPr>
          <w:rFonts w:ascii="Times New Roman" w:hAnsi="Times New Roman" w:cs="Times New Roman"/>
          <w:sz w:val="32"/>
          <w:szCs w:val="32"/>
        </w:rPr>
        <w:t>National Football League</w:t>
      </w:r>
    </w:p>
    <w:p w14:paraId="131A5A5F" w14:textId="77777777" w:rsidR="00E72DCB" w:rsidRDefault="00E72DCB" w:rsidP="008E1C5B">
      <w:pPr>
        <w:jc w:val="center"/>
        <w:rPr>
          <w:rFonts w:ascii="Times New Roman" w:hAnsi="Times New Roman" w:cs="Times New Roman"/>
          <w:sz w:val="32"/>
          <w:szCs w:val="32"/>
        </w:rPr>
      </w:pPr>
    </w:p>
    <w:p w14:paraId="11AE8983" w14:textId="77777777" w:rsidR="00E72DCB" w:rsidRDefault="00E72DCB" w:rsidP="008E1C5B">
      <w:pPr>
        <w:jc w:val="center"/>
        <w:rPr>
          <w:rFonts w:ascii="Times New Roman" w:hAnsi="Times New Roman" w:cs="Times New Roman"/>
          <w:sz w:val="32"/>
          <w:szCs w:val="32"/>
        </w:rPr>
      </w:pPr>
    </w:p>
    <w:p w14:paraId="35F9D717" w14:textId="77777777" w:rsidR="00E72DCB" w:rsidRDefault="00E72DCB" w:rsidP="008E1C5B">
      <w:pPr>
        <w:jc w:val="center"/>
        <w:rPr>
          <w:rFonts w:ascii="Times New Roman" w:hAnsi="Times New Roman" w:cs="Times New Roman"/>
          <w:sz w:val="32"/>
          <w:szCs w:val="32"/>
        </w:rPr>
      </w:pPr>
    </w:p>
    <w:p w14:paraId="19383A52" w14:textId="77777777" w:rsidR="00E72DCB" w:rsidRDefault="00E72DCB" w:rsidP="008E1C5B">
      <w:pPr>
        <w:jc w:val="center"/>
        <w:rPr>
          <w:rFonts w:ascii="Times New Roman" w:hAnsi="Times New Roman" w:cs="Times New Roman"/>
          <w:sz w:val="32"/>
          <w:szCs w:val="32"/>
        </w:rPr>
      </w:pPr>
    </w:p>
    <w:p w14:paraId="41E69063" w14:textId="77777777" w:rsidR="00E72DCB" w:rsidRDefault="00E72DCB" w:rsidP="008E1C5B">
      <w:pPr>
        <w:jc w:val="center"/>
        <w:rPr>
          <w:rFonts w:ascii="Times New Roman" w:hAnsi="Times New Roman" w:cs="Times New Roman"/>
          <w:sz w:val="32"/>
          <w:szCs w:val="32"/>
        </w:rPr>
      </w:pPr>
    </w:p>
    <w:p w14:paraId="781241EB" w14:textId="77777777" w:rsidR="00E72DCB" w:rsidRDefault="00E72DCB" w:rsidP="008E1C5B">
      <w:pPr>
        <w:jc w:val="center"/>
        <w:rPr>
          <w:rFonts w:ascii="Times New Roman" w:hAnsi="Times New Roman" w:cs="Times New Roman"/>
          <w:sz w:val="32"/>
          <w:szCs w:val="32"/>
        </w:rPr>
      </w:pPr>
    </w:p>
    <w:p w14:paraId="5F90C646" w14:textId="77777777" w:rsidR="00E72DCB" w:rsidRDefault="00E72DCB" w:rsidP="008E1C5B">
      <w:pPr>
        <w:jc w:val="center"/>
        <w:rPr>
          <w:rFonts w:ascii="Times New Roman" w:hAnsi="Times New Roman" w:cs="Times New Roman"/>
          <w:sz w:val="32"/>
          <w:szCs w:val="32"/>
        </w:rPr>
      </w:pPr>
    </w:p>
    <w:p w14:paraId="103DE3C2" w14:textId="77777777" w:rsidR="00E72DCB" w:rsidRDefault="00E72DCB" w:rsidP="008E1C5B">
      <w:pPr>
        <w:jc w:val="center"/>
        <w:rPr>
          <w:rFonts w:ascii="Times New Roman" w:hAnsi="Times New Roman" w:cs="Times New Roman"/>
          <w:sz w:val="32"/>
          <w:szCs w:val="32"/>
        </w:rPr>
      </w:pPr>
    </w:p>
    <w:p w14:paraId="7937C06A" w14:textId="77777777" w:rsidR="00E72DCB" w:rsidRDefault="00E72DCB" w:rsidP="008E1C5B">
      <w:pPr>
        <w:jc w:val="center"/>
        <w:rPr>
          <w:rFonts w:ascii="Times New Roman" w:hAnsi="Times New Roman" w:cs="Times New Roman"/>
          <w:sz w:val="32"/>
          <w:szCs w:val="32"/>
        </w:rPr>
      </w:pPr>
    </w:p>
    <w:p w14:paraId="53E0300D" w14:textId="77777777" w:rsidR="00E72DCB" w:rsidRDefault="00E72DCB" w:rsidP="008E1C5B">
      <w:pPr>
        <w:jc w:val="center"/>
        <w:rPr>
          <w:rFonts w:ascii="Times New Roman" w:hAnsi="Times New Roman" w:cs="Times New Roman"/>
          <w:sz w:val="32"/>
          <w:szCs w:val="32"/>
        </w:rPr>
      </w:pPr>
    </w:p>
    <w:p w14:paraId="541745C1" w14:textId="77777777" w:rsidR="00E72DCB" w:rsidRDefault="00E72DCB" w:rsidP="008E1C5B">
      <w:pPr>
        <w:jc w:val="center"/>
        <w:rPr>
          <w:rFonts w:ascii="Times New Roman" w:hAnsi="Times New Roman" w:cs="Times New Roman"/>
          <w:sz w:val="32"/>
          <w:szCs w:val="32"/>
        </w:rPr>
      </w:pPr>
    </w:p>
    <w:p w14:paraId="5D420FC2" w14:textId="77777777" w:rsidR="00E72DCB" w:rsidRDefault="00E72DCB" w:rsidP="008E1C5B">
      <w:pPr>
        <w:jc w:val="center"/>
        <w:rPr>
          <w:rFonts w:ascii="Times New Roman" w:hAnsi="Times New Roman" w:cs="Times New Roman"/>
          <w:sz w:val="32"/>
          <w:szCs w:val="32"/>
        </w:rPr>
      </w:pPr>
    </w:p>
    <w:p w14:paraId="10249195" w14:textId="25736F39" w:rsidR="00E72DCB" w:rsidRDefault="00E72DCB" w:rsidP="00527774">
      <w:pPr>
        <w:rPr>
          <w:rFonts w:ascii="Times New Roman" w:hAnsi="Times New Roman" w:cs="Times New Roman"/>
          <w:sz w:val="32"/>
          <w:szCs w:val="32"/>
        </w:rPr>
      </w:pPr>
    </w:p>
    <w:p w14:paraId="02BB911C" w14:textId="5C447195" w:rsidR="00500231" w:rsidRDefault="00500231"/>
    <w:p w14:paraId="7C29872D" w14:textId="0076FA2D" w:rsidR="00E72DCB" w:rsidRDefault="00E72DCB" w:rsidP="00042E51">
      <w:pPr>
        <w:jc w:val="center"/>
        <w:rPr>
          <w:rFonts w:ascii="Times New Roman" w:hAnsi="Times New Roman" w:cs="Times New Roman"/>
          <w:sz w:val="32"/>
          <w:szCs w:val="32"/>
        </w:rPr>
      </w:pPr>
      <w:r w:rsidRPr="00042E51">
        <w:rPr>
          <w:rFonts w:ascii="Times New Roman" w:hAnsi="Times New Roman" w:cs="Times New Roman"/>
          <w:sz w:val="32"/>
          <w:szCs w:val="32"/>
        </w:rPr>
        <w:lastRenderedPageBreak/>
        <w:t>Introduction</w:t>
      </w:r>
      <w:r w:rsidR="006825C1">
        <w:rPr>
          <w:rFonts w:ascii="Times New Roman" w:hAnsi="Times New Roman" w:cs="Times New Roman"/>
          <w:sz w:val="32"/>
          <w:szCs w:val="32"/>
        </w:rPr>
        <w:t xml:space="preserve"> and Research Question</w:t>
      </w:r>
    </w:p>
    <w:p w14:paraId="6FBA054F" w14:textId="73018C87" w:rsidR="006825C1" w:rsidRPr="00386587" w:rsidRDefault="006825C1" w:rsidP="006825C1">
      <w:pPr>
        <w:ind w:firstLine="720"/>
        <w:rPr>
          <w:rFonts w:ascii="Times New Roman" w:hAnsi="Times New Roman" w:cs="Times New Roman"/>
          <w:sz w:val="22"/>
          <w:szCs w:val="22"/>
        </w:rPr>
      </w:pPr>
      <w:r w:rsidRPr="00386587">
        <w:rPr>
          <w:rFonts w:ascii="Times New Roman" w:hAnsi="Times New Roman" w:cs="Times New Roman"/>
          <w:sz w:val="22"/>
          <w:szCs w:val="22"/>
        </w:rPr>
        <w:t xml:space="preserve">Through </w:t>
      </w:r>
      <w:r w:rsidRPr="00386587">
        <w:rPr>
          <w:rFonts w:ascii="Times New Roman" w:hAnsi="Times New Roman" w:cs="Times New Roman"/>
          <w:sz w:val="22"/>
          <w:szCs w:val="22"/>
        </w:rPr>
        <w:t>the first nine</w:t>
      </w:r>
      <w:r w:rsidRPr="00386587">
        <w:rPr>
          <w:rFonts w:ascii="Times New Roman" w:hAnsi="Times New Roman" w:cs="Times New Roman"/>
          <w:sz w:val="22"/>
          <w:szCs w:val="22"/>
        </w:rPr>
        <w:t xml:space="preserve"> weeks of the 2025 National Football League (NFL) season, the Dallas Cowboys </w:t>
      </w:r>
      <w:r w:rsidRPr="00386587">
        <w:rPr>
          <w:rFonts w:ascii="Times New Roman" w:hAnsi="Times New Roman" w:cs="Times New Roman"/>
          <w:sz w:val="22"/>
          <w:szCs w:val="22"/>
        </w:rPr>
        <w:t>have utilized a large majority of zone coverage for their pass defense strategy</w:t>
      </w:r>
      <w:r w:rsidRPr="00386587">
        <w:rPr>
          <w:rFonts w:ascii="Times New Roman" w:hAnsi="Times New Roman" w:cs="Times New Roman"/>
          <w:sz w:val="22"/>
          <w:szCs w:val="22"/>
        </w:rPr>
        <w:t xml:space="preserve">. Subsequently, this means that the Cowboys have </w:t>
      </w:r>
      <w:r w:rsidRPr="00386587">
        <w:rPr>
          <w:rFonts w:ascii="Times New Roman" w:hAnsi="Times New Roman" w:cs="Times New Roman"/>
          <w:sz w:val="22"/>
          <w:szCs w:val="22"/>
        </w:rPr>
        <w:t>played very little man coverage during the opposing team’s passing plays</w:t>
      </w:r>
      <w:r w:rsidRPr="00386587">
        <w:rPr>
          <w:rFonts w:ascii="Times New Roman" w:hAnsi="Times New Roman" w:cs="Times New Roman"/>
          <w:sz w:val="22"/>
          <w:szCs w:val="22"/>
        </w:rPr>
        <w:t xml:space="preserve">. This complete dedication to one </w:t>
      </w:r>
      <w:r w:rsidRPr="00386587">
        <w:rPr>
          <w:rFonts w:ascii="Times New Roman" w:hAnsi="Times New Roman" w:cs="Times New Roman"/>
          <w:sz w:val="22"/>
          <w:szCs w:val="22"/>
        </w:rPr>
        <w:t xml:space="preserve">coverage </w:t>
      </w:r>
      <w:r w:rsidRPr="00386587">
        <w:rPr>
          <w:rFonts w:ascii="Times New Roman" w:hAnsi="Times New Roman" w:cs="Times New Roman"/>
          <w:sz w:val="22"/>
          <w:szCs w:val="22"/>
        </w:rPr>
        <w:t xml:space="preserve">strategy of pass defense begs </w:t>
      </w:r>
      <w:r w:rsidRPr="00386587">
        <w:rPr>
          <w:rFonts w:ascii="Times New Roman" w:hAnsi="Times New Roman" w:cs="Times New Roman"/>
          <w:sz w:val="22"/>
          <w:szCs w:val="22"/>
        </w:rPr>
        <w:t>a natural research</w:t>
      </w:r>
      <w:r w:rsidRPr="00386587">
        <w:rPr>
          <w:rFonts w:ascii="Times New Roman" w:hAnsi="Times New Roman" w:cs="Times New Roman"/>
          <w:sz w:val="22"/>
          <w:szCs w:val="22"/>
        </w:rPr>
        <w:t xml:space="preserve"> question: does high variability in </w:t>
      </w:r>
      <w:r w:rsidRPr="00386587">
        <w:rPr>
          <w:rFonts w:ascii="Times New Roman" w:hAnsi="Times New Roman" w:cs="Times New Roman"/>
          <w:sz w:val="22"/>
          <w:szCs w:val="22"/>
        </w:rPr>
        <w:t xml:space="preserve">the use of the major defensive pass </w:t>
      </w:r>
      <w:r w:rsidRPr="00386587">
        <w:rPr>
          <w:rFonts w:ascii="Times New Roman" w:hAnsi="Times New Roman" w:cs="Times New Roman"/>
          <w:sz w:val="22"/>
          <w:szCs w:val="22"/>
        </w:rPr>
        <w:t>coverage schemes correlate to better performances in key pass defense metrics</w:t>
      </w:r>
      <w:r w:rsidRPr="00386587">
        <w:rPr>
          <w:rFonts w:ascii="Times New Roman" w:hAnsi="Times New Roman" w:cs="Times New Roman"/>
          <w:sz w:val="22"/>
          <w:szCs w:val="22"/>
        </w:rPr>
        <w:t>?</w:t>
      </w:r>
    </w:p>
    <w:p w14:paraId="4A2742DE" w14:textId="6707AA68" w:rsidR="000F7350" w:rsidRDefault="000F7350" w:rsidP="000F7350">
      <w:pPr>
        <w:jc w:val="center"/>
        <w:rPr>
          <w:rFonts w:ascii="Times New Roman" w:hAnsi="Times New Roman" w:cs="Times New Roman"/>
          <w:sz w:val="32"/>
          <w:szCs w:val="32"/>
        </w:rPr>
      </w:pPr>
      <w:r>
        <w:rPr>
          <w:rFonts w:ascii="Times New Roman" w:hAnsi="Times New Roman" w:cs="Times New Roman"/>
          <w:sz w:val="32"/>
          <w:szCs w:val="32"/>
        </w:rPr>
        <w:t>Standardized Entropy</w:t>
      </w:r>
    </w:p>
    <w:p w14:paraId="164A6F72" w14:textId="6C2FC355" w:rsidR="000F7350" w:rsidRPr="00386587" w:rsidRDefault="000F7350" w:rsidP="000F7350">
      <w:pPr>
        <w:rPr>
          <w:rFonts w:ascii="Times New Roman" w:hAnsi="Times New Roman" w:cs="Times New Roman"/>
          <w:sz w:val="22"/>
          <w:szCs w:val="22"/>
        </w:rPr>
      </w:pPr>
      <w:r>
        <w:rPr>
          <w:rFonts w:ascii="Times New Roman" w:hAnsi="Times New Roman" w:cs="Times New Roman"/>
        </w:rPr>
        <w:tab/>
      </w:r>
      <w:r w:rsidRPr="00386587">
        <w:rPr>
          <w:rFonts w:ascii="Times New Roman" w:hAnsi="Times New Roman" w:cs="Times New Roman"/>
          <w:sz w:val="22"/>
          <w:szCs w:val="22"/>
        </w:rPr>
        <w:t xml:space="preserve">The first part of the analysis will be determining each team’s variability </w:t>
      </w:r>
      <w:r w:rsidR="00041281" w:rsidRPr="00386587">
        <w:rPr>
          <w:rFonts w:ascii="Times New Roman" w:hAnsi="Times New Roman" w:cs="Times New Roman"/>
          <w:sz w:val="22"/>
          <w:szCs w:val="22"/>
        </w:rPr>
        <w:t xml:space="preserve">in the use of the major defensive pass coverage schemes. </w:t>
      </w:r>
      <w:r w:rsidR="006F1159">
        <w:rPr>
          <w:rFonts w:ascii="Times New Roman" w:hAnsi="Times New Roman" w:cs="Times New Roman"/>
          <w:sz w:val="22"/>
          <w:szCs w:val="22"/>
        </w:rPr>
        <w:t>The equation</w:t>
      </w:r>
      <w:r w:rsidR="00041281" w:rsidRPr="00386587">
        <w:rPr>
          <w:rFonts w:ascii="Times New Roman" w:hAnsi="Times New Roman" w:cs="Times New Roman"/>
          <w:sz w:val="22"/>
          <w:szCs w:val="22"/>
        </w:rPr>
        <w:t xml:space="preserve"> below shows the formula for standardized entropy, which will be used to calculate the variability for each NFL pass defense.</w:t>
      </w:r>
    </w:p>
    <w:p w14:paraId="2D5EFA48" w14:textId="06C466A6" w:rsidR="00527774" w:rsidRPr="00386587" w:rsidRDefault="00527774" w:rsidP="000F7350">
      <w:pPr>
        <w:rPr>
          <w:rFonts w:ascii="Times New Roman" w:eastAsiaTheme="minorEastAsia" w:hAnsi="Times New Roman" w:cs="Times New Roman"/>
          <w:sz w:val="22"/>
          <w:szCs w:val="22"/>
        </w:rPr>
      </w:pPr>
      <m:oMathPara>
        <m:oMath>
          <m:eqArr>
            <m:eqArrPr>
              <m:maxDist m:val="1"/>
              <m:ctrlPr>
                <w:rPr>
                  <w:rFonts w:ascii="Cambria Math" w:eastAsiaTheme="minorEastAsia" w:hAnsi="Cambria Math" w:cs="Times New Roman"/>
                  <w:i/>
                  <w:sz w:val="22"/>
                  <w:szCs w:val="22"/>
                </w:rPr>
              </m:ctrlPr>
            </m:eqArrPr>
            <m:e>
              <m:sSub>
                <m:sSubPr>
                  <m:ctrlPr>
                    <w:rPr>
                      <w:rFonts w:ascii="Cambria Math" w:hAnsi="Cambria Math" w:cs="Times New Roman"/>
                      <w:i/>
                      <w:sz w:val="22"/>
                      <w:szCs w:val="22"/>
                    </w:rPr>
                  </m:ctrlPr>
                </m:sSubPr>
                <m:e>
                  <m:r>
                    <w:rPr>
                      <w:rFonts w:ascii="Cambria Math" w:hAnsi="Cambria Math" w:cs="Times New Roman"/>
                      <w:sz w:val="22"/>
                      <w:szCs w:val="22"/>
                    </w:rPr>
                    <m:t>CoverageStandardizedEntropy</m:t>
                  </m:r>
                </m:e>
                <m:sub>
                  <m:r>
                    <w:rPr>
                      <w:rFonts w:ascii="Cambria Math" w:hAnsi="Cambria Math" w:cs="Times New Roman"/>
                      <w:sz w:val="22"/>
                      <w:szCs w:val="22"/>
                    </w:rPr>
                    <m:t>Team, Year</m:t>
                  </m:r>
                </m:sub>
              </m:sSub>
              <m:r>
                <w:rPr>
                  <w:rFonts w:ascii="Cambria Math" w:hAnsi="Cambria Math" w:cs="Times New Roman"/>
                  <w:sz w:val="22"/>
                  <w:szCs w:val="22"/>
                </w:rPr>
                <m:t>=</m:t>
              </m:r>
              <m:f>
                <m:fPr>
                  <m:ctrlPr>
                    <w:rPr>
                      <w:rFonts w:ascii="Cambria Math" w:hAnsi="Cambria Math" w:cs="Times New Roman"/>
                      <w:i/>
                      <w:sz w:val="22"/>
                      <w:szCs w:val="22"/>
                    </w:rPr>
                  </m:ctrlPr>
                </m:fPr>
                <m:num>
                  <m:d>
                    <m:dPr>
                      <m:begChr m:val="|"/>
                      <m:endChr m:val="|"/>
                      <m:ctrlPr>
                        <w:rPr>
                          <w:rFonts w:ascii="Cambria Math" w:hAnsi="Cambria Math" w:cs="Times New Roman"/>
                          <w:i/>
                          <w:sz w:val="22"/>
                          <w:szCs w:val="22"/>
                        </w:rPr>
                      </m:ctrlPr>
                    </m:dPr>
                    <m:e>
                      <m:r>
                        <w:rPr>
                          <w:rFonts w:ascii="Cambria Math" w:hAnsi="Cambria Math" w:cs="Times New Roman"/>
                          <w:sz w:val="22"/>
                          <w:szCs w:val="22"/>
                        </w:rPr>
                        <m:t>Man%*</m:t>
                      </m:r>
                      <m:func>
                        <m:funcPr>
                          <m:ctrlPr>
                            <w:rPr>
                              <w:rFonts w:ascii="Cambria Math" w:hAnsi="Cambria Math" w:cs="Times New Roman"/>
                              <w:i/>
                              <w:sz w:val="22"/>
                              <w:szCs w:val="22"/>
                            </w:rPr>
                          </m:ctrlPr>
                        </m:funcPr>
                        <m:fName>
                          <m:r>
                            <m:rPr>
                              <m:sty m:val="p"/>
                            </m:rPr>
                            <w:rPr>
                              <w:rFonts w:ascii="Cambria Math" w:hAnsi="Cambria Math" w:cs="Times New Roman"/>
                              <w:sz w:val="22"/>
                              <w:szCs w:val="22"/>
                            </w:rPr>
                            <m:t>ln</m:t>
                          </m:r>
                        </m:fName>
                        <m:e>
                          <m:d>
                            <m:dPr>
                              <m:ctrlPr>
                                <w:rPr>
                                  <w:rFonts w:ascii="Cambria Math" w:hAnsi="Cambria Math" w:cs="Times New Roman"/>
                                  <w:i/>
                                  <w:sz w:val="22"/>
                                  <w:szCs w:val="22"/>
                                </w:rPr>
                              </m:ctrlPr>
                            </m:dPr>
                            <m:e>
                              <m:r>
                                <w:rPr>
                                  <w:rFonts w:ascii="Cambria Math" w:hAnsi="Cambria Math" w:cs="Times New Roman"/>
                                  <w:sz w:val="22"/>
                                  <w:szCs w:val="22"/>
                                </w:rPr>
                                <m:t>Man%</m:t>
                              </m:r>
                            </m:e>
                          </m:d>
                        </m:e>
                      </m:func>
                      <m:r>
                        <w:rPr>
                          <w:rFonts w:ascii="Cambria Math" w:hAnsi="Cambria Math" w:cs="Times New Roman"/>
                          <w:sz w:val="22"/>
                          <w:szCs w:val="22"/>
                        </w:rPr>
                        <m:t>+Zone%*</m:t>
                      </m:r>
                      <m:func>
                        <m:funcPr>
                          <m:ctrlPr>
                            <w:rPr>
                              <w:rFonts w:ascii="Cambria Math" w:hAnsi="Cambria Math" w:cs="Times New Roman"/>
                              <w:sz w:val="22"/>
                              <w:szCs w:val="22"/>
                            </w:rPr>
                          </m:ctrlPr>
                        </m:funcPr>
                        <m:fName>
                          <m:r>
                            <m:rPr>
                              <m:sty m:val="p"/>
                            </m:rPr>
                            <w:rPr>
                              <w:rFonts w:ascii="Cambria Math" w:hAnsi="Cambria Math" w:cs="Times New Roman"/>
                              <w:sz w:val="22"/>
                              <w:szCs w:val="22"/>
                            </w:rPr>
                            <m:t>ln</m:t>
                          </m:r>
                          <m:ctrlPr>
                            <w:rPr>
                              <w:rFonts w:ascii="Cambria Math" w:hAnsi="Cambria Math" w:cs="Times New Roman"/>
                              <w:i/>
                              <w:sz w:val="22"/>
                              <w:szCs w:val="22"/>
                            </w:rPr>
                          </m:ctrlPr>
                        </m:fName>
                        <m:e>
                          <m:d>
                            <m:dPr>
                              <m:ctrlPr>
                                <w:rPr>
                                  <w:rFonts w:ascii="Cambria Math" w:hAnsi="Cambria Math" w:cs="Times New Roman"/>
                                  <w:i/>
                                  <w:sz w:val="22"/>
                                  <w:szCs w:val="22"/>
                                </w:rPr>
                              </m:ctrlPr>
                            </m:dPr>
                            <m:e>
                              <m:r>
                                <w:rPr>
                                  <w:rFonts w:ascii="Cambria Math" w:hAnsi="Cambria Math" w:cs="Times New Roman"/>
                                  <w:sz w:val="22"/>
                                  <w:szCs w:val="22"/>
                                </w:rPr>
                                <m:t>Zone%</m:t>
                              </m:r>
                            </m:e>
                          </m:d>
                        </m:e>
                      </m:func>
                    </m:e>
                  </m:d>
                </m:num>
                <m:den>
                  <m:func>
                    <m:funcPr>
                      <m:ctrlPr>
                        <w:rPr>
                          <w:rFonts w:ascii="Cambria Math" w:hAnsi="Cambria Math" w:cs="Times New Roman"/>
                          <w:sz w:val="22"/>
                          <w:szCs w:val="22"/>
                        </w:rPr>
                      </m:ctrlPr>
                    </m:funcPr>
                    <m:fName>
                      <m:r>
                        <m:rPr>
                          <m:sty m:val="p"/>
                        </m:rPr>
                        <w:rPr>
                          <w:rFonts w:ascii="Cambria Math" w:hAnsi="Cambria Math" w:cs="Times New Roman"/>
                          <w:sz w:val="22"/>
                          <w:szCs w:val="22"/>
                        </w:rPr>
                        <m:t>ln</m:t>
                      </m:r>
                    </m:fName>
                    <m:e>
                      <m:d>
                        <m:dPr>
                          <m:ctrlPr>
                            <w:rPr>
                              <w:rFonts w:ascii="Cambria Math" w:hAnsi="Cambria Math" w:cs="Times New Roman"/>
                              <w:i/>
                              <w:sz w:val="22"/>
                              <w:szCs w:val="22"/>
                            </w:rPr>
                          </m:ctrlPr>
                        </m:dPr>
                        <m:e>
                          <m:r>
                            <w:rPr>
                              <w:rFonts w:ascii="Cambria Math" w:hAnsi="Cambria Math" w:cs="Times New Roman"/>
                              <w:sz w:val="22"/>
                              <w:szCs w:val="22"/>
                            </w:rPr>
                            <m:t>2</m:t>
                          </m:r>
                        </m:e>
                      </m:d>
                    </m:e>
                  </m:func>
                </m:den>
              </m:f>
            </m:e>
          </m:eqArr>
        </m:oMath>
      </m:oMathPara>
    </w:p>
    <w:p w14:paraId="11B8342A" w14:textId="09D75BFF" w:rsidR="00CE3F87" w:rsidRPr="00386587" w:rsidRDefault="00CE3F87" w:rsidP="000F7350">
      <w:pPr>
        <w:rPr>
          <w:rFonts w:ascii="Times New Roman" w:hAnsi="Times New Roman" w:cs="Times New Roman"/>
          <w:sz w:val="22"/>
          <w:szCs w:val="22"/>
        </w:rPr>
      </w:pPr>
      <w:r w:rsidRPr="00386587">
        <w:rPr>
          <w:rFonts w:ascii="Times New Roman" w:eastAsiaTheme="minorEastAsia" w:hAnsi="Times New Roman" w:cs="Times New Roman"/>
          <w:sz w:val="22"/>
          <w:szCs w:val="22"/>
        </w:rPr>
        <w:tab/>
        <w:t xml:space="preserve">This calculation of standardized entropy considers just man and zone coverage as the </w:t>
      </w:r>
      <w:r w:rsidR="00862055" w:rsidRPr="00386587">
        <w:rPr>
          <w:rFonts w:ascii="Times New Roman" w:eastAsiaTheme="minorEastAsia" w:hAnsi="Times New Roman" w:cs="Times New Roman"/>
          <w:sz w:val="22"/>
          <w:szCs w:val="22"/>
        </w:rPr>
        <w:t>two different pass coverage options that defenses have at their disposal. The number of defensive pass coverage options used in this standardized entropy calculation will depend on the availability of data.</w:t>
      </w:r>
    </w:p>
    <w:p w14:paraId="7CC53468" w14:textId="2A84F7E8" w:rsidR="00E72DCB" w:rsidRDefault="005E5D4B" w:rsidP="00042E51">
      <w:pPr>
        <w:jc w:val="center"/>
        <w:rPr>
          <w:rFonts w:ascii="Times New Roman" w:hAnsi="Times New Roman" w:cs="Times New Roman"/>
          <w:sz w:val="32"/>
          <w:szCs w:val="32"/>
        </w:rPr>
      </w:pPr>
      <w:r>
        <w:rPr>
          <w:rFonts w:ascii="Times New Roman" w:hAnsi="Times New Roman" w:cs="Times New Roman"/>
          <w:sz w:val="32"/>
          <w:szCs w:val="32"/>
        </w:rPr>
        <w:t>Multiple Linear Regression</w:t>
      </w:r>
      <w:r w:rsidR="00042E51" w:rsidRPr="00042E51">
        <w:rPr>
          <w:rFonts w:ascii="Times New Roman" w:hAnsi="Times New Roman" w:cs="Times New Roman"/>
          <w:sz w:val="32"/>
          <w:szCs w:val="32"/>
        </w:rPr>
        <w:t xml:space="preserve"> Model</w:t>
      </w:r>
    </w:p>
    <w:p w14:paraId="58DC0336" w14:textId="57ADABB7" w:rsidR="0066562D" w:rsidRPr="00386587" w:rsidRDefault="0066562D" w:rsidP="0066562D">
      <w:pPr>
        <w:rPr>
          <w:rFonts w:ascii="Times New Roman" w:hAnsi="Times New Roman" w:cs="Times New Roman"/>
          <w:sz w:val="22"/>
          <w:szCs w:val="22"/>
        </w:rPr>
      </w:pPr>
      <w:r>
        <w:rPr>
          <w:rFonts w:ascii="Times New Roman" w:hAnsi="Times New Roman" w:cs="Times New Roman"/>
        </w:rPr>
        <w:tab/>
      </w:r>
      <w:r w:rsidRPr="00386587">
        <w:rPr>
          <w:rFonts w:ascii="Times New Roman" w:hAnsi="Times New Roman" w:cs="Times New Roman"/>
          <w:sz w:val="22"/>
          <w:szCs w:val="22"/>
        </w:rPr>
        <w:t xml:space="preserve">The standardized entropy variable, which is the predictor variable of interest, can be included in a multiple linear regression model to </w:t>
      </w:r>
      <w:r w:rsidR="00407B8F" w:rsidRPr="00386587">
        <w:rPr>
          <w:rFonts w:ascii="Times New Roman" w:hAnsi="Times New Roman" w:cs="Times New Roman"/>
          <w:sz w:val="22"/>
          <w:szCs w:val="22"/>
        </w:rPr>
        <w:t>calculate</w:t>
      </w:r>
      <w:r w:rsidRPr="00386587">
        <w:rPr>
          <w:rFonts w:ascii="Times New Roman" w:hAnsi="Times New Roman" w:cs="Times New Roman"/>
          <w:sz w:val="22"/>
          <w:szCs w:val="22"/>
        </w:rPr>
        <w:t xml:space="preserve"> the effect of defensive pass coverage variability on a </w:t>
      </w:r>
      <w:r w:rsidR="00407B8F" w:rsidRPr="00386587">
        <w:rPr>
          <w:rFonts w:ascii="Times New Roman" w:hAnsi="Times New Roman" w:cs="Times New Roman"/>
          <w:sz w:val="22"/>
          <w:szCs w:val="22"/>
        </w:rPr>
        <w:t xml:space="preserve">significant pass defense outcome. </w:t>
      </w:r>
      <w:r w:rsidR="006F1159">
        <w:rPr>
          <w:rFonts w:ascii="Times New Roman" w:hAnsi="Times New Roman" w:cs="Times New Roman"/>
          <w:sz w:val="22"/>
          <w:szCs w:val="22"/>
        </w:rPr>
        <w:t xml:space="preserve">The equation </w:t>
      </w:r>
      <w:r w:rsidR="007408A2" w:rsidRPr="00386587">
        <w:rPr>
          <w:rFonts w:ascii="Times New Roman" w:hAnsi="Times New Roman" w:cs="Times New Roman"/>
          <w:sz w:val="22"/>
          <w:szCs w:val="22"/>
        </w:rPr>
        <w:t xml:space="preserve">below shows this multiple linear regression model. </w:t>
      </w:r>
      <w:r w:rsidR="00407B8F" w:rsidRPr="00386587">
        <w:rPr>
          <w:rFonts w:ascii="Times New Roman" w:hAnsi="Times New Roman" w:cs="Times New Roman"/>
          <w:sz w:val="22"/>
          <w:szCs w:val="22"/>
        </w:rPr>
        <w:t xml:space="preserve">Control variables such as average </w:t>
      </w:r>
      <w:r w:rsidR="00A90F92" w:rsidRPr="00386587">
        <w:rPr>
          <w:rFonts w:ascii="Times New Roman" w:hAnsi="Times New Roman" w:cs="Times New Roman"/>
          <w:sz w:val="22"/>
          <w:szCs w:val="22"/>
        </w:rPr>
        <w:t>team</w:t>
      </w:r>
      <w:r w:rsidR="00407B8F" w:rsidRPr="00386587">
        <w:rPr>
          <w:rFonts w:ascii="Times New Roman" w:hAnsi="Times New Roman" w:cs="Times New Roman"/>
          <w:sz w:val="22"/>
          <w:szCs w:val="22"/>
        </w:rPr>
        <w:t xml:space="preserve"> pass rush</w:t>
      </w:r>
      <w:r w:rsidR="00A90F92" w:rsidRPr="00386587">
        <w:rPr>
          <w:rFonts w:ascii="Times New Roman" w:hAnsi="Times New Roman" w:cs="Times New Roman"/>
          <w:sz w:val="22"/>
          <w:szCs w:val="22"/>
        </w:rPr>
        <w:t>er</w:t>
      </w:r>
      <w:r w:rsidR="00407B8F" w:rsidRPr="00386587">
        <w:rPr>
          <w:rFonts w:ascii="Times New Roman" w:hAnsi="Times New Roman" w:cs="Times New Roman"/>
          <w:sz w:val="22"/>
          <w:szCs w:val="22"/>
        </w:rPr>
        <w:t xml:space="preserve"> grade, average </w:t>
      </w:r>
      <w:r w:rsidR="00A90F92" w:rsidRPr="00386587">
        <w:rPr>
          <w:rFonts w:ascii="Times New Roman" w:hAnsi="Times New Roman" w:cs="Times New Roman"/>
          <w:sz w:val="22"/>
          <w:szCs w:val="22"/>
        </w:rPr>
        <w:t>team</w:t>
      </w:r>
      <w:r w:rsidR="00407B8F" w:rsidRPr="00386587">
        <w:rPr>
          <w:rFonts w:ascii="Times New Roman" w:hAnsi="Times New Roman" w:cs="Times New Roman"/>
          <w:sz w:val="22"/>
          <w:szCs w:val="22"/>
        </w:rPr>
        <w:t xml:space="preserve"> corner grade, average team safety grade, and the average age of a team’s defense will be included in the model in order to isolate the effect of defensive pass coverage variability on the pass defense outcome. This dependent variable will most likely be expected points added per dropback, but it is dependent on the availability of data.</w:t>
      </w:r>
    </w:p>
    <w:p w14:paraId="5D323D6D" w14:textId="16F48D6F" w:rsidR="00527774" w:rsidRPr="00386587" w:rsidRDefault="00122849" w:rsidP="00386587">
      <w:pPr>
        <w:jc w:val="center"/>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PassDefenseOutcome</m:t>
              </m:r>
            </m:e>
            <m:sub>
              <m:r>
                <w:rPr>
                  <w:rFonts w:ascii="Cambria Math" w:hAnsi="Cambria Math" w:cs="Times New Roman"/>
                  <w:sz w:val="22"/>
                  <w:szCs w:val="22"/>
                </w:rPr>
                <m:t>Team,Year</m:t>
              </m:r>
            </m:sub>
          </m:sSub>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0</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1</m:t>
                  </m:r>
                </m:sub>
              </m:sSub>
              <m:r>
                <w:rPr>
                  <w:rFonts w:ascii="Cambria Math" w:hAnsi="Cambria Math" w:cs="Times New Roman"/>
                  <w:sz w:val="22"/>
                  <w:szCs w:val="22"/>
                </w:rPr>
                <m:t>CoverageStandardizedEntropy</m:t>
              </m:r>
            </m:e>
            <m:sub>
              <m:r>
                <w:rPr>
                  <w:rFonts w:ascii="Cambria Math" w:hAnsi="Cambria Math" w:cs="Times New Roman"/>
                  <w:sz w:val="22"/>
                  <w:szCs w:val="22"/>
                </w:rPr>
                <m:t>Team,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sSub>
            <m:sSubPr>
              <m:ctrlPr>
                <w:rPr>
                  <w:rFonts w:ascii="Cambria Math" w:hAnsi="Cambria Math" w:cs="Times New Roman"/>
                  <w:i/>
                  <w:sz w:val="22"/>
                  <w:szCs w:val="22"/>
                </w:rPr>
              </m:ctrlPr>
            </m:sSubPr>
            <m:e>
              <m:r>
                <w:rPr>
                  <w:rFonts w:ascii="Cambria Math" w:hAnsi="Cambria Math" w:cs="Times New Roman"/>
                  <w:sz w:val="22"/>
                  <w:szCs w:val="22"/>
                </w:rPr>
                <m:t>averageSafetyGrade</m:t>
              </m:r>
            </m:e>
            <m:sub>
              <m:r>
                <w:rPr>
                  <w:rFonts w:ascii="Cambria Math" w:hAnsi="Cambria Math" w:cs="Times New Roman"/>
                  <w:sz w:val="22"/>
                  <w:szCs w:val="22"/>
                </w:rPr>
                <m:t>Team, Last 2 Years</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3</m:t>
              </m:r>
            </m:sub>
          </m:sSub>
          <m:sSub>
            <m:sSubPr>
              <m:ctrlPr>
                <w:rPr>
                  <w:rFonts w:ascii="Cambria Math" w:hAnsi="Cambria Math" w:cs="Times New Roman"/>
                  <w:i/>
                  <w:sz w:val="22"/>
                  <w:szCs w:val="22"/>
                </w:rPr>
              </m:ctrlPr>
            </m:sSubPr>
            <m:e>
              <m:r>
                <w:rPr>
                  <w:rFonts w:ascii="Cambria Math" w:hAnsi="Cambria Math" w:cs="Times New Roman"/>
                  <w:sz w:val="22"/>
                  <w:szCs w:val="22"/>
                </w:rPr>
                <m:t>averageCornerGrade</m:t>
              </m:r>
            </m:e>
            <m:sub>
              <m:r>
                <w:rPr>
                  <w:rFonts w:ascii="Cambria Math" w:hAnsi="Cambria Math" w:cs="Times New Roman"/>
                  <w:sz w:val="22"/>
                  <w:szCs w:val="22"/>
                </w:rPr>
                <m:t>Team,  Last 2 Years</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4</m:t>
              </m:r>
            </m:sub>
          </m:sSub>
          <m:sSub>
            <m:sSubPr>
              <m:ctrlPr>
                <w:rPr>
                  <w:rFonts w:ascii="Cambria Math" w:hAnsi="Cambria Math" w:cs="Times New Roman"/>
                  <w:i/>
                  <w:sz w:val="22"/>
                  <w:szCs w:val="22"/>
                </w:rPr>
              </m:ctrlPr>
            </m:sSubPr>
            <m:e>
              <m:r>
                <w:rPr>
                  <w:rFonts w:ascii="Cambria Math" w:hAnsi="Cambria Math" w:cs="Times New Roman"/>
                  <w:sz w:val="22"/>
                  <w:szCs w:val="22"/>
                </w:rPr>
                <m:t>averagePassRush</m:t>
              </m:r>
              <m:r>
                <w:rPr>
                  <w:rFonts w:ascii="Cambria Math" w:hAnsi="Cambria Math" w:cs="Times New Roman"/>
                  <w:sz w:val="22"/>
                  <w:szCs w:val="22"/>
                </w:rPr>
                <m:t>er</m:t>
              </m:r>
              <m:r>
                <w:rPr>
                  <w:rFonts w:ascii="Cambria Math" w:hAnsi="Cambria Math" w:cs="Times New Roman"/>
                  <w:sz w:val="22"/>
                  <w:szCs w:val="22"/>
                </w:rPr>
                <m:t>Grade</m:t>
              </m:r>
            </m:e>
            <m:sub>
              <m:r>
                <w:rPr>
                  <w:rFonts w:ascii="Cambria Math" w:hAnsi="Cambria Math" w:cs="Times New Roman"/>
                  <w:sz w:val="22"/>
                  <w:szCs w:val="22"/>
                </w:rPr>
                <m:t>Team</m:t>
              </m:r>
              <m:r>
                <w:rPr>
                  <w:rFonts w:ascii="Cambria Math" w:hAnsi="Cambria Math" w:cs="Times New Roman"/>
                  <w:sz w:val="22"/>
                  <w:szCs w:val="22"/>
                </w:rPr>
                <m:t>, Last 2 Years</m:t>
              </m:r>
            </m:sub>
          </m:sSub>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5</m:t>
                  </m:r>
                </m:sub>
              </m:sSub>
              <m:r>
                <w:rPr>
                  <w:rFonts w:ascii="Cambria Math" w:hAnsi="Cambria Math" w:cs="Times New Roman"/>
                  <w:sz w:val="22"/>
                  <w:szCs w:val="22"/>
                </w:rPr>
                <m:t>averageDefenderAge</m:t>
              </m:r>
            </m:e>
            <m:sub>
              <m:r>
                <w:rPr>
                  <w:rFonts w:ascii="Cambria Math" w:hAnsi="Cambria Math" w:cs="Times New Roman"/>
                  <w:sz w:val="22"/>
                  <w:szCs w:val="22"/>
                </w:rPr>
                <m:t>Team, Year</m:t>
              </m:r>
            </m:sub>
          </m:sSub>
          <m:r>
            <w:rPr>
              <w:rFonts w:ascii="Cambria Math"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ε</m:t>
              </m:r>
            </m:e>
            <m:sub>
              <m:r>
                <w:rPr>
                  <w:rFonts w:ascii="Cambria Math" w:eastAsiaTheme="minorEastAsia" w:hAnsi="Cambria Math" w:cs="Times New Roman"/>
                  <w:sz w:val="22"/>
                  <w:szCs w:val="22"/>
                </w:rPr>
                <m:t>Team, Year</m:t>
              </m:r>
            </m:sub>
          </m:sSub>
        </m:oMath>
      </m:oMathPara>
    </w:p>
    <w:p w14:paraId="15845506" w14:textId="77777777" w:rsidR="00386587" w:rsidRPr="00386587" w:rsidRDefault="00386587" w:rsidP="00386587">
      <w:pPr>
        <w:jc w:val="center"/>
        <w:rPr>
          <w:rFonts w:ascii="Times New Roman" w:hAnsi="Times New Roman" w:cs="Times New Roman"/>
          <w:sz w:val="8"/>
          <w:szCs w:val="8"/>
        </w:rPr>
      </w:pPr>
    </w:p>
    <w:p w14:paraId="0F0C894E" w14:textId="4417B973" w:rsidR="00042E51" w:rsidRDefault="005E5D4B" w:rsidP="005E5D4B">
      <w:pPr>
        <w:jc w:val="center"/>
        <w:rPr>
          <w:rFonts w:ascii="Times New Roman" w:hAnsi="Times New Roman" w:cs="Times New Roman"/>
          <w:sz w:val="32"/>
          <w:szCs w:val="32"/>
        </w:rPr>
      </w:pPr>
      <w:r>
        <w:rPr>
          <w:rFonts w:ascii="Times New Roman" w:hAnsi="Times New Roman" w:cs="Times New Roman"/>
          <w:sz w:val="32"/>
          <w:szCs w:val="32"/>
        </w:rPr>
        <w:t>Identified Data Sources</w:t>
      </w:r>
    </w:p>
    <w:p w14:paraId="14E0FC2D" w14:textId="0EBFCF76" w:rsidR="00527774" w:rsidRPr="00386587" w:rsidRDefault="00527774" w:rsidP="00527774">
      <w:pPr>
        <w:rPr>
          <w:rFonts w:ascii="Times New Roman" w:hAnsi="Times New Roman" w:cs="Times New Roman"/>
          <w:sz w:val="22"/>
          <w:szCs w:val="22"/>
        </w:rPr>
      </w:pPr>
      <w:r>
        <w:rPr>
          <w:rFonts w:ascii="Times New Roman" w:hAnsi="Times New Roman" w:cs="Times New Roman"/>
        </w:rPr>
        <w:tab/>
      </w:r>
      <w:r w:rsidRPr="00386587">
        <w:rPr>
          <w:rFonts w:ascii="Times New Roman" w:hAnsi="Times New Roman" w:cs="Times New Roman"/>
          <w:sz w:val="22"/>
          <w:szCs w:val="22"/>
        </w:rPr>
        <w:t>Figure 1 below shows the league</w:t>
      </w:r>
      <w:r w:rsidR="00A90F92" w:rsidRPr="00386587">
        <w:rPr>
          <w:rFonts w:ascii="Times New Roman" w:hAnsi="Times New Roman" w:cs="Times New Roman"/>
          <w:sz w:val="22"/>
          <w:szCs w:val="22"/>
        </w:rPr>
        <w:t>-</w:t>
      </w:r>
      <w:r w:rsidRPr="00386587">
        <w:rPr>
          <w:rFonts w:ascii="Times New Roman" w:hAnsi="Times New Roman" w:cs="Times New Roman"/>
          <w:sz w:val="22"/>
          <w:szCs w:val="22"/>
        </w:rPr>
        <w:t xml:space="preserve">wide usage of the significant defensive pass coverage schemes during the first nine weeks of 2025. The table comes from ‘fball_insights’ on X, who sourced the data from the Fantasy Points Data Suite and the </w:t>
      </w:r>
      <w:proofErr w:type="spellStart"/>
      <w:r w:rsidRPr="00386587">
        <w:rPr>
          <w:rFonts w:ascii="Times New Roman" w:hAnsi="Times New Roman" w:cs="Times New Roman"/>
          <w:sz w:val="22"/>
          <w:szCs w:val="22"/>
        </w:rPr>
        <w:t>nflfastR</w:t>
      </w:r>
      <w:proofErr w:type="spellEnd"/>
      <w:r w:rsidRPr="00386587">
        <w:rPr>
          <w:rFonts w:ascii="Times New Roman" w:hAnsi="Times New Roman" w:cs="Times New Roman"/>
          <w:sz w:val="22"/>
          <w:szCs w:val="22"/>
        </w:rPr>
        <w:t xml:space="preserve"> package in R programming. There are seven major </w:t>
      </w:r>
      <w:r w:rsidRPr="00386587">
        <w:rPr>
          <w:rFonts w:ascii="Times New Roman" w:hAnsi="Times New Roman" w:cs="Times New Roman"/>
          <w:sz w:val="22"/>
          <w:szCs w:val="22"/>
        </w:rPr>
        <w:lastRenderedPageBreak/>
        <w:t xml:space="preserve">defensive pass coverage schemes across two main coverage types: zone coverage and man coverage. The </w:t>
      </w:r>
      <w:r w:rsidR="002800A8">
        <w:rPr>
          <w:rFonts w:ascii="Times New Roman" w:hAnsi="Times New Roman" w:cs="Times New Roman"/>
          <w:sz w:val="22"/>
          <w:szCs w:val="22"/>
        </w:rPr>
        <w:t xml:space="preserve">ideal </w:t>
      </w:r>
      <w:r w:rsidRPr="00386587">
        <w:rPr>
          <w:rFonts w:ascii="Times New Roman" w:hAnsi="Times New Roman" w:cs="Times New Roman"/>
          <w:sz w:val="22"/>
          <w:szCs w:val="22"/>
        </w:rPr>
        <w:t>dependent variable, expected points added per dropback, is included in the table as well.</w:t>
      </w:r>
    </w:p>
    <w:p w14:paraId="17C3DBB0" w14:textId="4FCFA0EA" w:rsidR="00527774" w:rsidRDefault="00527774" w:rsidP="00527774">
      <w:pPr>
        <w:jc w:val="center"/>
        <w:rPr>
          <w:rFonts w:ascii="Times New Roman" w:hAnsi="Times New Roman" w:cs="Times New Roman"/>
        </w:rPr>
      </w:pPr>
      <w:r>
        <w:rPr>
          <w:noProof/>
        </w:rPr>
        <w:drawing>
          <wp:inline distT="0" distB="0" distL="0" distR="0" wp14:anchorId="6B5D10C4" wp14:editId="0D7E574B">
            <wp:extent cx="2390871" cy="3060366"/>
            <wp:effectExtent l="0" t="0" r="0" b="6985"/>
            <wp:docPr id="1611499091" name="Picture 1" descr="A table listing 32 NFL teams with columns for defensive coverage types including Cover 0 percentage, Cover 1 percentage, Cover 2 percentage, Cover 3 percentage, Cover 4 percentage, Cover 6 percentage, and EPA per dropback, showing numerical values like 3 percent for Texans Cover 0 and negative 0.03 EPA, sourced from Fantasy Points Data offensive coverage table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able listing 32 NFL teams with columns for defensive coverage types including Cover 0 percentage, Cover 1 percentage, Cover 2 percentage, Cover 3 percentage, Cover 4 percentage, Cover 6 percentage, and EPA per dropback, showing numerical values like 3 percent for Texans Cover 0 and negative 0.03 EPA, sourced from Fantasy Points Data offensive coverage table insight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05487" cy="3079075"/>
                    </a:xfrm>
                    <a:prstGeom prst="rect">
                      <a:avLst/>
                    </a:prstGeom>
                    <a:noFill/>
                    <a:ln>
                      <a:noFill/>
                    </a:ln>
                  </pic:spPr>
                </pic:pic>
              </a:graphicData>
            </a:graphic>
          </wp:inline>
        </w:drawing>
      </w:r>
    </w:p>
    <w:p w14:paraId="5815BB9A" w14:textId="5B222326" w:rsidR="00527774" w:rsidRPr="00527774" w:rsidRDefault="00527774" w:rsidP="00527774">
      <w:pPr>
        <w:jc w:val="center"/>
        <w:rPr>
          <w:rFonts w:ascii="Times New Roman" w:hAnsi="Times New Roman" w:cs="Times New Roman"/>
          <w:sz w:val="20"/>
          <w:szCs w:val="20"/>
        </w:rPr>
      </w:pPr>
      <w:r w:rsidRPr="00527774">
        <w:rPr>
          <w:rFonts w:ascii="Times New Roman" w:hAnsi="Times New Roman" w:cs="Times New Roman"/>
          <w:b/>
          <w:bCs/>
          <w:sz w:val="20"/>
          <w:szCs w:val="20"/>
        </w:rPr>
        <w:t>Figure 1</w:t>
      </w:r>
      <w:r>
        <w:rPr>
          <w:rFonts w:ascii="Times New Roman" w:hAnsi="Times New Roman" w:cs="Times New Roman"/>
          <w:sz w:val="20"/>
          <w:szCs w:val="20"/>
        </w:rPr>
        <w:t xml:space="preserve">: </w:t>
      </w:r>
      <w:r w:rsidR="00386587">
        <w:rPr>
          <w:rFonts w:ascii="Times New Roman" w:hAnsi="Times New Roman" w:cs="Times New Roman"/>
          <w:sz w:val="20"/>
          <w:szCs w:val="20"/>
        </w:rPr>
        <w:t>League-wide distribution of defensive pass coverage schemes across the first nine weeks of 2025. Generated by fball_insights on X.</w:t>
      </w:r>
    </w:p>
    <w:p w14:paraId="09528658" w14:textId="54CE313E" w:rsidR="00527774" w:rsidRPr="00386587" w:rsidRDefault="00527774" w:rsidP="00527774">
      <w:pPr>
        <w:rPr>
          <w:rFonts w:ascii="Times New Roman" w:hAnsi="Times New Roman" w:cs="Times New Roman"/>
          <w:sz w:val="22"/>
          <w:szCs w:val="22"/>
        </w:rPr>
      </w:pPr>
      <w:r>
        <w:rPr>
          <w:rFonts w:ascii="Times New Roman" w:hAnsi="Times New Roman" w:cs="Times New Roman"/>
        </w:rPr>
        <w:tab/>
      </w:r>
      <w:r w:rsidRPr="00386587">
        <w:rPr>
          <w:rFonts w:ascii="Times New Roman" w:hAnsi="Times New Roman" w:cs="Times New Roman"/>
          <w:sz w:val="22"/>
          <w:szCs w:val="22"/>
        </w:rPr>
        <w:t>Data will still need to be found for the control variables</w:t>
      </w:r>
      <w:r w:rsidR="00A90F92" w:rsidRPr="00386587">
        <w:rPr>
          <w:rFonts w:ascii="Times New Roman" w:hAnsi="Times New Roman" w:cs="Times New Roman"/>
          <w:sz w:val="22"/>
          <w:szCs w:val="22"/>
        </w:rPr>
        <w:t xml:space="preserve">: average defender age, average team </w:t>
      </w:r>
      <w:proofErr w:type="gramStart"/>
      <w:r w:rsidR="00A90F92" w:rsidRPr="00386587">
        <w:rPr>
          <w:rFonts w:ascii="Times New Roman" w:hAnsi="Times New Roman" w:cs="Times New Roman"/>
          <w:sz w:val="22"/>
          <w:szCs w:val="22"/>
        </w:rPr>
        <w:t>pass rusher</w:t>
      </w:r>
      <w:proofErr w:type="gramEnd"/>
      <w:r w:rsidR="00A90F92" w:rsidRPr="00386587">
        <w:rPr>
          <w:rFonts w:ascii="Times New Roman" w:hAnsi="Times New Roman" w:cs="Times New Roman"/>
          <w:sz w:val="22"/>
          <w:szCs w:val="22"/>
        </w:rPr>
        <w:t xml:space="preserve"> grade, average team corner grade, and average team safety grade. These grades should be available from Pro Football Focus. The average defender age may require more research into the NFL’s league database online.</w:t>
      </w:r>
    </w:p>
    <w:p w14:paraId="0D0A3F72" w14:textId="7ECDDE95" w:rsidR="005E5D4B" w:rsidRDefault="005E5D4B" w:rsidP="005E5D4B">
      <w:pPr>
        <w:jc w:val="center"/>
        <w:rPr>
          <w:rFonts w:ascii="Times New Roman" w:hAnsi="Times New Roman" w:cs="Times New Roman"/>
          <w:sz w:val="32"/>
          <w:szCs w:val="32"/>
        </w:rPr>
      </w:pPr>
      <w:r>
        <w:rPr>
          <w:rFonts w:ascii="Times New Roman" w:hAnsi="Times New Roman" w:cs="Times New Roman"/>
          <w:sz w:val="32"/>
          <w:szCs w:val="32"/>
        </w:rPr>
        <w:t>Expected Challenges</w:t>
      </w:r>
    </w:p>
    <w:p w14:paraId="19BD77E7" w14:textId="47962280" w:rsidR="00A90F92" w:rsidRPr="00386587" w:rsidRDefault="00A90F92" w:rsidP="00A90F92">
      <w:pPr>
        <w:rPr>
          <w:rFonts w:ascii="Times New Roman" w:hAnsi="Times New Roman" w:cs="Times New Roman"/>
          <w:sz w:val="22"/>
          <w:szCs w:val="22"/>
        </w:rPr>
      </w:pPr>
      <w:r>
        <w:rPr>
          <w:rFonts w:ascii="Times New Roman" w:hAnsi="Times New Roman" w:cs="Times New Roman"/>
        </w:rPr>
        <w:tab/>
      </w:r>
      <w:r w:rsidRPr="00386587">
        <w:rPr>
          <w:rFonts w:ascii="Times New Roman" w:hAnsi="Times New Roman" w:cs="Times New Roman"/>
          <w:sz w:val="22"/>
          <w:szCs w:val="22"/>
        </w:rPr>
        <w:t xml:space="preserve">There will most likely be </w:t>
      </w:r>
      <w:r w:rsidR="00770684" w:rsidRPr="00386587">
        <w:rPr>
          <w:rFonts w:ascii="Times New Roman" w:hAnsi="Times New Roman" w:cs="Times New Roman"/>
          <w:sz w:val="22"/>
          <w:szCs w:val="22"/>
        </w:rPr>
        <w:t xml:space="preserve">a few </w:t>
      </w:r>
      <w:r w:rsidRPr="00386587">
        <w:rPr>
          <w:rFonts w:ascii="Times New Roman" w:hAnsi="Times New Roman" w:cs="Times New Roman"/>
          <w:sz w:val="22"/>
          <w:szCs w:val="22"/>
        </w:rPr>
        <w:t xml:space="preserve">significant challenges within this project. First, data is difficult to find regarding the league-wide distribution of </w:t>
      </w:r>
      <w:r w:rsidR="00DA5DEB" w:rsidRPr="00386587">
        <w:rPr>
          <w:rFonts w:ascii="Times New Roman" w:hAnsi="Times New Roman" w:cs="Times New Roman"/>
          <w:sz w:val="22"/>
          <w:szCs w:val="22"/>
        </w:rPr>
        <w:t xml:space="preserve">defensive pass coverage schemes across multiple seasons. The data found so far is just from the first nine weeks of the 2025 season, which does not provide a lot of data for potential clinical significance. </w:t>
      </w:r>
      <w:r w:rsidR="00EE3A04" w:rsidRPr="00386587">
        <w:rPr>
          <w:rFonts w:ascii="Times New Roman" w:hAnsi="Times New Roman" w:cs="Times New Roman"/>
          <w:sz w:val="22"/>
          <w:szCs w:val="22"/>
        </w:rPr>
        <w:t>A multiple linear regression with a small sample of data will have a very high variance, which limits predicting ability.</w:t>
      </w:r>
    </w:p>
    <w:p w14:paraId="1FFF0D27" w14:textId="308F6425" w:rsidR="004F6646" w:rsidRPr="00386587" w:rsidRDefault="004F6646" w:rsidP="00A90F92">
      <w:pPr>
        <w:rPr>
          <w:sz w:val="22"/>
          <w:szCs w:val="22"/>
        </w:rPr>
      </w:pPr>
      <w:r w:rsidRPr="00386587">
        <w:rPr>
          <w:rFonts w:ascii="Times New Roman" w:hAnsi="Times New Roman" w:cs="Times New Roman"/>
          <w:sz w:val="22"/>
          <w:szCs w:val="22"/>
        </w:rPr>
        <w:tab/>
        <w:t xml:space="preserve">In a similar way, </w:t>
      </w:r>
      <w:r w:rsidR="00EE3A04" w:rsidRPr="00386587">
        <w:rPr>
          <w:rFonts w:ascii="Times New Roman" w:hAnsi="Times New Roman" w:cs="Times New Roman"/>
          <w:sz w:val="22"/>
          <w:szCs w:val="22"/>
        </w:rPr>
        <w:t>data extraction from the</w:t>
      </w:r>
      <w:r w:rsidR="000861F8" w:rsidRPr="00386587">
        <w:rPr>
          <w:rFonts w:ascii="Times New Roman" w:hAnsi="Times New Roman" w:cs="Times New Roman"/>
          <w:sz w:val="22"/>
          <w:szCs w:val="22"/>
        </w:rPr>
        <w:t xml:space="preserve"> </w:t>
      </w:r>
      <w:r w:rsidR="00EE3A04" w:rsidRPr="00386587">
        <w:rPr>
          <w:rFonts w:ascii="Times New Roman" w:hAnsi="Times New Roman" w:cs="Times New Roman"/>
          <w:sz w:val="22"/>
          <w:szCs w:val="22"/>
        </w:rPr>
        <w:t xml:space="preserve">online </w:t>
      </w:r>
      <w:r w:rsidR="000861F8" w:rsidRPr="00386587">
        <w:rPr>
          <w:rFonts w:ascii="Times New Roman" w:hAnsi="Times New Roman" w:cs="Times New Roman"/>
          <w:sz w:val="22"/>
          <w:szCs w:val="22"/>
        </w:rPr>
        <w:t xml:space="preserve">Pro Football Focus database is quite </w:t>
      </w:r>
      <w:r w:rsidR="00EE3A04" w:rsidRPr="00386587">
        <w:rPr>
          <w:rFonts w:ascii="Times New Roman" w:hAnsi="Times New Roman" w:cs="Times New Roman"/>
          <w:sz w:val="22"/>
          <w:szCs w:val="22"/>
        </w:rPr>
        <w:t>difficult</w:t>
      </w:r>
      <w:r w:rsidR="000861F8" w:rsidRPr="00386587">
        <w:rPr>
          <w:rFonts w:ascii="Times New Roman" w:hAnsi="Times New Roman" w:cs="Times New Roman"/>
          <w:sz w:val="22"/>
          <w:szCs w:val="22"/>
        </w:rPr>
        <w:t xml:space="preserve">. </w:t>
      </w:r>
      <w:r w:rsidR="00EE3A04" w:rsidRPr="00386587">
        <w:rPr>
          <w:rFonts w:ascii="Times New Roman" w:hAnsi="Times New Roman" w:cs="Times New Roman"/>
          <w:sz w:val="22"/>
          <w:szCs w:val="22"/>
        </w:rPr>
        <w:t xml:space="preserve">In order to obtain the PFF grades for a team’s pass rushers, </w:t>
      </w:r>
      <w:proofErr w:type="gramStart"/>
      <w:r w:rsidR="00EE3A04" w:rsidRPr="00386587">
        <w:rPr>
          <w:rFonts w:ascii="Times New Roman" w:hAnsi="Times New Roman" w:cs="Times New Roman"/>
          <w:sz w:val="22"/>
          <w:szCs w:val="22"/>
        </w:rPr>
        <w:t>safeties</w:t>
      </w:r>
      <w:proofErr w:type="gramEnd"/>
      <w:r w:rsidR="00EE3A04" w:rsidRPr="00386587">
        <w:rPr>
          <w:rFonts w:ascii="Times New Roman" w:hAnsi="Times New Roman" w:cs="Times New Roman"/>
          <w:sz w:val="22"/>
          <w:szCs w:val="22"/>
        </w:rPr>
        <w:t>, and cornerbacks in a given season, access to a paid PFF account must be gained.</w:t>
      </w:r>
    </w:p>
    <w:sectPr w:rsidR="004F6646" w:rsidRPr="003865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F6A"/>
    <w:rsid w:val="00041281"/>
    <w:rsid w:val="00042E51"/>
    <w:rsid w:val="000861F8"/>
    <w:rsid w:val="000F7350"/>
    <w:rsid w:val="001224FC"/>
    <w:rsid w:val="00122849"/>
    <w:rsid w:val="002800A8"/>
    <w:rsid w:val="002A31B0"/>
    <w:rsid w:val="002C573A"/>
    <w:rsid w:val="00386587"/>
    <w:rsid w:val="00392D4B"/>
    <w:rsid w:val="00407B8F"/>
    <w:rsid w:val="004E4946"/>
    <w:rsid w:val="004F6646"/>
    <w:rsid w:val="00500231"/>
    <w:rsid w:val="00527774"/>
    <w:rsid w:val="005E5D4B"/>
    <w:rsid w:val="006413F6"/>
    <w:rsid w:val="0066562D"/>
    <w:rsid w:val="006825C1"/>
    <w:rsid w:val="006F1159"/>
    <w:rsid w:val="007408A2"/>
    <w:rsid w:val="00770684"/>
    <w:rsid w:val="00862055"/>
    <w:rsid w:val="008B0D31"/>
    <w:rsid w:val="008E1C5B"/>
    <w:rsid w:val="009036A4"/>
    <w:rsid w:val="00A037B4"/>
    <w:rsid w:val="00A3111B"/>
    <w:rsid w:val="00A90F92"/>
    <w:rsid w:val="00A93E69"/>
    <w:rsid w:val="00A961DA"/>
    <w:rsid w:val="00B93F6A"/>
    <w:rsid w:val="00C94FB7"/>
    <w:rsid w:val="00C969F3"/>
    <w:rsid w:val="00CD505E"/>
    <w:rsid w:val="00CE3F87"/>
    <w:rsid w:val="00DA5DEB"/>
    <w:rsid w:val="00E72DCB"/>
    <w:rsid w:val="00EE3A04"/>
    <w:rsid w:val="00F93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3F7F0"/>
  <w15:chartTrackingRefBased/>
  <w15:docId w15:val="{FF2462A2-4105-47E3-AB06-7662A4F35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C5B"/>
  </w:style>
  <w:style w:type="paragraph" w:styleId="Heading1">
    <w:name w:val="heading 1"/>
    <w:basedOn w:val="Normal"/>
    <w:next w:val="Normal"/>
    <w:link w:val="Heading1Char"/>
    <w:uiPriority w:val="9"/>
    <w:qFormat/>
    <w:rsid w:val="00B93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F6A"/>
    <w:rPr>
      <w:rFonts w:eastAsiaTheme="majorEastAsia" w:cstheme="majorBidi"/>
      <w:color w:val="272727" w:themeColor="text1" w:themeTint="D8"/>
    </w:rPr>
  </w:style>
  <w:style w:type="paragraph" w:styleId="Title">
    <w:name w:val="Title"/>
    <w:basedOn w:val="Normal"/>
    <w:next w:val="Normal"/>
    <w:link w:val="TitleChar"/>
    <w:uiPriority w:val="10"/>
    <w:qFormat/>
    <w:rsid w:val="00B93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F6A"/>
    <w:pPr>
      <w:spacing w:before="160"/>
      <w:jc w:val="center"/>
    </w:pPr>
    <w:rPr>
      <w:i/>
      <w:iCs/>
      <w:color w:val="404040" w:themeColor="text1" w:themeTint="BF"/>
    </w:rPr>
  </w:style>
  <w:style w:type="character" w:customStyle="1" w:styleId="QuoteChar">
    <w:name w:val="Quote Char"/>
    <w:basedOn w:val="DefaultParagraphFont"/>
    <w:link w:val="Quote"/>
    <w:uiPriority w:val="29"/>
    <w:rsid w:val="00B93F6A"/>
    <w:rPr>
      <w:i/>
      <w:iCs/>
      <w:color w:val="404040" w:themeColor="text1" w:themeTint="BF"/>
    </w:rPr>
  </w:style>
  <w:style w:type="paragraph" w:styleId="ListParagraph">
    <w:name w:val="List Paragraph"/>
    <w:basedOn w:val="Normal"/>
    <w:uiPriority w:val="34"/>
    <w:qFormat/>
    <w:rsid w:val="00B93F6A"/>
    <w:pPr>
      <w:ind w:left="720"/>
      <w:contextualSpacing/>
    </w:pPr>
  </w:style>
  <w:style w:type="character" w:styleId="IntenseEmphasis">
    <w:name w:val="Intense Emphasis"/>
    <w:basedOn w:val="DefaultParagraphFont"/>
    <w:uiPriority w:val="21"/>
    <w:qFormat/>
    <w:rsid w:val="00B93F6A"/>
    <w:rPr>
      <w:i/>
      <w:iCs/>
      <w:color w:val="0F4761" w:themeColor="accent1" w:themeShade="BF"/>
    </w:rPr>
  </w:style>
  <w:style w:type="paragraph" w:styleId="IntenseQuote">
    <w:name w:val="Intense Quote"/>
    <w:basedOn w:val="Normal"/>
    <w:next w:val="Normal"/>
    <w:link w:val="IntenseQuoteChar"/>
    <w:uiPriority w:val="30"/>
    <w:qFormat/>
    <w:rsid w:val="00B93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F6A"/>
    <w:rPr>
      <w:i/>
      <w:iCs/>
      <w:color w:val="0F4761" w:themeColor="accent1" w:themeShade="BF"/>
    </w:rPr>
  </w:style>
  <w:style w:type="character" w:styleId="IntenseReference">
    <w:name w:val="Intense Reference"/>
    <w:basedOn w:val="DefaultParagraphFont"/>
    <w:uiPriority w:val="32"/>
    <w:qFormat/>
    <w:rsid w:val="00B93F6A"/>
    <w:rPr>
      <w:b/>
      <w:bCs/>
      <w:smallCaps/>
      <w:color w:val="0F4761" w:themeColor="accent1" w:themeShade="BF"/>
      <w:spacing w:val="5"/>
    </w:rPr>
  </w:style>
  <w:style w:type="character" w:styleId="Hyperlink">
    <w:name w:val="Hyperlink"/>
    <w:basedOn w:val="DefaultParagraphFont"/>
    <w:uiPriority w:val="99"/>
    <w:unhideWhenUsed/>
    <w:rsid w:val="008E1C5B"/>
    <w:rPr>
      <w:color w:val="467886" w:themeColor="hyperlink"/>
      <w:u w:val="single"/>
    </w:rPr>
  </w:style>
  <w:style w:type="character" w:styleId="PlaceholderText">
    <w:name w:val="Placeholder Text"/>
    <w:basedOn w:val="DefaultParagraphFont"/>
    <w:uiPriority w:val="99"/>
    <w:semiHidden/>
    <w:rsid w:val="00042E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Chapman</dc:creator>
  <cp:keywords/>
  <dc:description/>
  <cp:lastModifiedBy>Peter Chapman</cp:lastModifiedBy>
  <cp:revision>23</cp:revision>
  <dcterms:created xsi:type="dcterms:W3CDTF">2025-11-06T18:01:00Z</dcterms:created>
  <dcterms:modified xsi:type="dcterms:W3CDTF">2025-11-11T04:56:00Z</dcterms:modified>
</cp:coreProperties>
</file>