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2ED38" w14:textId="77777777" w:rsidR="00171042" w:rsidRPr="00171042" w:rsidRDefault="00171042" w:rsidP="008E12A4">
      <w:pPr>
        <w:framePr w:w="6124" w:h="284" w:hRule="exact" w:vSpace="1276" w:wrap="notBeside" w:vAnchor="page" w:hAnchor="margin" w:y="1135"/>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Times New Roman"/>
          <w:b/>
          <w:caps/>
          <w:color w:val="FFFFFF"/>
          <w:spacing w:val="16"/>
          <w:sz w:val="22"/>
        </w:rPr>
      </w:pPr>
      <w:r w:rsidRPr="00171042">
        <w:rPr>
          <w:rFonts w:ascii="Calibri" w:eastAsia="Calibri" w:hAnsi="Calibri" w:cs="Times New Roman"/>
          <w:b/>
          <w:caps/>
          <w:color w:val="FFFFFF"/>
          <w:spacing w:val="16"/>
          <w:sz w:val="22"/>
        </w:rPr>
        <w:t>OCEANS AND ATMOSPHERE</w:t>
      </w:r>
    </w:p>
    <w:p w14:paraId="61035F80" w14:textId="60E2FC2A"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after="170" w:line="216" w:lineRule="auto"/>
        <w:jc w:val="both"/>
        <w:rPr>
          <w:rFonts w:ascii="Calibri" w:eastAsia="Cambria" w:hAnsi="Calibri" w:cs="Cambria"/>
          <w:b/>
          <w:color w:val="00313C"/>
          <w:spacing w:val="5"/>
          <w:sz w:val="56"/>
          <w:szCs w:val="56"/>
          <w:lang w:eastAsia="en-AU"/>
        </w:rPr>
      </w:pPr>
      <w:r w:rsidRPr="00171042">
        <w:rPr>
          <w:rFonts w:ascii="Calibri" w:eastAsia="Cambria" w:hAnsi="Calibri" w:cs="Cambria"/>
          <w:b/>
          <w:noProof/>
          <w:color w:val="00313C"/>
          <w:spacing w:val="5"/>
          <w:sz w:val="56"/>
          <w:szCs w:val="56"/>
          <w:lang w:val="en-GB" w:eastAsia="en-GB"/>
        </w:rPr>
        <mc:AlternateContent>
          <mc:Choice Requires="wpg">
            <w:drawing>
              <wp:anchor distT="0" distB="0" distL="114300" distR="114300" simplePos="0" relativeHeight="251661312" behindDoc="1" locked="0" layoutInCell="1" allowOverlap="1" wp14:anchorId="3AF9D6B8" wp14:editId="1F7EDC6C">
                <wp:simplePos x="0" y="0"/>
                <wp:positionH relativeFrom="column">
                  <wp:posOffset>-1240789</wp:posOffset>
                </wp:positionH>
                <wp:positionV relativeFrom="paragraph">
                  <wp:posOffset>-118109</wp:posOffset>
                </wp:positionV>
                <wp:extent cx="8597900" cy="8401050"/>
                <wp:effectExtent l="0" t="0" r="0" b="0"/>
                <wp:wrapNone/>
                <wp:docPr id="1" name="Group 103" descr="background"/>
                <wp:cNvGraphicFramePr/>
                <a:graphic xmlns:a="http://schemas.openxmlformats.org/drawingml/2006/main">
                  <a:graphicData uri="http://schemas.microsoft.com/office/word/2010/wordprocessingGroup">
                    <wpg:wgp>
                      <wpg:cNvGrpSpPr/>
                      <wpg:grpSpPr bwMode="auto">
                        <a:xfrm>
                          <a:off x="0" y="0"/>
                          <a:ext cx="8597900" cy="8401050"/>
                          <a:chOff x="-827" y="917"/>
                          <a:chExt cx="14774" cy="14807"/>
                        </a:xfrm>
                      </wpg:grpSpPr>
                      <wpg:grpSp>
                        <wpg:cNvPr id="2" name="Group 2"/>
                        <wpg:cNvGrpSpPr/>
                        <wpg:grpSpPr bwMode="auto">
                          <a:xfrm>
                            <a:off x="-262" y="917"/>
                            <a:ext cx="12749" cy="1609"/>
                            <a:chOff x="0" y="0"/>
                            <a:chExt cx="80962" cy="10223"/>
                          </a:xfrm>
                        </wpg:grpSpPr>
                        <wpg:grpSp>
                          <wpg:cNvPr id="3" name="Group 3"/>
                          <wpg:cNvGrpSpPr/>
                          <wpg:grpSpPr bwMode="auto">
                            <a:xfrm>
                              <a:off x="0" y="0"/>
                              <a:ext cx="80962" cy="10223"/>
                              <a:chOff x="254" y="226"/>
                              <a:chExt cx="80962" cy="10223"/>
                            </a:xfrm>
                          </wpg:grpSpPr>
                          <wps:wsp>
                            <wps:cNvPr id="4" name="Freeform 4"/>
                            <wps:cNvSpPr>
                              <a:spLocks noEditPoints="1"/>
                            </wps:cNvSpPr>
                            <wps:spPr bwMode="auto">
                              <a:xfrm>
                                <a:off x="254" y="226"/>
                                <a:ext cx="80962" cy="10223"/>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extrusionOk="0">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wps:spPr>
                            <wps:bodyPr rot="0">
                              <a:prstTxWarp prst="textNoShape">
                                <a:avLst/>
                              </a:prstTxWarp>
                              <a:noAutofit/>
                            </wps:bodyPr>
                          </wps:wsp>
                          <wps:wsp>
                            <wps:cNvPr id="5" name="Freeform 5"/>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extrusionOk="0">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rgbClr val="00313C">
                                  <a:lumMod val="100000"/>
                                  <a:lumOff val="0"/>
                                </a:srgbClr>
                              </a:solidFill>
                              <a:ln>
                                <a:noFill/>
                              </a:ln>
                            </wps:spPr>
                            <wps:bodyPr rot="0">
                              <a:prstTxWarp prst="textNoShape">
                                <a:avLst/>
                              </a:prstTxWarp>
                              <a:noAutofit/>
                            </wps:bodyPr>
                          </wps:wsp>
                          <wpg:grpSp>
                            <wpg:cNvPr id="6" name="Group 6"/>
                            <wpg:cNvGrpSpPr/>
                            <wpg:grpSpPr bwMode="auto">
                              <a:xfrm>
                                <a:off x="9186" y="3326"/>
                                <a:ext cx="8853" cy="1049"/>
                                <a:chOff x="6800" y="3263"/>
                                <a:chExt cx="8851" cy="1047"/>
                              </a:xfrm>
                            </wpg:grpSpPr>
                            <wps:wsp>
                              <wps:cNvPr id="7" name="Freeform 7"/>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extrusionOk="0">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rgbClr val="00A9CE">
                                    <a:lumMod val="100000"/>
                                    <a:lumOff val="0"/>
                                  </a:srgbClr>
                                </a:solidFill>
                                <a:ln>
                                  <a:noFill/>
                                </a:ln>
                              </wps:spPr>
                              <wps:bodyPr rot="0">
                                <a:prstTxWarp prst="textNoShape">
                                  <a:avLst/>
                                </a:prstTxWarp>
                                <a:noAutofit/>
                              </wps:bodyPr>
                            </wps:wsp>
                            <wps:wsp>
                              <wps:cNvPr id="8" name="Freeform 8"/>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rgbClr val="00A9CE">
                                    <a:lumMod val="100000"/>
                                    <a:lumOff val="0"/>
                                  </a:srgbClr>
                                </a:solidFill>
                                <a:ln>
                                  <a:noFill/>
                                </a:ln>
                              </wps:spPr>
                              <wps:bodyPr rot="0">
                                <a:prstTxWarp prst="textNoShape">
                                  <a:avLst/>
                                </a:prstTxWarp>
                                <a:noAutofit/>
                              </wps:bodyPr>
                            </wps:wsp>
                            <wps:wsp>
                              <wps:cNvPr id="9" name="Freeform 9"/>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rgbClr val="00A9CE">
                                    <a:lumMod val="100000"/>
                                    <a:lumOff val="0"/>
                                  </a:srgbClr>
                                </a:solidFill>
                                <a:ln>
                                  <a:noFill/>
                                </a:ln>
                              </wps:spPr>
                              <wps:bodyPr rot="0">
                                <a:prstTxWarp prst="textNoShape">
                                  <a:avLst/>
                                </a:prstTxWarp>
                                <a:noAutofit/>
                              </wps:bodyPr>
                            </wps:wsp>
                            <wps:wsp>
                              <wps:cNvPr id="10" name="Oval 10"/>
                              <wps:cNvSpPr>
                                <a:spLocks noChangeArrowheads="1"/>
                              </wps:cNvSpPr>
                              <wps:spPr bwMode="auto">
                                <a:xfrm>
                                  <a:off x="10312" y="4043"/>
                                  <a:ext cx="229" cy="229"/>
                                </a:xfrm>
                                <a:prstGeom prst="ellipse">
                                  <a:avLst/>
                                </a:prstGeom>
                                <a:solidFill>
                                  <a:srgbClr val="00A9CE">
                                    <a:lumMod val="100000"/>
                                    <a:lumOff val="0"/>
                                  </a:srgbClr>
                                </a:solidFill>
                                <a:ln>
                                  <a:noFill/>
                                </a:ln>
                              </wps:spPr>
                              <wps:bodyPr rot="0">
                                <a:prstTxWarp prst="textNoShape">
                                  <a:avLst/>
                                </a:prstTxWarp>
                                <a:noAutofit/>
                              </wps:bodyPr>
                            </wps:wsp>
                            <wps:wsp>
                              <wps:cNvPr id="11" name="Freeform 11"/>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extrusionOk="0">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rgbClr val="00A9CE">
                                    <a:lumMod val="100000"/>
                                    <a:lumOff val="0"/>
                                  </a:srgbClr>
                                </a:solidFill>
                                <a:ln>
                                  <a:noFill/>
                                </a:ln>
                              </wps:spPr>
                              <wps:bodyPr rot="0">
                                <a:prstTxWarp prst="textNoShape">
                                  <a:avLst/>
                                </a:prstTxWarp>
                                <a:noAutofit/>
                              </wps:bodyPr>
                            </wps:wsp>
                            <wps:wsp>
                              <wps:cNvPr id="12" name="Freeform 12"/>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extrusionOk="0">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rgbClr val="00A9CE">
                                    <a:lumMod val="100000"/>
                                    <a:lumOff val="0"/>
                                  </a:srgbClr>
                                </a:solidFill>
                                <a:ln>
                                  <a:noFill/>
                                </a:ln>
                              </wps:spPr>
                              <wps:bodyPr rot="0">
                                <a:prstTxWarp prst="textNoShape">
                                  <a:avLst/>
                                </a:prstTxWarp>
                                <a:noAutofit/>
                              </wps:bodyPr>
                            </wps:wsp>
                            <wps:wsp>
                              <wps:cNvPr id="13" name="Freeform 13"/>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extrusionOk="0">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rgbClr val="00A9CE">
                                    <a:lumMod val="100000"/>
                                    <a:lumOff val="0"/>
                                  </a:srgbClr>
                                </a:solidFill>
                                <a:ln>
                                  <a:noFill/>
                                </a:ln>
                              </wps:spPr>
                              <wps:bodyPr rot="0">
                                <a:prstTxWarp prst="textNoShape">
                                  <a:avLst/>
                                </a:prstTxWarp>
                                <a:noAutofit/>
                              </wps:bodyPr>
                            </wps:wsp>
                            <wps:wsp>
                              <wps:cNvPr id="14" name="Freeform 14"/>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extrusionOk="0">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rgbClr val="00A9CE">
                                    <a:lumMod val="100000"/>
                                    <a:lumOff val="0"/>
                                  </a:srgbClr>
                                </a:solidFill>
                                <a:ln>
                                  <a:noFill/>
                                </a:ln>
                              </wps:spPr>
                              <wps:bodyPr rot="0">
                                <a:prstTxWarp prst="textNoShape">
                                  <a:avLst/>
                                </a:prstTxWarp>
                                <a:noAutofit/>
                              </wps:bodyPr>
                            </wps:wsp>
                            <wps:wsp>
                              <wps:cNvPr id="15" name="Freeform 15"/>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extrusionOk="0">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rgbClr val="00A9CE">
                                    <a:lumMod val="100000"/>
                                    <a:lumOff val="0"/>
                                  </a:srgbClr>
                                </a:solidFill>
                                <a:ln>
                                  <a:noFill/>
                                </a:ln>
                              </wps:spPr>
                              <wps:bodyPr rot="0">
                                <a:prstTxWarp prst="textNoShape">
                                  <a:avLst/>
                                </a:prstTxWarp>
                                <a:noAutofit/>
                              </wps:bodyPr>
                            </wps:wsp>
                            <wps:wsp>
                              <wps:cNvPr id="16" name="Oval 16"/>
                              <wps:cNvSpPr>
                                <a:spLocks noChangeArrowheads="1"/>
                              </wps:cNvSpPr>
                              <wps:spPr bwMode="auto">
                                <a:xfrm>
                                  <a:off x="13830" y="4043"/>
                                  <a:ext cx="190" cy="229"/>
                                </a:xfrm>
                                <a:prstGeom prst="ellipse">
                                  <a:avLst/>
                                </a:prstGeom>
                                <a:solidFill>
                                  <a:srgbClr val="00A9CE">
                                    <a:lumMod val="100000"/>
                                    <a:lumOff val="0"/>
                                  </a:srgbClr>
                                </a:solidFill>
                                <a:ln>
                                  <a:noFill/>
                                </a:ln>
                              </wps:spPr>
                              <wps:bodyPr rot="0">
                                <a:prstTxWarp prst="textNoShape">
                                  <a:avLst/>
                                </a:prstTxWarp>
                                <a:noAutofit/>
                              </wps:bodyPr>
                            </wps:wsp>
                            <wps:wsp>
                              <wps:cNvPr id="17" name="Freeform 17"/>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extrusionOk="0">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rgbClr val="00A9CE">
                                    <a:lumMod val="100000"/>
                                    <a:lumOff val="0"/>
                                  </a:srgbClr>
                                </a:solidFill>
                                <a:ln>
                                  <a:noFill/>
                                </a:ln>
                              </wps:spPr>
                              <wps:bodyPr rot="0">
                                <a:prstTxWarp prst="textNoShape">
                                  <a:avLst/>
                                </a:prstTxWarp>
                                <a:noAutofit/>
                              </wps:bodyPr>
                            </wps:wsp>
                            <wps:wsp>
                              <wps:cNvPr id="18" name="Freeform 18"/>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extrusionOk="0">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rgbClr val="00A9CE">
                                    <a:lumMod val="100000"/>
                                    <a:lumOff val="0"/>
                                  </a:srgbClr>
                                </a:solidFill>
                                <a:ln>
                                  <a:noFill/>
                                </a:ln>
                              </wps:spPr>
                              <wps:bodyPr rot="0">
                                <a:prstTxWarp prst="textNoShape">
                                  <a:avLst/>
                                </a:prstTxWarp>
                                <a:noAutofit/>
                              </wps:bodyPr>
                            </wps:wsp>
                          </wpg:grpSp>
                          <wps:wsp>
                            <wps:cNvPr id="19" name="Freeform 19"/>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FFFFF">
                                  <a:lumMod val="100000"/>
                                  <a:lumOff val="0"/>
                                </a:srgbClr>
                              </a:solidFill>
                              <a:ln>
                                <a:noFill/>
                              </a:ln>
                            </wps:spPr>
                            <wps:bodyPr rot="0">
                              <a:prstTxWarp prst="textNoShape">
                                <a:avLst/>
                              </a:prstTxWarp>
                              <a:noAutofit/>
                            </wps:bodyPr>
                          </wps:wsp>
                          <wps:wsp>
                            <wps:cNvPr id="20" name="Freeform 20"/>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wps:spPr>
                            <wps:txbx>
                              <w:txbxContent>
                                <w:p w14:paraId="53D94BCF" w14:textId="77777777" w:rsidR="00612A88" w:rsidRDefault="00612A88" w:rsidP="00171042">
                                  <w:pPr>
                                    <w:rPr>
                                      <w:color w:val="00A9CE"/>
                                    </w:rPr>
                                  </w:pPr>
                                </w:p>
                              </w:txbxContent>
                            </wps:txbx>
                            <wps:bodyPr rot="0" vert="horz" wrap="square" lIns="91440" tIns="45720" rIns="91440" bIns="45720" anchor="t" anchorCtr="0" upright="1">
                              <a:noAutofit/>
                            </wps:bodyPr>
                          </wps:wsp>
                        </wpg:grpSp>
                        <pic:pic xmlns:pic="http://schemas.openxmlformats.org/drawingml/2006/picture">
                          <pic:nvPicPr>
                            <pic:cNvPr id="21" name="Picture 40" descr="CSIRO logo"/>
                            <pic:cNvPicPr>
                              <a:picLocks noChangeAspect="1"/>
                            </pic:cNvPicPr>
                          </pic:nvPicPr>
                          <pic:blipFill>
                            <a:blip r:embed="rId8"/>
                            <a:stretch/>
                          </pic:blipFill>
                          <pic:spPr bwMode="auto">
                            <a:xfrm>
                              <a:off x="65836" y="863"/>
                              <a:ext cx="8941" cy="8789"/>
                            </a:xfrm>
                            <a:prstGeom prst="rect">
                              <a:avLst/>
                            </a:prstGeom>
                            <a:noFill/>
                          </pic:spPr>
                        </pic:pic>
                      </wpg:grpSp>
                      <wpg:grpSp>
                        <wpg:cNvPr id="22" name="Group 22"/>
                        <wpg:cNvGrpSpPr/>
                        <wpg:grpSpPr bwMode="auto">
                          <a:xfrm>
                            <a:off x="-827" y="10205"/>
                            <a:ext cx="14774" cy="5519"/>
                            <a:chOff x="0" y="0"/>
                            <a:chExt cx="93817" cy="35051"/>
                          </a:xfrm>
                        </wpg:grpSpPr>
                        <wps:wsp>
                          <wps:cNvPr id="23" name="Rectangle 23"/>
                          <wps:cNvSpPr>
                            <a:spLocks noChangeArrowheads="1"/>
                          </wps:cNvSpPr>
                          <wps:spPr bwMode="auto">
                            <a:xfrm>
                              <a:off x="10591" y="3047"/>
                              <a:ext cx="75990" cy="32004"/>
                            </a:xfrm>
                            <a:prstGeom prst="rect">
                              <a:avLst/>
                            </a:prstGeom>
                            <a:solidFill>
                              <a:srgbClr val="FFFFFF">
                                <a:lumMod val="100000"/>
                                <a:lumOff val="0"/>
                              </a:srgbClr>
                            </a:solidFill>
                            <a:ln>
                              <a:noFill/>
                            </a:ln>
                          </wps:spPr>
                          <wps:bodyPr rot="0">
                            <a:prstTxWarp prst="textNoShape">
                              <a:avLst/>
                            </a:prstTxWarp>
                            <a:noAutofit/>
                          </wps:bodyPr>
                        </wps:wsp>
                        <wpg:grpSp>
                          <wpg:cNvPr id="24" name="Group 24"/>
                          <wpg:cNvGrpSpPr/>
                          <wpg:grpSpPr bwMode="auto">
                            <a:xfrm>
                              <a:off x="0" y="0"/>
                              <a:ext cx="93817" cy="26426"/>
                              <a:chOff x="0" y="0"/>
                              <a:chExt cx="93817" cy="26426"/>
                            </a:xfrm>
                          </wpg:grpSpPr>
                          <wps:wsp>
                            <wps:cNvPr id="25" name="Freeform 25"/>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extrusionOk="0">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rgbClr val="00313C">
                                  <a:lumMod val="100000"/>
                                  <a:lumOff val="0"/>
                                </a:srgbClr>
                              </a:solidFill>
                              <a:ln>
                                <a:noFill/>
                              </a:ln>
                            </wps:spPr>
                            <wps:bodyPr rot="0">
                              <a:prstTxWarp prst="textNoShape">
                                <a:avLst/>
                              </a:prstTxWarp>
                              <a:noAutofit/>
                            </wps:bodyPr>
                          </wps:wsp>
                          <wps:wsp>
                            <wps:cNvPr id="26" name="Freeform 26"/>
                            <wps:cNvSpPr/>
                            <wps:spPr bwMode="auto">
                              <a:xfrm>
                                <a:off x="0" y="14031"/>
                                <a:ext cx="21545" cy="6197"/>
                              </a:xfrm>
                              <a:custGeom>
                                <a:avLst/>
                                <a:gdLst>
                                  <a:gd name="T0" fmla="*/ 2147483647 w 667"/>
                                  <a:gd name="T1" fmla="*/ 2147483647 h 192"/>
                                  <a:gd name="T2" fmla="*/ 2147483647 w 667"/>
                                  <a:gd name="T3" fmla="*/ 0 h 192"/>
                                  <a:gd name="T4" fmla="*/ 0 w 667"/>
                                  <a:gd name="T5" fmla="*/ 0 h 192"/>
                                  <a:gd name="T6" fmla="*/ 0 w 667"/>
                                  <a:gd name="T7" fmla="*/ 2147483647 h 192"/>
                                  <a:gd name="T8" fmla="*/ 2147483647 w 667"/>
                                  <a:gd name="T9" fmla="*/ 2147483647 h 192"/>
                                  <a:gd name="T10" fmla="*/ 2147483647 w 667"/>
                                  <a:gd name="T11" fmla="*/ 2147483647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extrusionOk="0">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rgbClr val="00A9CE">
                                  <a:lumMod val="100000"/>
                                  <a:lumOff val="0"/>
                                </a:srgbClr>
                              </a:solidFill>
                              <a:ln>
                                <a:noFill/>
                              </a:ln>
                            </wps:spPr>
                            <wps:bodyPr rot="0">
                              <a:prstTxWarp prst="textNoShape">
                                <a:avLst/>
                              </a:prstTxWarp>
                              <a:noAutofit/>
                            </wps:bodyPr>
                          </wps:wsp>
                          <wps:wsp>
                            <wps:cNvPr id="27" name="Freeform 27"/>
                            <wps:cNvSpPr/>
                            <wps:spPr bwMode="auto">
                              <a:xfrm>
                                <a:off x="21441" y="14031"/>
                                <a:ext cx="72269" cy="12395"/>
                              </a:xfrm>
                              <a:custGeom>
                                <a:avLst/>
                                <a:gdLst>
                                  <a:gd name="T0" fmla="*/ 2147483647 w 2237"/>
                                  <a:gd name="T1" fmla="*/ 0 h 384"/>
                                  <a:gd name="T2" fmla="*/ 0 w 2237"/>
                                  <a:gd name="T3" fmla="*/ 2147483647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extrusionOk="0">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rgbClr val="00A9CE">
                                  <a:lumMod val="100000"/>
                                  <a:lumOff val="0"/>
                                </a:srgbClr>
                              </a:solidFill>
                              <a:ln>
                                <a:noFill/>
                              </a:ln>
                            </wps:spPr>
                            <wps:bodyPr rot="0">
                              <a:prstTxWarp prst="textNoShape">
                                <a:avLst/>
                              </a:prstTxWarp>
                              <a:noAutofit/>
                            </wps:bodyPr>
                          </wps:wsp>
                          <wps:wsp>
                            <wps:cNvPr id="28" name="Freeform 28"/>
                            <wps:cNvSpPr/>
                            <wps:spPr bwMode="auto">
                              <a:xfrm>
                                <a:off x="46980" y="0"/>
                                <a:ext cx="46836"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extrusionOk="0">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rgbClr val="00313C">
                                  <a:lumMod val="100000"/>
                                  <a:lumOff val="0"/>
                                </a:srgbClr>
                              </a:solidFill>
                              <a:ln>
                                <a:noFill/>
                              </a:ln>
                            </wps:spPr>
                            <wps:bodyPr rot="0">
                              <a:prstTxWarp prst="textNoShape">
                                <a:avLst/>
                              </a:prstTxWarp>
                              <a:noAutofit/>
                            </wps:bodyPr>
                          </wps:wsp>
                          <wps:wsp>
                            <wps:cNvPr id="29" name="Freeform 29"/>
                            <wps:cNvSpPr/>
                            <wps:spPr bwMode="auto">
                              <a:xfrm>
                                <a:off x="0" y="22702"/>
                                <a:ext cx="71170" cy="1422"/>
                              </a:xfrm>
                              <a:custGeom>
                                <a:avLst/>
                                <a:gdLst>
                                  <a:gd name="T0" fmla="*/ 2147483647 w 2203"/>
                                  <a:gd name="T1" fmla="*/ 2147483647 h 44"/>
                                  <a:gd name="T2" fmla="*/ 2147483647 w 2203"/>
                                  <a:gd name="T3" fmla="*/ 0 h 44"/>
                                  <a:gd name="T4" fmla="*/ 0 w 2203"/>
                                  <a:gd name="T5" fmla="*/ 0 h 44"/>
                                  <a:gd name="T6" fmla="*/ 0 w 2203"/>
                                  <a:gd name="T7" fmla="*/ 2147483647 h 44"/>
                                  <a:gd name="T8" fmla="*/ 2147483647 w 2203"/>
                                  <a:gd name="T9" fmla="*/ 2147483647 h 44"/>
                                  <a:gd name="T10" fmla="*/ 2147483647 w 2203"/>
                                  <a:gd name="T11" fmla="*/ 214748364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extrusionOk="0">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rgbClr val="00313C">
                                  <a:lumMod val="100000"/>
                                  <a:lumOff val="0"/>
                                </a:srgbClr>
                              </a:solidFill>
                              <a:ln>
                                <a:noFill/>
                              </a:ln>
                            </wps:spPr>
                            <wps:bodyPr rot="0">
                              <a:prstTxWarp prst="textNoShape">
                                <a:avLst/>
                              </a:prstTxWarp>
                              <a:noAutofit/>
                            </wps:bodyPr>
                          </wps:wsp>
                          <wps:wsp>
                            <wps:cNvPr id="30" name="Freeform 30"/>
                            <wps:cNvSpPr/>
                            <wps:spPr bwMode="auto">
                              <a:xfrm>
                                <a:off x="71102" y="22702"/>
                                <a:ext cx="22644" cy="2838"/>
                              </a:xfrm>
                              <a:custGeom>
                                <a:avLst/>
                                <a:gdLst>
                                  <a:gd name="T0" fmla="*/ 2147483647 w 701"/>
                                  <a:gd name="T1" fmla="*/ 0 h 88"/>
                                  <a:gd name="T2" fmla="*/ 0 w 701"/>
                                  <a:gd name="T3" fmla="*/ 2147483647 h 88"/>
                                  <a:gd name="T4" fmla="*/ 2147483647 w 701"/>
                                  <a:gd name="T5" fmla="*/ 2147483647 h 88"/>
                                  <a:gd name="T6" fmla="*/ 2147483647 w 701"/>
                                  <a:gd name="T7" fmla="*/ 2147483647 h 88"/>
                                  <a:gd name="T8" fmla="*/ 2147483647 w 701"/>
                                  <a:gd name="T9" fmla="*/ 0 h 88"/>
                                  <a:gd name="T10" fmla="*/ 2147483647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extrusionOk="0">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wps:spPr>
                            <wps:bodyPr rot="0">
                              <a:prstTxWarp prst="textNoShape">
                                <a:avLst/>
                              </a:prstTxWarp>
                              <a:noAutofit/>
                            </wps:bodyPr>
                          </wps:wsp>
                          <wps:wsp>
                            <wps:cNvPr id="31" name="Freeform 31"/>
                            <wps:cNvSpPr/>
                            <wps:spPr bwMode="auto">
                              <a:xfrm>
                                <a:off x="0" y="18445"/>
                                <a:ext cx="60090" cy="2807"/>
                              </a:xfrm>
                              <a:custGeom>
                                <a:avLst/>
                                <a:gdLst>
                                  <a:gd name="T0" fmla="*/ 2147483647 w 1860"/>
                                  <a:gd name="T1" fmla="*/ 2147483647 h 87"/>
                                  <a:gd name="T2" fmla="*/ 2147483647 w 1860"/>
                                  <a:gd name="T3" fmla="*/ 2147483647 h 87"/>
                                  <a:gd name="T4" fmla="*/ 2147483647 w 1860"/>
                                  <a:gd name="T5" fmla="*/ 0 h 87"/>
                                  <a:gd name="T6" fmla="*/ 0 w 1860"/>
                                  <a:gd name="T7" fmla="*/ 0 h 87"/>
                                  <a:gd name="T8" fmla="*/ 0 w 1860"/>
                                  <a:gd name="T9" fmla="*/ 2147483647 h 87"/>
                                  <a:gd name="T10" fmla="*/ 2147483647 w 1860"/>
                                  <a:gd name="T11" fmla="*/ 2147483647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extrusionOk="0">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wps:spPr>
                            <wps:bodyPr rot="0">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3AF9D6B8" id="Group 103" o:spid="_x0000_s1026" alt="background" style="position:absolute;left:0;text-align:left;margin-left:-97.7pt;margin-top:-9.3pt;width:677pt;height:661.5pt;z-index:-251655168" coordorigin="-827,917" coordsize="14774,148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&#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">
                <v:group id="Group 2" o:spid="_x0000_s1027" style="position:absolute;left:-262;top:917;width:12749;height:1609"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 o:spid="_x0000_s1028" style="position:absolute;width:80962;height:10223" coordorigin="254,226"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4" o:spid="_x0000_s1029" style="position:absolute;left:254;top:226;width:80962;height:10223;visibility:visible;mso-wrap-style:square;v-text-anchor:top" coordsize="24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" path="m2488,21v-204,,-204,,-204,c1994,21,1887,107,1808,137v97,81,229,176,470,176c2336,313,2488,313,2488,313v,-292,,-292,,-292m1354,c,,,,,,,157,,157,,157v1524,,1524,,1524,c1709,157,1769,152,1808,137v,,,,,c1808,137,1808,137,1808,137,1710,57,1548,,1354,e" fillcolor="#bfbfbf" stroked="f">
                      <v:path arrowok="t" o:extrusionok="f"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5" o:spid="_x0000_s1030" style="position:absolute;left:254;top:912;width:58837;height:4442;visibility:visible;mso-wrap-style:square;v-text-anchor:top" coordsize="180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" path="m1808,116c1698,54,1548,,1354,,,,,,,,,136,,136,,136v1524,,1524,,1524,c1709,136,1769,131,1808,116e" fillcolor="#00313c" stroked="f">
                      <v:path arrowok="t" o:extrusionok="f" o:connecttype="custom" o:connectlocs="2147483646,2147483646;2147483646,0;0,0;0,2147483646;2147483646,2147483646;2147483646,2147483646" o:connectangles="0,0,0,0,0,0"/>
                    </v:shape>
                    <v:group id="Group 6" o:spid="_x0000_s1031" style="position:absolute;left:9186;top:3326;width:8853;height:1049" coordorigin="6800,3263" coordsize="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7" o:spid="_x0000_s1032" style="position:absolute;left:6800;top:3556;width:1042;height:717;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" path="m32,c31,8,29,15,26,22v-6,,-6,,-6,c17,9,17,9,17,9,16,7,16,7,16,7v,,,,,c15,9,15,9,15,9,12,22,12,22,12,22v-6,,-6,,-6,c3,15,1,8,,,5,,5,,5,,6,5,7,9,8,13v1,1,1,3,1,4c9,17,9,17,9,17v1,-4,1,-4,1,-4c13,,13,,13,v6,,6,,6,c23,14,23,14,23,14v,3,,3,,3c23,17,23,17,23,17v1,-1,1,-3,1,-4c25,9,26,5,27,r5,xe" fillcolor="#00a9ce" stroked="f">
                        <v:path arrowok="t" o:extrusionok="f"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8" o:spid="_x0000_s1033" style="position:absolute;left:7969;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" path="m33,c31,8,29,15,26,22v-6,,-6,,-6,c17,9,17,9,17,9,16,7,16,7,16,7v,,,,,c16,9,16,9,16,9,12,22,12,22,12,22v-6,,-6,,-6,c4,15,1,8,,,5,,5,,5,,6,5,7,9,9,13v,1,,3,,4c9,17,9,17,9,17v1,-4,1,-4,1,-4c14,,14,,14,v5,,5,,5,c23,14,23,14,23,14v1,3,1,3,1,3c24,17,24,17,24,17v,-1,,-3,1,-4c26,9,27,5,28,r5,xe" fillcolor="#00a9ce" stroked="f">
                        <v:path arrowok="t" o:extrusionok="f"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9" o:spid="_x0000_s1034" style="position:absolute;left:9144;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" path="m33,c31,8,29,15,27,22v-6,,-6,,-6,c17,9,17,9,17,9,16,7,16,7,16,7v,,,,,c16,9,16,9,16,9,13,22,13,22,13,22v-7,,-7,,-7,c4,15,2,8,,,6,,6,,6,,7,5,8,9,9,13v,1,,3,1,4c10,17,10,17,10,17v1,-4,1,-4,1,-4c14,,14,,14,v5,,5,,5,c23,14,23,14,23,14v1,3,1,3,1,3c24,17,24,17,24,17v,-1,1,-3,1,-4c26,9,27,5,28,r5,xe" fillcolor="#00a9ce" stroked="f">
                        <v:path arrowok="t" o:extrusionok="f"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10" o:spid="_x0000_s1035" style="position:absolute;left:10312;top:4043;width:229;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" fillcolor="#00a9ce" stroked="f"/>
                      <v:shape id="Freeform 11" o:spid="_x0000_s1036" style="position:absolute;left:10674;top:3556;width:552;height:717;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" path="m17,21v-3,1,-5,1,-7,1c3,22,,18,,12,,4,5,,11,v2,,4,,5,1c15,5,15,5,15,5,14,5,13,4,11,4,8,4,6,7,6,11v,5,2,7,5,7c13,18,14,18,16,17r1,4xe" fillcolor="#00a9ce" stroked="f">
                        <v:path arrowok="t" o:extrusionok="f"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12" o:spid="_x0000_s1037" style="position:absolute;left:11322;top:3556;width:520;height:755;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" path="m7,23c5,23,3,22,,22,1,17,1,17,1,17v2,1,4,1,6,1c9,18,10,18,10,16,10,15,9,14,6,13,3,12,1,10,1,7,1,3,4,,9,v2,,4,,5,1c14,5,14,5,14,5,12,4,11,4,9,4,7,4,6,5,6,6v,2,1,2,4,3c14,10,16,12,16,15v,5,-4,8,-9,8xe" fillcolor="#00a9ce" stroked="f">
                        <v:path arrowok="t" o:extrusionok="f"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13" o:spid="_x0000_s1038" style="position:absolute;left:11938;top:3263;width:298;height:1010;visibility:visible;mso-wrap-style:square;v-text-anchor:top" coordsize="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" path="m3,31c3,13,3,13,3,13,,13,,13,,13,,9,,9,,9v8,,8,,8,c8,31,8,31,8,31r-5,xm6,6c4,6,2,5,2,3,2,1,4,,6,,8,,9,1,9,3,9,5,8,6,6,6xe" fillcolor="#00a9ce" stroked="f">
                        <v:path arrowok="t" o:extrusionok="f"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14" o:spid="_x0000_s1039" style="position:absolute;left:12426;top:3556;width:426;height:717;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" path="m12,5v,,-1,,-2,c9,5,7,6,5,9v,13,,13,,13c,22,,22,,22,,,,,,,4,,4,,4,,5,4,5,4,5,4,7,1,8,,10,v1,,2,,3,l12,5xe" fillcolor="#00a9ce" stroked="f">
                        <v:path arrowok="t" o:extrusionok="f" o:connecttype="custom" o:connectlocs="1381916113,564534513;1151609110,564534513;575786843,1016147881;575786843,2147483646;0,2147483646;0,0;460650512,0;575786843,451613368;1151609110,0;1497087868,0;1381916113,564534513" o:connectangles="0,0,0,0,0,0,0,0,0,0,0"/>
                      </v:shape>
                      <v:shape id="Freeform 15" o:spid="_x0000_s1040" style="position:absolute;left:12947;top:3556;width:718;height:755;visibility:visible;mso-wrap-style:square;v-text-anchor:top" coordsize="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" path="m11,23c3,23,,18,,12,,4,4,,11,v7,,11,4,11,11c22,18,18,23,11,23xm11,4c7,4,5,7,5,11v,4,2,7,6,7c15,18,16,15,16,11,16,7,15,4,11,4xe" fillcolor="#00a9ce" stroked="f">
                        <v:path arrowok="t" o:extrusionok="f"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16" o:spid="_x0000_s1041" style="position:absolute;left:13830;top:4043;width:1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" fillcolor="#00a9ce" stroked="f"/>
                      <v:shape id="Freeform 17" o:spid="_x0000_s1042" style="position:absolute;left:14217;top:3556;width:584;height:755;visibility:visible;mso-wrap-style:square;v-text-anchor:top" coordsize="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" path="m14,22v,-2,,-2,,-2c12,22,10,23,7,23,2,23,,20,,16,,11,4,9,10,9v3,,3,,3,c13,8,13,8,13,8,13,5,12,4,8,4,6,4,4,4,2,5,1,1,1,1,1,1,3,,6,,9,v7,,9,3,9,7c18,22,18,22,18,22r-4,xm13,12v-3,,-3,,-3,c7,12,5,14,5,16v,1,1,3,3,3c10,19,12,18,13,17r,-5xe" fillcolor="#00a9ce" stroked="f">
                        <v:path arrowok="t" o:extrusionok="f"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18" o:spid="_x0000_s1043" style="position:absolute;left:15030;top:3556;width:622;height:755;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" path="m15,22v,-3,,-3,,-3c12,22,10,23,7,23,2,23,,19,,14,,,,,,,5,,5,,5,v,13,,13,,13c5,16,6,18,9,18v2,,3,-1,5,-3c14,,14,,14,v5,,5,,5,c19,22,19,22,19,22r-4,xe" fillcolor="#00a9ce" stroked="f">
                        <v:path arrowok="t" o:extrusionok="f"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19" o:spid="_x0000_s1044" style="position:absolute;left:59091;top:912;width:22125;height:8883;visibility:visible;mso-wrap-style:square;v-text-anchor:top" coordsize="6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" path="m476,c186,,79,86,,116v128,73,229,156,470,156c528,272,680,272,680,272,680,,680,,680,l476,xe" stroked="f">
                      <v:path arrowok="t" o:extrusionok="f" o:connecttype="custom" o:connectlocs="2147483646,0;0,2147483646;2147483646,2147483646;2147483646,2147483646;2147483646,0;2147483646,0" o:connectangles="0,0,0,0,0,0"/>
                    </v:shape>
                    <v:shape id="Freeform 20" o:spid="_x0000_s1045" style="position:absolute;left:59103;top:929;width:22106;height:8861;visibility:visible;mso-wrap-style:square;v-text-anchor:top" coordsize="680,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" adj="-11796480,,5400" path="m476,c186,,79,86,,116v128,73,229,156,470,156c528,272,680,272,680,272,680,,680,,680,l476,xe" fillcolor="#f8f8f8" stroked="f">
                      <v:stroke joinstyle="miter"/>
                      <v:formulas/>
                      <v:path arrowok="t" o:extrusionok="f" o:connecttype="custom" o:connectlocs="2147483646,0;0,2147483646;2147483646,2147483646;2147483646,2147483646;2147483646,0;2147483646,0" o:connectangles="0,0,0,0,0,0" textboxrect="0,0,680,272"/>
                      <v:textbox>
                        <w:txbxContent>
                          <w:p w14:paraId="53D94BCF" w14:textId="77777777" w:rsidR="00612A88" w:rsidRDefault="00612A88" w:rsidP="00171042">
                            <w:pPr>
                              <w:rPr>
                                <w:color w:val="00A9CE"/>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alt="CSIRO logo" style="position:absolute;left:65836;top:863;width:8941;height: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">
                    <v:imagedata r:id="rId9" o:title="CSIRO logo"/>
                  </v:shape>
                </v:group>
                <v:group id="Group 22" o:spid="_x0000_s1047" style="position:absolute;left:-827;top:10205;width:14774;height:5519" coordsize="93817,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8" style="position:absolute;left:10591;top:3047;width:75990;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group id="Group 24" o:spid="_x0000_s1049" style="position:absolute;width:93817;height:26426" coordsize="93817,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5" o:spid="_x0000_s1050" style="position:absolute;width:47104;height:12071;visibility:visible;mso-wrap-style:square;v-text-anchor:top" coordsize="145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" path="m1458,321c1158,150,746,,214,,,,,,,,,374,,374,,374v680,,680,,680,c1186,374,1351,362,1458,321e" fillcolor="#00313c" stroked="f">
                      <v:path arrowok="t" o:extrusionok="f" o:connecttype="custom" o:connectlocs="2147483646,2147483646;2147483646,0;0,0;0,2147483646;2147483646,2147483646;2147483646,2147483646" o:connectangles="0,0,0,0,0,0"/>
                    </v:shape>
                    <v:shape id="Freeform 26" o:spid="_x0000_s1051" style="position:absolute;top:14031;width:21545;height:6197;visibility:visible;mso-wrap-style:square;v-text-anchor:top" coordsize="6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" path="m667,165c513,77,302,,29,,,,,,,,,192,,192,,192v268,,268,,268,c528,192,612,186,667,165e" fillcolor="#00a9ce" stroked="f">
                      <v:path arrowok="t" o:extrusionok="f" o:connecttype="custom" o:connectlocs="2147483646,2147483646;2147483646,0;0,0;0,2147483646;2147483646,2147483646;2147483646,2147483646" o:connectangles="0,0,0,0,0,0"/>
                    </v:shape>
                    <v:shape id="Freeform 27" o:spid="_x0000_s1052" style="position:absolute;left:21441;top:14031;width:72269;height:12395;visibility:visible;mso-wrap-style:square;v-text-anchor:top" coordsize="223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" path="m669,c262,,112,122,,165,180,268,322,384,661,384v82,,1576,,1576,c2237,,2237,,2237,l669,xe" fillcolor="#00a9ce" stroked="f">
                      <v:path arrowok="t" o:extrusionok="f" o:connecttype="custom" o:connectlocs="2147483646,0;0,2147483646;2147483646,2147483646;2147483646,2147483646;2147483646,0;2147483646,0" o:connectangles="0,0,0,0,0,0"/>
                    </v:shape>
                    <v:shape id="Freeform 28" o:spid="_x0000_s1053" style="position:absolute;left:46980;width:46836;height:24180;visibility:visible;mso-wrap-style:square;v-text-anchor:top" coordsize="14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" path="m1306,c512,,218,238,,321,351,522,628,749,1291,749v159,,155,,155,c1446,,1446,,1446,l1306,xe" fillcolor="#00313c" stroked="f">
                      <v:path arrowok="t" o:extrusionok="f" o:connecttype="custom" o:connectlocs="2147483646,0;0,2147483646;2147483646,2147483646;2147483646,2147483646;2147483646,0;2147483646,0" o:connectangles="0,0,0,0,0,0"/>
                    </v:shape>
                    <v:shape id="Freeform 29" o:spid="_x0000_s1054" style="position:absolute;top:22702;width:71170;height:1422;visibility:visible;mso-wrap-style:square;v-text-anchor:top" coordsize="2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" path="m2203,38c2169,21,2120,,2058,,,,,,,,,44,,44,,44v2112,,2112,,2112,c2112,44,2193,40,2203,38e" fillcolor="#00313c" stroked="f">
                      <v:path arrowok="t" o:extrusionok="f" o:connecttype="custom" o:connectlocs="2147483646,2147483646;2147483646,0;0,0;0,2147483646;2147483646,2147483646;2147483646,2147483646" o:connectangles="0,0,0,0,0,0"/>
                    </v:shape>
                    <v:shape id="Freeform 30" o:spid="_x0000_s1055" style="position:absolute;left:71102;top:22702;width:22644;height:2838;visibility:visible;mso-wrap-style:square;v-text-anchor:top" coordsize="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" path="m153,c60,,26,28,,38,41,61,74,88,151,88v550,,550,,550,c701,,701,,701,l153,xe" stroked="f">
                      <v:path arrowok="t" o:extrusionok="f" o:connecttype="custom" o:connectlocs="2147483646,0;0,2147483646;2147483646,2147483646;2147483646,2147483646;2147483646,0;2147483646,0" o:connectangles="0,0,0,0,0,0"/>
                    </v:shape>
                    <v:shape id="Freeform 31" o:spid="_x0000_s1056" style="position:absolute;top:18445;width:60090;height:2807;visibility:visible;mso-wrap-style:square;v-text-anchor:top" coordsize="18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" path="m1707,87v93,,127,-28,153,-37c1819,26,1786,,1709,,,,,,,,,87,,87,,87r1707,xe" stroked="f">
                      <v:path arrowok="t" o:extrusionok="f" o:connecttype="custom" o:connectlocs="2147483646,2147483646;2147483646,2147483646;2147483646,0;0,0;0,2147483646;2147483646,2147483646" o:connectangles="0,0,0,0,0,0"/>
                    </v:shape>
                  </v:group>
                </v:group>
              </v:group>
            </w:pict>
          </mc:Fallback>
        </mc:AlternateContent>
      </w:r>
      <w:r w:rsidRPr="00171042">
        <w:rPr>
          <w:rFonts w:ascii="Calibri" w:eastAsia="Cambria" w:hAnsi="Calibri" w:cs="Cambria"/>
          <w:b/>
          <w:noProof/>
          <w:color w:val="00313C"/>
          <w:spacing w:val="5"/>
          <w:sz w:val="56"/>
          <w:szCs w:val="56"/>
          <w:lang w:val="en-GB" w:eastAsia="en-GB"/>
        </w:rPr>
        <mc:AlternateContent>
          <mc:Choice Requires="wps">
            <w:drawing>
              <wp:anchor distT="0" distB="0" distL="114300" distR="114300" simplePos="0" relativeHeight="251660288" behindDoc="1" locked="0" layoutInCell="1" allowOverlap="1" wp14:anchorId="61F1852B" wp14:editId="741FCE3B">
                <wp:simplePos x="0" y="0"/>
                <wp:positionH relativeFrom="page">
                  <wp:posOffset>-380363</wp:posOffset>
                </wp:positionH>
                <wp:positionV relativeFrom="page">
                  <wp:posOffset>-111758</wp:posOffset>
                </wp:positionV>
                <wp:extent cx="8143875" cy="8490583"/>
                <wp:effectExtent l="0" t="0" r="9523" b="0"/>
                <wp:wrapNone/>
                <wp:docPr id="32" name="Rectangle 123"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8490583"/>
                        </a:xfrm>
                        <a:prstGeom prst="rect">
                          <a:avLst/>
                        </a:prstGeom>
                        <a:solidFill>
                          <a:srgbClr val="FFFFFF">
                            <a:lumMod val="100000"/>
                            <a:lumOff val="0"/>
                          </a:srgb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E2DC69" id="Rectangle 123" o:spid="_x0000_s1026" alt="background" style="position:absolute;margin-left:-29.95pt;margin-top:-8.8pt;width:641.25pt;height:66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" stroked="f">
                <w10:wrap anchorx="page" anchory="page"/>
              </v:rect>
            </w:pict>
          </mc:Fallback>
        </mc:AlternateContent>
      </w:r>
      <w:r w:rsidRPr="00171042">
        <w:rPr>
          <w:rFonts w:ascii="Calibri" w:eastAsia="Cambria" w:hAnsi="Calibri" w:cs="Cambria"/>
          <w:b/>
          <w:color w:val="00313C"/>
          <w:spacing w:val="5"/>
          <w:sz w:val="56"/>
          <w:szCs w:val="56"/>
          <w:lang w:eastAsia="en-AU"/>
        </w:rPr>
        <w:t>Southern Ocean Time Series (SOTS)</w:t>
      </w:r>
    </w:p>
    <w:p w14:paraId="5973A078"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after="170" w:line="216" w:lineRule="auto"/>
        <w:jc w:val="both"/>
        <w:rPr>
          <w:rFonts w:ascii="Calibri" w:eastAsia="Cambria" w:hAnsi="Calibri" w:cs="Cambria"/>
          <w:b/>
          <w:color w:val="00313C"/>
          <w:spacing w:val="5"/>
          <w:sz w:val="52"/>
          <w:szCs w:val="52"/>
          <w:lang w:eastAsia="en-AU"/>
        </w:rPr>
      </w:pPr>
      <w:r w:rsidRPr="00171042">
        <w:rPr>
          <w:rFonts w:ascii="Calibri" w:eastAsia="Cambria" w:hAnsi="Calibri" w:cs="Cambria"/>
          <w:b/>
          <w:color w:val="00313C"/>
          <w:spacing w:val="5"/>
          <w:sz w:val="52"/>
          <w:szCs w:val="52"/>
          <w:lang w:eastAsia="en-AU"/>
        </w:rPr>
        <w:t>Quality Assessment and Control Report</w:t>
      </w:r>
    </w:p>
    <w:p w14:paraId="43DFF5CF" w14:textId="3138587F"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after="170" w:line="216" w:lineRule="auto"/>
        <w:jc w:val="both"/>
        <w:rPr>
          <w:rFonts w:ascii="Calibri" w:eastAsia="Cambria" w:hAnsi="Calibri" w:cs="Cambria"/>
          <w:b/>
          <w:color w:val="00313C"/>
          <w:spacing w:val="5"/>
          <w:sz w:val="52"/>
          <w:szCs w:val="52"/>
          <w:lang w:eastAsia="en-AU"/>
        </w:rPr>
      </w:pPr>
      <w:r w:rsidRPr="00171042">
        <w:rPr>
          <w:rFonts w:ascii="Calibri" w:eastAsia="Cambria" w:hAnsi="Calibri" w:cs="Cambria"/>
          <w:b/>
          <w:color w:val="00313C"/>
          <w:spacing w:val="5"/>
          <w:sz w:val="52"/>
          <w:szCs w:val="52"/>
          <w:lang w:eastAsia="en-AU"/>
        </w:rPr>
        <w:t xml:space="preserve">Remote Access Sampler: </w:t>
      </w:r>
      <w:r w:rsidR="008F723F">
        <w:rPr>
          <w:rFonts w:ascii="Calibri" w:eastAsia="Cambria" w:hAnsi="Calibri" w:cs="Cambria"/>
          <w:b/>
          <w:color w:val="00313C"/>
          <w:spacing w:val="5"/>
          <w:sz w:val="52"/>
          <w:szCs w:val="52"/>
          <w:lang w:eastAsia="en-AU"/>
        </w:rPr>
        <w:t>T</w:t>
      </w:r>
      <w:r w:rsidR="0010620E">
        <w:rPr>
          <w:rFonts w:ascii="Calibri" w:eastAsia="Cambria" w:hAnsi="Calibri" w:cs="Cambria"/>
          <w:b/>
          <w:color w:val="00313C"/>
          <w:spacing w:val="5"/>
          <w:sz w:val="52"/>
          <w:szCs w:val="52"/>
          <w:lang w:eastAsia="en-AU"/>
        </w:rPr>
        <w:t>otal Alkalinity</w:t>
      </w:r>
      <w:r w:rsidR="0083081D">
        <w:rPr>
          <w:rFonts w:ascii="Calibri" w:eastAsia="Cambria" w:hAnsi="Calibri" w:cs="Cambria"/>
          <w:b/>
          <w:color w:val="00313C"/>
          <w:spacing w:val="5"/>
          <w:sz w:val="52"/>
          <w:szCs w:val="52"/>
          <w:lang w:eastAsia="en-AU"/>
        </w:rPr>
        <w:t xml:space="preserve"> and Total Dissolved Inorganic Carbon </w:t>
      </w:r>
      <w:r w:rsidR="0010620E">
        <w:rPr>
          <w:rFonts w:ascii="Calibri" w:eastAsia="Cambria" w:hAnsi="Calibri" w:cs="Cambria"/>
          <w:b/>
          <w:color w:val="00313C"/>
          <w:spacing w:val="5"/>
          <w:sz w:val="52"/>
          <w:szCs w:val="52"/>
          <w:lang w:eastAsia="en-AU"/>
        </w:rPr>
        <w:t>Analyses</w:t>
      </w:r>
      <w:r w:rsidR="0010620E" w:rsidRPr="00171042">
        <w:rPr>
          <w:rFonts w:ascii="Calibri" w:eastAsia="Cambria" w:hAnsi="Calibri" w:cs="Cambria"/>
          <w:b/>
          <w:color w:val="00313C"/>
          <w:spacing w:val="5"/>
          <w:sz w:val="52"/>
          <w:szCs w:val="52"/>
          <w:lang w:eastAsia="en-AU"/>
        </w:rPr>
        <w:t xml:space="preserve"> </w:t>
      </w:r>
    </w:p>
    <w:p w14:paraId="01E5D45B" w14:textId="77777777" w:rsidR="00171042" w:rsidRPr="00171042" w:rsidRDefault="00171042" w:rsidP="008E12A4">
      <w:pPr>
        <w:numPr>
          <w:ilvl w:val="1"/>
          <w:numId w:val="0"/>
        </w:numPr>
        <w:pBdr>
          <w:top w:val="none" w:sz="4" w:space="0" w:color="000000"/>
          <w:left w:val="none" w:sz="4" w:space="0" w:color="000000"/>
          <w:bottom w:val="none" w:sz="4" w:space="0" w:color="000000"/>
          <w:right w:val="none" w:sz="4" w:space="0" w:color="000000"/>
          <w:between w:val="none" w:sz="4" w:space="0" w:color="000000"/>
        </w:pBdr>
        <w:spacing w:after="170"/>
        <w:jc w:val="both"/>
        <w:rPr>
          <w:rFonts w:ascii="Calibri" w:eastAsia="Cambria" w:hAnsi="Calibri" w:cs="Cambria"/>
          <w:b/>
          <w:color w:val="00313C"/>
          <w:spacing w:val="5"/>
          <w:sz w:val="52"/>
          <w:szCs w:val="52"/>
          <w:lang w:eastAsia="en-AU"/>
        </w:rPr>
      </w:pPr>
      <w:r w:rsidRPr="00171042">
        <w:rPr>
          <w:rFonts w:ascii="Calibri" w:eastAsia="Cambria" w:hAnsi="Calibri" w:cs="Cambria"/>
          <w:b/>
          <w:color w:val="00313C"/>
          <w:spacing w:val="5"/>
          <w:sz w:val="52"/>
          <w:szCs w:val="52"/>
          <w:lang w:eastAsia="en-AU"/>
        </w:rPr>
        <w:t>Version 1.0</w:t>
      </w:r>
    </w:p>
    <w:p w14:paraId="30464FC9" w14:textId="0FED4115"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mbria" w:hAnsi="Calibri" w:cs="Cambria"/>
          <w:iCs/>
          <w:color w:val="000000"/>
          <w:spacing w:val="15"/>
          <w:sz w:val="34"/>
          <w:lang w:eastAsia="en-AU"/>
        </w:rPr>
      </w:pPr>
      <w:r w:rsidRPr="00171042">
        <w:rPr>
          <w:rFonts w:ascii="Calibri" w:eastAsia="Cambria" w:hAnsi="Calibri" w:cs="Cambria"/>
          <w:iCs/>
          <w:color w:val="000000"/>
          <w:spacing w:val="15"/>
          <w:sz w:val="34"/>
          <w:lang w:eastAsia="en-AU"/>
        </w:rPr>
        <w:t>2009-2018</w:t>
      </w:r>
    </w:p>
    <w:p w14:paraId="146FA32B"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19D37799"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r>
        <w:rPr>
          <w:rFonts w:ascii="Calibri" w:eastAsia="Calibri" w:hAnsi="Calibri" w:cs="Times New Roman"/>
          <w:color w:val="000000"/>
          <w:szCs w:val="22"/>
          <w:lang w:eastAsia="en-AU"/>
        </w:rPr>
        <w:t xml:space="preserve">Elizabeth H. Shadwick, </w:t>
      </w:r>
      <w:r w:rsidRPr="00171042">
        <w:rPr>
          <w:rFonts w:ascii="Calibri" w:eastAsia="Calibri" w:hAnsi="Calibri" w:cs="Times New Roman"/>
          <w:color w:val="000000"/>
          <w:szCs w:val="22"/>
          <w:lang w:eastAsia="en-AU"/>
        </w:rPr>
        <w:t xml:space="preserve">Diana M. </w:t>
      </w:r>
      <w:r w:rsidRPr="00171042">
        <w:rPr>
          <w:rFonts w:ascii="Calibri" w:eastAsia="Calibri" w:hAnsi="Calibri" w:cs="Times New Roman"/>
          <w:szCs w:val="22"/>
          <w:lang w:eastAsia="en-AU"/>
        </w:rPr>
        <w:t>Davies, Peter Jansen, Thomas W. Trull</w:t>
      </w:r>
      <w:r w:rsidRPr="00171042">
        <w:rPr>
          <w:rFonts w:ascii="Calibri" w:eastAsia="Calibri" w:hAnsi="Calibri" w:cs="Times New Roman"/>
          <w:color w:val="FF0000"/>
          <w:szCs w:val="22"/>
          <w:lang w:eastAsia="en-AU"/>
        </w:rPr>
        <w:br/>
      </w:r>
    </w:p>
    <w:p w14:paraId="609FED4A"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725F1F60"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46438A81"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28254E9B"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3A455EAF"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124E3944"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5DF7A970"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012C0F53"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12548A45"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50492580"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213079D4"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5BBE7F66"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362A4D8A" w14:textId="6F97F52C" w:rsidR="00171042" w:rsidRPr="00171042" w:rsidRDefault="004A227B"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r w:rsidRPr="00171042">
        <w:rPr>
          <w:rFonts w:ascii="Calibri" w:eastAsia="Calibri" w:hAnsi="Calibri" w:cs="Times New Roman"/>
          <w:noProof/>
          <w:color w:val="000000"/>
          <w:szCs w:val="22"/>
          <w:lang w:eastAsia="zh-CN"/>
        </w:rPr>
        <w:drawing>
          <wp:inline distT="0" distB="0" distL="0" distR="0" wp14:anchorId="7660D728" wp14:editId="7C2B20C6">
            <wp:extent cx="1080000" cy="1004400"/>
            <wp:effectExtent l="0" t="0" r="6349" b="5715"/>
            <wp:docPr id="5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E-CRC-LOGO-V1-CMYK.jpg"/>
                    <pic:cNvPicPr>
                      <a:picLocks noChangeAspect="1"/>
                    </pic:cNvPicPr>
                  </pic:nvPicPr>
                  <pic:blipFill>
                    <a:blip r:embed="rId10"/>
                    <a:stretch/>
                  </pic:blipFill>
                  <pic:spPr bwMode="auto">
                    <a:xfrm>
                      <a:off x="0" y="0"/>
                      <a:ext cx="1080000" cy="1004400"/>
                    </a:xfrm>
                    <a:prstGeom prst="rect">
                      <a:avLst/>
                    </a:prstGeom>
                  </pic:spPr>
                </pic:pic>
              </a:graphicData>
            </a:graphic>
          </wp:inline>
        </w:drawing>
      </w:r>
      <w:r w:rsidRPr="00171042">
        <w:rPr>
          <w:rFonts w:ascii="Calibri" w:eastAsia="Calibri" w:hAnsi="Calibri" w:cs="Times New Roman"/>
          <w:noProof/>
          <w:color w:val="000000"/>
          <w:szCs w:val="22"/>
          <w:lang w:eastAsia="zh-CN"/>
        </w:rPr>
        <w:drawing>
          <wp:inline distT="0" distB="0" distL="0" distR="0" wp14:anchorId="6D0B5526" wp14:editId="66CE8B70">
            <wp:extent cx="1558671" cy="800100"/>
            <wp:effectExtent l="0" t="0" r="3809" b="0"/>
            <wp:docPr id="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OS_logo-stacked.png"/>
                    <pic:cNvPicPr>
                      <a:picLocks noChangeAspect="1"/>
                    </pic:cNvPicPr>
                  </pic:nvPicPr>
                  <pic:blipFill>
                    <a:blip r:embed="rId11"/>
                    <a:stretch/>
                  </pic:blipFill>
                  <pic:spPr bwMode="auto">
                    <a:xfrm>
                      <a:off x="0" y="0"/>
                      <a:ext cx="1558672" cy="800100"/>
                    </a:xfrm>
                    <a:prstGeom prst="rect">
                      <a:avLst/>
                    </a:prstGeom>
                  </pic:spPr>
                </pic:pic>
              </a:graphicData>
            </a:graphic>
          </wp:inline>
        </w:drawing>
      </w:r>
      <w:r w:rsidRPr="00171042">
        <w:rPr>
          <w:rFonts w:ascii="Calibri" w:eastAsia="Calibri" w:hAnsi="Calibri" w:cs="Times New Roman"/>
          <w:noProof/>
          <w:color w:val="000000"/>
          <w:sz w:val="72"/>
          <w:szCs w:val="72"/>
          <w:lang w:eastAsia="zh-CN"/>
        </w:rPr>
        <w:drawing>
          <wp:inline distT="0" distB="0" distL="0" distR="0" wp14:anchorId="6457862A" wp14:editId="0CC2F09F">
            <wp:extent cx="1080000" cy="1029600"/>
            <wp:effectExtent l="0" t="0" r="6349" b="0"/>
            <wp:docPr id="5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as_BM_P_Pos_RGB.jpg"/>
                    <pic:cNvPicPr>
                      <a:picLocks noChangeAspect="1"/>
                    </pic:cNvPicPr>
                  </pic:nvPicPr>
                  <pic:blipFill>
                    <a:blip r:embed="rId12"/>
                    <a:stretch/>
                  </pic:blipFill>
                  <pic:spPr bwMode="auto">
                    <a:xfrm>
                      <a:off x="0" y="0"/>
                      <a:ext cx="1080000" cy="1029600"/>
                    </a:xfrm>
                    <a:prstGeom prst="rect">
                      <a:avLst/>
                    </a:prstGeom>
                  </pic:spPr>
                </pic:pic>
              </a:graphicData>
            </a:graphic>
          </wp:inline>
        </w:drawing>
      </w:r>
      <w:r w:rsidRPr="00171042">
        <w:rPr>
          <w:rFonts w:ascii="Calibri" w:eastAsia="Calibri" w:hAnsi="Calibri" w:cs="Times New Roman"/>
          <w:noProof/>
          <w:color w:val="000000"/>
          <w:szCs w:val="22"/>
          <w:lang w:eastAsia="zh-CN"/>
        </w:rPr>
        <w:drawing>
          <wp:inline distT="0" distB="0" distL="0" distR="0" wp14:anchorId="33A58A6D" wp14:editId="70BC51BC">
            <wp:extent cx="1904400" cy="525600"/>
            <wp:effectExtent l="0" t="0" r="634" b="8254"/>
            <wp:docPr id="53" name="Picture 55" descr="Australian Government Bureau of Meteor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ustralian Government Bureau of Meteorology"/>
                    <pic:cNvPicPr>
                      <a:picLocks noChangeAspect="1"/>
                    </pic:cNvPicPr>
                  </pic:nvPicPr>
                  <pic:blipFill>
                    <a:blip r:embed="rId13"/>
                    <a:stretch/>
                  </pic:blipFill>
                  <pic:spPr bwMode="auto">
                    <a:xfrm>
                      <a:off x="0" y="0"/>
                      <a:ext cx="1904400" cy="525600"/>
                    </a:xfrm>
                    <a:prstGeom prst="rect">
                      <a:avLst/>
                    </a:prstGeom>
                    <a:noFill/>
                    <a:ln>
                      <a:noFill/>
                    </a:ln>
                  </pic:spPr>
                </pic:pic>
              </a:graphicData>
            </a:graphic>
          </wp:inline>
        </w:drawing>
      </w:r>
    </w:p>
    <w:p w14:paraId="0FED66AD" w14:textId="6F2B21AD"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sectPr w:rsidR="00171042" w:rsidRPr="00171042" w:rsidSect="00171042">
          <w:footerReference w:type="default" r:id="rId14"/>
          <w:pgSz w:w="11906" w:h="16838"/>
          <w:pgMar w:top="1106" w:right="1134" w:bottom="1134" w:left="1134" w:header="510" w:footer="624" w:gutter="0"/>
          <w:pgNumType w:start="1"/>
          <w:cols w:space="284"/>
          <w:titlePg/>
          <w:docGrid w:linePitch="360"/>
        </w:sectPr>
      </w:pPr>
    </w:p>
    <w:p w14:paraId="2188AF86"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80" w:after="60"/>
        <w:jc w:val="both"/>
        <w:rPr>
          <w:rFonts w:ascii="Calibri" w:eastAsia="Times New Roman" w:hAnsi="Calibri" w:cs="Times New Roman"/>
          <w:bCs/>
          <w:color w:val="00313C"/>
          <w:szCs w:val="26"/>
        </w:rPr>
      </w:pPr>
      <w:r w:rsidRPr="00171042">
        <w:rPr>
          <w:rFonts w:ascii="Calibri" w:eastAsia="Times New Roman" w:hAnsi="Calibri" w:cs="Times New Roman"/>
          <w:bCs/>
          <w:color w:val="00313C"/>
          <w:szCs w:val="26"/>
        </w:rPr>
        <w:lastRenderedPageBreak/>
        <w:t>Citation</w:t>
      </w:r>
    </w:p>
    <w:p w14:paraId="649DF879" w14:textId="16D3EE37" w:rsidR="00A129F1" w:rsidRDefault="00171042" w:rsidP="00A129F1">
      <w:pPr>
        <w:spacing w:after="0" w:line="240" w:lineRule="auto"/>
        <w:rPr>
          <w:rStyle w:val="ng-binding"/>
          <w:rFonts w:eastAsia="Times New Roman"/>
        </w:rPr>
      </w:pPr>
      <w:r w:rsidRPr="00A129F1">
        <w:rPr>
          <w:rFonts w:ascii="Calibri" w:eastAsia="Times New Roman" w:hAnsi="Calibri" w:cs="Times New Roman"/>
          <w:bCs/>
          <w:szCs w:val="26"/>
        </w:rPr>
        <w:t xml:space="preserve">Shadwick, EH, Davies, DM, Jansen, P and Trull, TW (2020) Southern Ocean Time Series (SOTS) Quality Assessment </w:t>
      </w:r>
      <w:r w:rsidRPr="00A129F1">
        <w:rPr>
          <w:rFonts w:ascii="Calibri" w:eastAsia="Calibri" w:hAnsi="Calibri" w:cs="Cambria"/>
          <w:bCs/>
          <w:color w:val="000000"/>
          <w:spacing w:val="5"/>
          <w:szCs w:val="52"/>
          <w:lang w:eastAsia="en-AU"/>
        </w:rPr>
        <w:t>and Control Report Remote Access Sampler</w:t>
      </w:r>
      <w:r w:rsidR="00BD7BD1" w:rsidRPr="00A129F1">
        <w:rPr>
          <w:rFonts w:ascii="Calibri" w:eastAsia="Calibri" w:hAnsi="Calibri" w:cs="Cambria"/>
          <w:bCs/>
          <w:color w:val="000000"/>
          <w:spacing w:val="5"/>
          <w:szCs w:val="52"/>
          <w:lang w:eastAsia="en-AU"/>
        </w:rPr>
        <w:t>:</w:t>
      </w:r>
      <w:r w:rsidRPr="00A129F1">
        <w:rPr>
          <w:rFonts w:ascii="Calibri" w:eastAsia="Calibri" w:hAnsi="Calibri" w:cs="Cambria"/>
          <w:bCs/>
          <w:color w:val="000000"/>
          <w:spacing w:val="5"/>
          <w:szCs w:val="52"/>
          <w:lang w:eastAsia="en-AU"/>
        </w:rPr>
        <w:t xml:space="preserve"> Total Alkalinity </w:t>
      </w:r>
      <w:r w:rsidR="002F01B9" w:rsidRPr="00A129F1">
        <w:rPr>
          <w:rFonts w:ascii="Calibri" w:eastAsia="Calibri" w:hAnsi="Calibri" w:cs="Cambria"/>
          <w:bCs/>
          <w:color w:val="000000"/>
          <w:spacing w:val="5"/>
          <w:szCs w:val="52"/>
          <w:lang w:eastAsia="en-AU"/>
        </w:rPr>
        <w:t>and Total Dissolved Inorganic Carbon A</w:t>
      </w:r>
      <w:r w:rsidRPr="00A129F1">
        <w:rPr>
          <w:rFonts w:ascii="Calibri" w:eastAsia="Calibri" w:hAnsi="Calibri" w:cs="Cambria"/>
          <w:bCs/>
          <w:color w:val="000000"/>
          <w:spacing w:val="5"/>
          <w:szCs w:val="52"/>
          <w:lang w:eastAsia="en-AU"/>
        </w:rPr>
        <w:t>nalys</w:t>
      </w:r>
      <w:r w:rsidR="002F01B9" w:rsidRPr="00A129F1">
        <w:rPr>
          <w:rFonts w:ascii="Calibri" w:eastAsia="Calibri" w:hAnsi="Calibri" w:cs="Cambria"/>
          <w:bCs/>
          <w:color w:val="000000"/>
          <w:spacing w:val="5"/>
          <w:szCs w:val="52"/>
          <w:lang w:eastAsia="en-AU"/>
        </w:rPr>
        <w:t>e</w:t>
      </w:r>
      <w:r w:rsidRPr="00A129F1">
        <w:rPr>
          <w:rFonts w:ascii="Calibri" w:eastAsia="Calibri" w:hAnsi="Calibri" w:cs="Cambria"/>
          <w:bCs/>
          <w:color w:val="000000"/>
          <w:spacing w:val="5"/>
          <w:szCs w:val="52"/>
          <w:lang w:eastAsia="en-AU"/>
        </w:rPr>
        <w:t>s</w:t>
      </w:r>
      <w:r w:rsidR="00BD7BD1" w:rsidRPr="00A129F1">
        <w:rPr>
          <w:rFonts w:ascii="Calibri" w:eastAsia="Calibri" w:hAnsi="Calibri" w:cs="Cambria"/>
          <w:bCs/>
          <w:color w:val="000000"/>
          <w:spacing w:val="5"/>
          <w:szCs w:val="52"/>
          <w:lang w:eastAsia="en-AU"/>
        </w:rPr>
        <w:t>, 2009-2018</w:t>
      </w:r>
      <w:r w:rsidRPr="00A129F1">
        <w:rPr>
          <w:rFonts w:ascii="Calibri" w:eastAsia="Calibri" w:hAnsi="Calibri" w:cs="Cambria"/>
          <w:bCs/>
          <w:color w:val="000000"/>
          <w:spacing w:val="5"/>
          <w:szCs w:val="52"/>
          <w:lang w:eastAsia="en-AU"/>
        </w:rPr>
        <w:t xml:space="preserve">. Version 1.0 CSIRO, Australia. </w:t>
      </w:r>
      <w:r w:rsidR="00A129F1" w:rsidRPr="00A129F1">
        <w:rPr>
          <w:rStyle w:val="ng-binding"/>
          <w:rFonts w:eastAsia="Times New Roman"/>
        </w:rPr>
        <w:t>DOI: 10.26198/5f3f23c8b51d6 (</w:t>
      </w:r>
      <w:hyperlink r:id="rId15" w:history="1">
        <w:r w:rsidR="00A129F1" w:rsidRPr="00A129F1">
          <w:rPr>
            <w:rStyle w:val="Hyperlink"/>
            <w:rFonts w:eastAsia="Times New Roman"/>
          </w:rPr>
          <w:t>http://dx.doi.org/10.26198/5f3f23c8b51d6</w:t>
        </w:r>
      </w:hyperlink>
      <w:r w:rsidR="00A129F1" w:rsidRPr="00A129F1">
        <w:rPr>
          <w:rStyle w:val="ng-binding"/>
          <w:rFonts w:eastAsia="Times New Roman"/>
        </w:rPr>
        <w:t>)</w:t>
      </w:r>
    </w:p>
    <w:p w14:paraId="5B667D69" w14:textId="77777777" w:rsidR="00A129F1" w:rsidRDefault="00A129F1" w:rsidP="00A129F1">
      <w:pPr>
        <w:spacing w:after="0" w:line="240" w:lineRule="auto"/>
        <w:ind w:left="360"/>
        <w:rPr>
          <w:rStyle w:val="ng-binding"/>
        </w:rPr>
      </w:pPr>
    </w:p>
    <w:p w14:paraId="262C514B" w14:textId="1B5231C5" w:rsidR="00171042" w:rsidRPr="00171042" w:rsidRDefault="00171042" w:rsidP="00A129F1">
      <w:pPr>
        <w:pBdr>
          <w:top w:val="none" w:sz="4" w:space="0" w:color="000000"/>
          <w:left w:val="none" w:sz="4" w:space="0" w:color="000000"/>
          <w:bottom w:val="none" w:sz="4" w:space="0" w:color="000000"/>
          <w:right w:val="none" w:sz="4" w:space="0" w:color="000000"/>
          <w:between w:val="none" w:sz="4" w:space="0" w:color="000000"/>
        </w:pBdr>
        <w:spacing w:after="170" w:line="216" w:lineRule="auto"/>
        <w:jc w:val="both"/>
        <w:rPr>
          <w:rFonts w:ascii="Calibri" w:eastAsia="Times New Roman" w:hAnsi="Calibri" w:cs="Times New Roman"/>
          <w:bCs/>
          <w:color w:val="00313C"/>
          <w:szCs w:val="26"/>
        </w:rPr>
      </w:pPr>
      <w:r w:rsidRPr="00171042">
        <w:rPr>
          <w:rFonts w:ascii="Calibri" w:eastAsia="Times New Roman" w:hAnsi="Calibri" w:cs="Times New Roman"/>
          <w:bCs/>
          <w:color w:val="00313C"/>
          <w:szCs w:val="26"/>
        </w:rPr>
        <w:t xml:space="preserve">Copyright </w:t>
      </w:r>
    </w:p>
    <w:p w14:paraId="0D377E78"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r w:rsidRPr="00171042">
        <w:rPr>
          <w:rFonts w:ascii="Calibri" w:eastAsia="Calibri" w:hAnsi="Calibri" w:cs="Times New Roman"/>
          <w:color w:val="000000"/>
          <w:szCs w:val="22"/>
          <w:lang w:eastAsia="en-AU"/>
        </w:rPr>
        <w:t xml:space="preserve">© Commonwealth Scientific and Industrial Research Organisation 2017. To the extent permitted by law, all rights are </w:t>
      </w:r>
      <w:proofErr w:type="gramStart"/>
      <w:r w:rsidRPr="00171042">
        <w:rPr>
          <w:rFonts w:ascii="Calibri" w:eastAsia="Calibri" w:hAnsi="Calibri" w:cs="Times New Roman"/>
          <w:color w:val="000000"/>
          <w:szCs w:val="22"/>
          <w:lang w:eastAsia="en-AU"/>
        </w:rPr>
        <w:t>reserved</w:t>
      </w:r>
      <w:proofErr w:type="gramEnd"/>
      <w:r w:rsidRPr="00171042">
        <w:rPr>
          <w:rFonts w:ascii="Calibri" w:eastAsia="Calibri" w:hAnsi="Calibri" w:cs="Times New Roman"/>
          <w:color w:val="000000"/>
          <w:szCs w:val="22"/>
          <w:lang w:eastAsia="en-AU"/>
        </w:rPr>
        <w:t xml:space="preserve"> and no part of this publication covered by copyright may be reproduced or copied in any form or by any means except with the written permission of CSIRO.</w:t>
      </w:r>
    </w:p>
    <w:p w14:paraId="24FB7B5E"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80" w:after="60"/>
        <w:jc w:val="both"/>
        <w:rPr>
          <w:rFonts w:ascii="Calibri" w:eastAsia="Times New Roman" w:hAnsi="Calibri" w:cs="Times New Roman"/>
          <w:bCs/>
          <w:color w:val="00313C"/>
          <w:szCs w:val="26"/>
        </w:rPr>
      </w:pPr>
      <w:r w:rsidRPr="00171042">
        <w:rPr>
          <w:rFonts w:ascii="Calibri" w:eastAsia="Times New Roman" w:hAnsi="Calibri" w:cs="Times New Roman"/>
          <w:bCs/>
          <w:color w:val="00313C"/>
          <w:szCs w:val="26"/>
        </w:rPr>
        <w:t>Important disclaimer</w:t>
      </w:r>
    </w:p>
    <w:p w14:paraId="5EB87A59"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r w:rsidRPr="00171042">
        <w:rPr>
          <w:rFonts w:ascii="Calibri" w:eastAsia="Calibri" w:hAnsi="Calibri" w:cs="Times New Roman"/>
          <w:color w:val="000000"/>
          <w:szCs w:val="22"/>
          <w:lang w:eastAsia="en-AU"/>
        </w:rP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663A80D2"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r w:rsidRPr="00171042">
        <w:rPr>
          <w:rFonts w:ascii="Calibri" w:eastAsia="Calibri" w:hAnsi="Calibri" w:cs="Times New Roman"/>
          <w:color w:val="000000"/>
          <w:szCs w:val="22"/>
          <w:lang w:eastAsia="en-AU"/>
        </w:rPr>
        <w:t xml:space="preserve">CSIRO is committed to providing web accessible content wherever possible. If you are having difficulties with accessing this document please contact </w:t>
      </w:r>
      <w:hyperlink r:id="rId16" w:tooltip="Email CSIRO Enquiries" w:history="1">
        <w:r w:rsidRPr="00171042">
          <w:rPr>
            <w:rFonts w:ascii="Calibri" w:eastAsia="Calibri" w:hAnsi="Calibri" w:cs="Times New Roman"/>
            <w:color w:val="007E9A"/>
            <w:szCs w:val="22"/>
            <w:lang w:eastAsia="en-AU"/>
          </w:rPr>
          <w:t>csiroenquiries@csiro.au</w:t>
        </w:r>
      </w:hyperlink>
      <w:r w:rsidRPr="00171042">
        <w:rPr>
          <w:rFonts w:ascii="Calibri" w:eastAsia="Calibri" w:hAnsi="Calibri" w:cs="Times New Roman"/>
          <w:color w:val="000000"/>
          <w:szCs w:val="22"/>
          <w:lang w:eastAsia="en-AU"/>
        </w:rPr>
        <w:t xml:space="preserve">. </w:t>
      </w:r>
    </w:p>
    <w:p w14:paraId="3F6F7839" w14:textId="77777777" w:rsidR="00171042" w:rsidRDefault="00171042" w:rsidP="008E12A4">
      <w:pPr>
        <w:jc w:val="both"/>
        <w:rPr>
          <w:rFonts w:ascii="Times New Roman" w:eastAsia="Times New Roman" w:hAnsi="Times New Roman" w:cs="Times New Roman"/>
        </w:rPr>
      </w:pPr>
    </w:p>
    <w:p w14:paraId="2D92E611" w14:textId="77777777" w:rsidR="00A129F1" w:rsidRPr="00A129F1" w:rsidRDefault="00A129F1" w:rsidP="00A129F1">
      <w:pPr>
        <w:rPr>
          <w:rFonts w:ascii="Times New Roman" w:eastAsia="Times New Roman" w:hAnsi="Times New Roman" w:cs="Times New Roman"/>
        </w:rPr>
      </w:pPr>
    </w:p>
    <w:p w14:paraId="0E613577" w14:textId="77777777" w:rsidR="00A129F1" w:rsidRPr="00A129F1" w:rsidRDefault="00A129F1" w:rsidP="00A129F1">
      <w:pPr>
        <w:rPr>
          <w:rFonts w:ascii="Times New Roman" w:eastAsia="Times New Roman" w:hAnsi="Times New Roman" w:cs="Times New Roman"/>
        </w:rPr>
      </w:pPr>
    </w:p>
    <w:p w14:paraId="1858A59E" w14:textId="77777777" w:rsidR="00A129F1" w:rsidRPr="00A129F1" w:rsidRDefault="00A129F1" w:rsidP="00A129F1">
      <w:pPr>
        <w:rPr>
          <w:rFonts w:ascii="Times New Roman" w:eastAsia="Times New Roman" w:hAnsi="Times New Roman" w:cs="Times New Roman"/>
        </w:rPr>
      </w:pPr>
    </w:p>
    <w:p w14:paraId="08324E80" w14:textId="77777777" w:rsidR="00A129F1" w:rsidRPr="00A129F1" w:rsidRDefault="00A129F1" w:rsidP="00A129F1">
      <w:pPr>
        <w:rPr>
          <w:rFonts w:ascii="Times New Roman" w:eastAsia="Times New Roman" w:hAnsi="Times New Roman" w:cs="Times New Roman"/>
        </w:rPr>
      </w:pPr>
    </w:p>
    <w:p w14:paraId="74879768" w14:textId="77777777" w:rsidR="00A129F1" w:rsidRPr="00A129F1" w:rsidRDefault="00A129F1" w:rsidP="00A129F1">
      <w:pPr>
        <w:rPr>
          <w:rFonts w:ascii="Times New Roman" w:eastAsia="Times New Roman" w:hAnsi="Times New Roman" w:cs="Times New Roman"/>
        </w:rPr>
      </w:pPr>
    </w:p>
    <w:p w14:paraId="71F16454" w14:textId="77777777" w:rsidR="00A129F1" w:rsidRPr="00A129F1" w:rsidRDefault="00A129F1" w:rsidP="00A129F1">
      <w:pPr>
        <w:rPr>
          <w:rFonts w:ascii="Times New Roman" w:eastAsia="Times New Roman" w:hAnsi="Times New Roman" w:cs="Times New Roman"/>
        </w:rPr>
      </w:pPr>
    </w:p>
    <w:p w14:paraId="08CB89E7" w14:textId="77777777" w:rsidR="00A129F1" w:rsidRPr="00A129F1" w:rsidRDefault="00A129F1" w:rsidP="00A129F1">
      <w:pPr>
        <w:rPr>
          <w:rFonts w:ascii="Times New Roman" w:eastAsia="Times New Roman" w:hAnsi="Times New Roman" w:cs="Times New Roman"/>
        </w:rPr>
      </w:pPr>
    </w:p>
    <w:p w14:paraId="647C8FE7" w14:textId="77777777" w:rsidR="00A129F1" w:rsidRPr="00A129F1" w:rsidRDefault="00A129F1" w:rsidP="00A129F1">
      <w:pPr>
        <w:rPr>
          <w:rFonts w:ascii="Times New Roman" w:eastAsia="Times New Roman" w:hAnsi="Times New Roman" w:cs="Times New Roman"/>
        </w:rPr>
      </w:pPr>
    </w:p>
    <w:p w14:paraId="18E3876E" w14:textId="77777777" w:rsidR="00A129F1" w:rsidRPr="00A129F1" w:rsidRDefault="00A129F1" w:rsidP="00A129F1">
      <w:pPr>
        <w:rPr>
          <w:rFonts w:ascii="Times New Roman" w:eastAsia="Times New Roman" w:hAnsi="Times New Roman" w:cs="Times New Roman"/>
        </w:rPr>
      </w:pPr>
    </w:p>
    <w:p w14:paraId="075DD3BC" w14:textId="77777777" w:rsidR="00A129F1" w:rsidRPr="00A129F1" w:rsidRDefault="00A129F1" w:rsidP="00A129F1">
      <w:pPr>
        <w:rPr>
          <w:rFonts w:ascii="Times New Roman" w:eastAsia="Times New Roman" w:hAnsi="Times New Roman" w:cs="Times New Roman"/>
        </w:rPr>
      </w:pPr>
    </w:p>
    <w:p w14:paraId="0535E41B" w14:textId="77777777" w:rsidR="00A129F1" w:rsidRPr="00A129F1" w:rsidRDefault="00A129F1" w:rsidP="00A129F1">
      <w:pPr>
        <w:rPr>
          <w:rFonts w:ascii="Times New Roman" w:eastAsia="Times New Roman" w:hAnsi="Times New Roman" w:cs="Times New Roman"/>
        </w:rPr>
      </w:pPr>
    </w:p>
    <w:p w14:paraId="67C6B93A" w14:textId="77777777" w:rsidR="00A129F1" w:rsidRPr="00A129F1" w:rsidRDefault="00A129F1" w:rsidP="00A129F1">
      <w:pPr>
        <w:rPr>
          <w:rFonts w:ascii="Times New Roman" w:eastAsia="Times New Roman" w:hAnsi="Times New Roman" w:cs="Times New Roman"/>
        </w:rPr>
      </w:pPr>
    </w:p>
    <w:p w14:paraId="5EE70A9F" w14:textId="77777777" w:rsidR="00A129F1" w:rsidRPr="00A129F1" w:rsidRDefault="00A129F1" w:rsidP="00A129F1">
      <w:pPr>
        <w:rPr>
          <w:rFonts w:ascii="Times New Roman" w:eastAsia="Times New Roman" w:hAnsi="Times New Roman" w:cs="Times New Roman"/>
        </w:rPr>
      </w:pPr>
    </w:p>
    <w:p w14:paraId="79882397" w14:textId="77777777" w:rsidR="00A129F1" w:rsidRPr="00A129F1" w:rsidRDefault="00A129F1" w:rsidP="00A129F1">
      <w:pPr>
        <w:rPr>
          <w:rFonts w:ascii="Times New Roman" w:eastAsia="Times New Roman" w:hAnsi="Times New Roman" w:cs="Times New Roman"/>
        </w:rPr>
      </w:pPr>
    </w:p>
    <w:p w14:paraId="4B508CD1" w14:textId="163BBB72" w:rsidR="00A129F1" w:rsidRDefault="00A129F1" w:rsidP="00A129F1">
      <w:pPr>
        <w:tabs>
          <w:tab w:val="left" w:pos="7755"/>
        </w:tabs>
        <w:rPr>
          <w:rFonts w:ascii="Times New Roman" w:eastAsia="Times New Roman" w:hAnsi="Times New Roman" w:cs="Times New Roman"/>
        </w:rPr>
      </w:pPr>
      <w:r>
        <w:rPr>
          <w:rFonts w:ascii="Times New Roman" w:eastAsia="Times New Roman" w:hAnsi="Times New Roman" w:cs="Times New Roman"/>
        </w:rPr>
        <w:tab/>
      </w:r>
    </w:p>
    <w:p w14:paraId="6D6CE5FB" w14:textId="0EB218E9" w:rsidR="00A129F1" w:rsidRPr="00A129F1" w:rsidRDefault="00A129F1" w:rsidP="00A129F1">
      <w:pPr>
        <w:tabs>
          <w:tab w:val="left" w:pos="7755"/>
        </w:tabs>
        <w:rPr>
          <w:rFonts w:ascii="Times New Roman" w:eastAsia="Times New Roman" w:hAnsi="Times New Roman" w:cs="Times New Roman"/>
        </w:rPr>
        <w:sectPr w:rsidR="00A129F1" w:rsidRPr="00A129F1" w:rsidSect="00157EE7">
          <w:footerReference w:type="first" r:id="rId17"/>
          <w:pgSz w:w="11906" w:h="16838"/>
          <w:pgMar w:top="1106" w:right="1134" w:bottom="1134" w:left="1134" w:header="510" w:footer="624" w:gutter="0"/>
          <w:pgNumType w:fmt="lowerRoman" w:start="1"/>
          <w:cols w:space="284"/>
          <w:titlePg/>
          <w:docGrid w:linePitch="360"/>
        </w:sectPr>
      </w:pPr>
    </w:p>
    <w:p w14:paraId="05BFCB65" w14:textId="77777777" w:rsidR="00171042" w:rsidRPr="002B1061" w:rsidRDefault="00171042" w:rsidP="00394E5C">
      <w:pPr>
        <w:pStyle w:val="Heading1"/>
      </w:pPr>
      <w:bookmarkStart w:id="0" w:name="_Toc22214488"/>
      <w:bookmarkStart w:id="1" w:name="_Toc27660389"/>
      <w:bookmarkStart w:id="2" w:name="_Toc45546903"/>
      <w:r w:rsidRPr="002B1061">
        <w:lastRenderedPageBreak/>
        <w:t>Foreword</w:t>
      </w:r>
      <w:bookmarkEnd w:id="0"/>
      <w:bookmarkEnd w:id="1"/>
      <w:bookmarkEnd w:id="2"/>
    </w:p>
    <w:p w14:paraId="29EA82E3"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76" w:lineRule="auto"/>
        <w:jc w:val="both"/>
        <w:rPr>
          <w:rFonts w:ascii="Calibri" w:eastAsia="Calibri" w:hAnsi="Calibri" w:cs="Times New Roman"/>
          <w:color w:val="000000"/>
          <w:szCs w:val="22"/>
          <w:lang w:eastAsia="en-AU"/>
        </w:rPr>
      </w:pPr>
      <w:r w:rsidRPr="00171042">
        <w:rPr>
          <w:rFonts w:ascii="Calibri" w:eastAsia="Calibri" w:hAnsi="Calibri" w:cs="Times New Roman"/>
          <w:color w:val="000000"/>
          <w:szCs w:val="22"/>
          <w:lang w:eastAsia="en-AU"/>
        </w:rPr>
        <w:t xml:space="preserve">The Southern Ocean Time Series (SOTS) is a Sub-Facility of the Australian Integrated Marine Observing System (IMOS), funded by the National Collaborative Research Infrastructure Strategy (NCRIS).  It is operated under collaborative arrangements among the CSIRO Oceans and Atmosphere, Bureau of Meteorology, and University of Tasmania, including via the Antarctic Climate and Ecosystems Cooperative Research Centre and the Australian Antarctic Program Partnership.  The primary focus is sustained observing of ocean properties and processes important to climate, carbon cycling, and ocean productivity. </w:t>
      </w:r>
    </w:p>
    <w:p w14:paraId="761C7D50" w14:textId="4F1CA004"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Calibri"/>
          <w:color w:val="000000"/>
          <w:sz w:val="22"/>
          <w:szCs w:val="22"/>
          <w:lang w:eastAsia="en-AU"/>
        </w:rPr>
      </w:pPr>
      <w:r w:rsidRPr="00171042">
        <w:rPr>
          <w:rFonts w:ascii="Calibri" w:eastAsia="Calibri" w:hAnsi="Calibri" w:cs="Times New Roman"/>
          <w:color w:val="000000"/>
          <w:szCs w:val="22"/>
          <w:lang w:eastAsia="en-AU"/>
        </w:rPr>
        <w:t xml:space="preserve">The SOTS Sub-Facility consists of deep ocean moorings deployed in Subantarctic waters southwest of Tasmania, equipped with autonomous sensors and sample collectors. SOTS moorings are serviced annually - the existing moorings are </w:t>
      </w:r>
      <w:proofErr w:type="gramStart"/>
      <w:r w:rsidRPr="00171042">
        <w:rPr>
          <w:rFonts w:ascii="Calibri" w:eastAsia="Calibri" w:hAnsi="Calibri" w:cs="Times New Roman"/>
          <w:color w:val="000000"/>
          <w:szCs w:val="22"/>
          <w:lang w:eastAsia="en-AU"/>
        </w:rPr>
        <w:t>recovered</w:t>
      </w:r>
      <w:proofErr w:type="gramEnd"/>
      <w:r w:rsidRPr="00171042">
        <w:rPr>
          <w:rFonts w:ascii="Calibri" w:eastAsia="Calibri" w:hAnsi="Calibri" w:cs="Times New Roman"/>
          <w:color w:val="000000"/>
          <w:szCs w:val="22"/>
          <w:lang w:eastAsia="en-AU"/>
        </w:rPr>
        <w:t xml:space="preserve"> and new moorings are deployed. Some sensor data is transmitted from the moorings via satellite in near real time. Other sensor data and samples are recovered during the annual service visit.</w:t>
      </w:r>
    </w:p>
    <w:p w14:paraId="3E004BF7" w14:textId="45FA19BB" w:rsidR="00171042" w:rsidRPr="00171042" w:rsidRDefault="00171042" w:rsidP="008E12A4">
      <w:pPr>
        <w:jc w:val="both"/>
        <w:rPr>
          <w:rFonts w:ascii="Calibri" w:eastAsia="Times New Roman" w:hAnsi="Calibri" w:cs="Calibri"/>
        </w:rPr>
      </w:pPr>
      <w:r w:rsidRPr="00171042">
        <w:rPr>
          <w:rFonts w:ascii="Calibri" w:eastAsia="Times New Roman" w:hAnsi="Calibri" w:cs="Calibri"/>
        </w:rPr>
        <w:t xml:space="preserve">This report details the quality assessment and control procedures applied to the </w:t>
      </w:r>
      <w:r w:rsidR="00AF0BE0">
        <w:rPr>
          <w:rFonts w:ascii="Calibri" w:eastAsia="Times New Roman" w:hAnsi="Calibri" w:cs="Calibri"/>
        </w:rPr>
        <w:t xml:space="preserve">total </w:t>
      </w:r>
      <w:r w:rsidR="00F70A2A">
        <w:rPr>
          <w:rFonts w:ascii="Calibri" w:eastAsia="Times New Roman" w:hAnsi="Calibri" w:cs="Calibri"/>
        </w:rPr>
        <w:t>alkalinity</w:t>
      </w:r>
      <w:r w:rsidR="00AF0BE0">
        <w:rPr>
          <w:rFonts w:ascii="Calibri" w:eastAsia="Times New Roman" w:hAnsi="Calibri" w:cs="Calibri"/>
        </w:rPr>
        <w:t xml:space="preserve"> and total dissolved inorganic carbon</w:t>
      </w:r>
      <w:r w:rsidRPr="00171042">
        <w:rPr>
          <w:rFonts w:ascii="Calibri" w:eastAsia="Times New Roman" w:hAnsi="Calibri" w:cs="Calibri"/>
        </w:rPr>
        <w:t xml:space="preserve"> samples from the Remote Access Sampler deployed on </w:t>
      </w:r>
      <w:r w:rsidRPr="00171042">
        <w:rPr>
          <w:rFonts w:ascii="Calibri" w:eastAsia="Times New Roman" w:hAnsi="Calibri" w:cs="Calibri"/>
          <w:color w:val="000000"/>
        </w:rPr>
        <w:t xml:space="preserve">SOFS and Pulse </w:t>
      </w:r>
      <w:r w:rsidRPr="00171042">
        <w:rPr>
          <w:rFonts w:ascii="Calibri" w:eastAsia="Times New Roman" w:hAnsi="Calibri" w:cs="Calibri"/>
        </w:rPr>
        <w:t>moorings. The datasets are publicly available via the AODN Portal https://portal.aodn.org.au/search.</w:t>
      </w:r>
    </w:p>
    <w:p w14:paraId="2C6F1DC5" w14:textId="1157B798"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jc w:val="both"/>
        <w:rPr>
          <w:rFonts w:ascii="Calibri" w:eastAsia="Times New Roman" w:hAnsi="Calibri" w:cs="Calibri"/>
        </w:rPr>
      </w:pPr>
      <w:r w:rsidRPr="00171042">
        <w:rPr>
          <w:rFonts w:ascii="Calibri" w:eastAsia="Times New Roman" w:hAnsi="Calibri" w:cs="Calibri"/>
        </w:rPr>
        <w:br w:type="page"/>
      </w:r>
    </w:p>
    <w:p w14:paraId="3DD5DCA4" w14:textId="77777777" w:rsidR="00171042" w:rsidRPr="00171042" w:rsidRDefault="00171042" w:rsidP="008E12A4">
      <w:pPr>
        <w:keepNext/>
        <w:keepLines/>
        <w:pageBreakBefore/>
        <w:pBdr>
          <w:top w:val="none" w:sz="4" w:space="0" w:color="000000"/>
          <w:left w:val="none" w:sz="4" w:space="0" w:color="000000"/>
          <w:bottom w:val="none" w:sz="4" w:space="0" w:color="000000"/>
          <w:right w:val="none" w:sz="4" w:space="0" w:color="000000"/>
          <w:between w:val="none" w:sz="4" w:space="0" w:color="000000"/>
        </w:pBdr>
        <w:tabs>
          <w:tab w:val="left" w:pos="1134"/>
        </w:tabs>
        <w:spacing w:after="960" w:line="480" w:lineRule="exact"/>
        <w:jc w:val="both"/>
        <w:outlineLvl w:val="0"/>
        <w:rPr>
          <w:rFonts w:ascii="Calibri" w:eastAsia="Cambria" w:hAnsi="Calibri" w:cs="Cambria"/>
          <w:b/>
          <w:bCs/>
          <w:color w:val="00313C"/>
          <w:sz w:val="44"/>
          <w:szCs w:val="28"/>
          <w:lang w:eastAsia="en-AU"/>
        </w:rPr>
      </w:pPr>
      <w:bookmarkStart w:id="3" w:name="_Toc27660390"/>
      <w:r w:rsidRPr="00394E5C">
        <w:rPr>
          <w:rFonts w:ascii="Calibri" w:eastAsia="Cambria" w:hAnsi="Calibri" w:cs="Cambria"/>
          <w:b/>
          <w:bCs/>
          <w:color w:val="00313C"/>
          <w:sz w:val="44"/>
          <w:szCs w:val="28"/>
          <w:lang w:eastAsia="en-AU"/>
        </w:rPr>
        <w:lastRenderedPageBreak/>
        <w:t>Contents</w:t>
      </w:r>
      <w:bookmarkEnd w:id="3"/>
    </w:p>
    <w:p w14:paraId="114A9D76" w14:textId="35F4BAB4" w:rsidR="00423046" w:rsidRDefault="00171042">
      <w:pPr>
        <w:pStyle w:val="TOC2"/>
        <w:tabs>
          <w:tab w:val="right" w:leader="dot" w:pos="9628"/>
        </w:tabs>
        <w:rPr>
          <w:noProof/>
          <w:sz w:val="22"/>
          <w:szCs w:val="22"/>
          <w:lang w:eastAsia="zh-CN"/>
        </w:rPr>
      </w:pPr>
      <w:r w:rsidRPr="00171042">
        <w:rPr>
          <w:rFonts w:ascii="Calibri" w:eastAsia="Times New Roman" w:hAnsi="Calibri" w:cs="Calibri"/>
          <w:b/>
          <w:bCs/>
          <w:sz w:val="22"/>
          <w:szCs w:val="22"/>
        </w:rPr>
        <w:fldChar w:fldCharType="begin"/>
      </w:r>
      <w:r w:rsidRPr="00171042">
        <w:rPr>
          <w:rFonts w:ascii="Calibri" w:eastAsia="Times New Roman" w:hAnsi="Calibri" w:cs="Calibri"/>
          <w:b/>
          <w:bCs/>
          <w:sz w:val="22"/>
          <w:szCs w:val="22"/>
        </w:rPr>
        <w:instrText xml:space="preserve"> TOC \h \z \t "Heading 1,2,Heading 2,3,PartTitle,1,Heading 1 not numbered,2,Heading 2 not numbered,3" </w:instrText>
      </w:r>
      <w:r w:rsidRPr="00171042">
        <w:rPr>
          <w:rFonts w:ascii="Calibri" w:eastAsia="Times New Roman" w:hAnsi="Calibri" w:cs="Calibri"/>
          <w:b/>
          <w:bCs/>
          <w:sz w:val="22"/>
          <w:szCs w:val="22"/>
        </w:rPr>
        <w:fldChar w:fldCharType="separate"/>
      </w:r>
      <w:hyperlink w:anchor="_Toc45546903" w:history="1">
        <w:r w:rsidR="00423046" w:rsidRPr="00B211AA">
          <w:rPr>
            <w:rStyle w:val="Hyperlink"/>
            <w:noProof/>
          </w:rPr>
          <w:t>Foreword</w:t>
        </w:r>
        <w:r w:rsidR="00423046">
          <w:rPr>
            <w:noProof/>
            <w:webHidden/>
          </w:rPr>
          <w:tab/>
        </w:r>
        <w:r w:rsidR="00423046">
          <w:rPr>
            <w:noProof/>
            <w:webHidden/>
          </w:rPr>
          <w:fldChar w:fldCharType="begin"/>
        </w:r>
        <w:r w:rsidR="00423046">
          <w:rPr>
            <w:noProof/>
            <w:webHidden/>
          </w:rPr>
          <w:instrText xml:space="preserve"> PAGEREF _Toc45546903 \h </w:instrText>
        </w:r>
        <w:r w:rsidR="00423046">
          <w:rPr>
            <w:noProof/>
            <w:webHidden/>
          </w:rPr>
        </w:r>
        <w:r w:rsidR="00423046">
          <w:rPr>
            <w:noProof/>
            <w:webHidden/>
          </w:rPr>
          <w:fldChar w:fldCharType="separate"/>
        </w:r>
        <w:r w:rsidR="00423046">
          <w:rPr>
            <w:noProof/>
            <w:webHidden/>
          </w:rPr>
          <w:t>ii</w:t>
        </w:r>
        <w:r w:rsidR="00423046">
          <w:rPr>
            <w:noProof/>
            <w:webHidden/>
          </w:rPr>
          <w:fldChar w:fldCharType="end"/>
        </w:r>
      </w:hyperlink>
    </w:p>
    <w:p w14:paraId="768776E1" w14:textId="77BE47AB" w:rsidR="00423046" w:rsidRDefault="004A2AAC">
      <w:pPr>
        <w:pStyle w:val="TOC2"/>
        <w:tabs>
          <w:tab w:val="right" w:leader="dot" w:pos="9628"/>
        </w:tabs>
        <w:rPr>
          <w:noProof/>
          <w:sz w:val="22"/>
          <w:szCs w:val="22"/>
          <w:lang w:eastAsia="zh-CN"/>
        </w:rPr>
      </w:pPr>
      <w:hyperlink w:anchor="_Toc45546904" w:history="1">
        <w:r w:rsidR="00423046" w:rsidRPr="00B211AA">
          <w:rPr>
            <w:rStyle w:val="Hyperlink"/>
            <w:noProof/>
          </w:rPr>
          <w:t>Acknowledgments</w:t>
        </w:r>
        <w:r w:rsidR="00423046">
          <w:rPr>
            <w:noProof/>
            <w:webHidden/>
          </w:rPr>
          <w:tab/>
        </w:r>
        <w:r w:rsidR="00423046">
          <w:rPr>
            <w:noProof/>
            <w:webHidden/>
          </w:rPr>
          <w:fldChar w:fldCharType="begin"/>
        </w:r>
        <w:r w:rsidR="00423046">
          <w:rPr>
            <w:noProof/>
            <w:webHidden/>
          </w:rPr>
          <w:instrText xml:space="preserve"> PAGEREF _Toc45546904 \h </w:instrText>
        </w:r>
        <w:r w:rsidR="00423046">
          <w:rPr>
            <w:noProof/>
            <w:webHidden/>
          </w:rPr>
        </w:r>
        <w:r w:rsidR="00423046">
          <w:rPr>
            <w:noProof/>
            <w:webHidden/>
          </w:rPr>
          <w:fldChar w:fldCharType="separate"/>
        </w:r>
        <w:r w:rsidR="00423046">
          <w:rPr>
            <w:noProof/>
            <w:webHidden/>
          </w:rPr>
          <w:t>vi</w:t>
        </w:r>
        <w:r w:rsidR="00423046">
          <w:rPr>
            <w:noProof/>
            <w:webHidden/>
          </w:rPr>
          <w:fldChar w:fldCharType="end"/>
        </w:r>
      </w:hyperlink>
    </w:p>
    <w:p w14:paraId="45E88CB9" w14:textId="5CE41209" w:rsidR="00423046" w:rsidRDefault="004A2AAC">
      <w:pPr>
        <w:pStyle w:val="TOC2"/>
        <w:tabs>
          <w:tab w:val="right" w:leader="dot" w:pos="9628"/>
        </w:tabs>
        <w:rPr>
          <w:noProof/>
          <w:sz w:val="22"/>
          <w:szCs w:val="22"/>
          <w:lang w:eastAsia="zh-CN"/>
        </w:rPr>
      </w:pPr>
      <w:hyperlink w:anchor="_Toc45546905" w:history="1">
        <w:r w:rsidR="00423046" w:rsidRPr="00B211AA">
          <w:rPr>
            <w:rStyle w:val="Hyperlink"/>
            <w:noProof/>
          </w:rPr>
          <w:t>Executive summary</w:t>
        </w:r>
        <w:r w:rsidR="00423046">
          <w:rPr>
            <w:noProof/>
            <w:webHidden/>
          </w:rPr>
          <w:tab/>
        </w:r>
        <w:r w:rsidR="00423046">
          <w:rPr>
            <w:noProof/>
            <w:webHidden/>
          </w:rPr>
          <w:fldChar w:fldCharType="begin"/>
        </w:r>
        <w:r w:rsidR="00423046">
          <w:rPr>
            <w:noProof/>
            <w:webHidden/>
          </w:rPr>
          <w:instrText xml:space="preserve"> PAGEREF _Toc45546905 \h </w:instrText>
        </w:r>
        <w:r w:rsidR="00423046">
          <w:rPr>
            <w:noProof/>
            <w:webHidden/>
          </w:rPr>
        </w:r>
        <w:r w:rsidR="00423046">
          <w:rPr>
            <w:noProof/>
            <w:webHidden/>
          </w:rPr>
          <w:fldChar w:fldCharType="separate"/>
        </w:r>
        <w:r w:rsidR="00423046">
          <w:rPr>
            <w:noProof/>
            <w:webHidden/>
          </w:rPr>
          <w:t>vii</w:t>
        </w:r>
        <w:r w:rsidR="00423046">
          <w:rPr>
            <w:noProof/>
            <w:webHidden/>
          </w:rPr>
          <w:fldChar w:fldCharType="end"/>
        </w:r>
      </w:hyperlink>
    </w:p>
    <w:p w14:paraId="056B8022" w14:textId="4B5F71AF" w:rsidR="00423046" w:rsidRDefault="004A2AAC">
      <w:pPr>
        <w:pStyle w:val="TOC2"/>
        <w:tabs>
          <w:tab w:val="right" w:leader="dot" w:pos="9628"/>
        </w:tabs>
        <w:rPr>
          <w:noProof/>
          <w:sz w:val="22"/>
          <w:szCs w:val="22"/>
          <w:lang w:eastAsia="zh-CN"/>
        </w:rPr>
      </w:pPr>
      <w:hyperlink w:anchor="_Toc45546906" w:history="1">
        <w:r w:rsidR="00423046" w:rsidRPr="00B211AA">
          <w:rPr>
            <w:rStyle w:val="Hyperlink"/>
            <w:noProof/>
          </w:rPr>
          <w:t>Introduction</w:t>
        </w:r>
        <w:r w:rsidR="00423046">
          <w:rPr>
            <w:noProof/>
            <w:webHidden/>
          </w:rPr>
          <w:tab/>
        </w:r>
        <w:r w:rsidR="00423046">
          <w:rPr>
            <w:noProof/>
            <w:webHidden/>
          </w:rPr>
          <w:fldChar w:fldCharType="begin"/>
        </w:r>
        <w:r w:rsidR="00423046">
          <w:rPr>
            <w:noProof/>
            <w:webHidden/>
          </w:rPr>
          <w:instrText xml:space="preserve"> PAGEREF _Toc45546906 \h </w:instrText>
        </w:r>
        <w:r w:rsidR="00423046">
          <w:rPr>
            <w:noProof/>
            <w:webHidden/>
          </w:rPr>
        </w:r>
        <w:r w:rsidR="00423046">
          <w:rPr>
            <w:noProof/>
            <w:webHidden/>
          </w:rPr>
          <w:fldChar w:fldCharType="separate"/>
        </w:r>
        <w:r w:rsidR="00423046">
          <w:rPr>
            <w:noProof/>
            <w:webHidden/>
          </w:rPr>
          <w:t>1</w:t>
        </w:r>
        <w:r w:rsidR="00423046">
          <w:rPr>
            <w:noProof/>
            <w:webHidden/>
          </w:rPr>
          <w:fldChar w:fldCharType="end"/>
        </w:r>
      </w:hyperlink>
    </w:p>
    <w:p w14:paraId="081F538C" w14:textId="101C7FAE" w:rsidR="00423046" w:rsidRDefault="004A2AAC">
      <w:pPr>
        <w:pStyle w:val="TOC2"/>
        <w:tabs>
          <w:tab w:val="right" w:leader="dot" w:pos="9628"/>
        </w:tabs>
        <w:rPr>
          <w:noProof/>
          <w:sz w:val="22"/>
          <w:szCs w:val="22"/>
          <w:lang w:eastAsia="zh-CN"/>
        </w:rPr>
      </w:pPr>
      <w:hyperlink w:anchor="_Toc45546907" w:history="1">
        <w:r w:rsidR="00423046" w:rsidRPr="00B211AA">
          <w:rPr>
            <w:rStyle w:val="Hyperlink"/>
            <w:noProof/>
          </w:rPr>
          <w:t>Laboratory Analyses</w:t>
        </w:r>
        <w:r w:rsidR="00423046">
          <w:rPr>
            <w:noProof/>
            <w:webHidden/>
          </w:rPr>
          <w:tab/>
        </w:r>
        <w:r w:rsidR="00423046">
          <w:rPr>
            <w:noProof/>
            <w:webHidden/>
          </w:rPr>
          <w:fldChar w:fldCharType="begin"/>
        </w:r>
        <w:r w:rsidR="00423046">
          <w:rPr>
            <w:noProof/>
            <w:webHidden/>
          </w:rPr>
          <w:instrText xml:space="preserve"> PAGEREF _Toc45546907 \h </w:instrText>
        </w:r>
        <w:r w:rsidR="00423046">
          <w:rPr>
            <w:noProof/>
            <w:webHidden/>
          </w:rPr>
        </w:r>
        <w:r w:rsidR="00423046">
          <w:rPr>
            <w:noProof/>
            <w:webHidden/>
          </w:rPr>
          <w:fldChar w:fldCharType="separate"/>
        </w:r>
        <w:r w:rsidR="00423046">
          <w:rPr>
            <w:noProof/>
            <w:webHidden/>
          </w:rPr>
          <w:t>5</w:t>
        </w:r>
        <w:r w:rsidR="00423046">
          <w:rPr>
            <w:noProof/>
            <w:webHidden/>
          </w:rPr>
          <w:fldChar w:fldCharType="end"/>
        </w:r>
      </w:hyperlink>
    </w:p>
    <w:p w14:paraId="34D4E85E" w14:textId="14CDDB2D" w:rsidR="00423046" w:rsidRDefault="004A2AAC">
      <w:pPr>
        <w:pStyle w:val="TOC2"/>
        <w:tabs>
          <w:tab w:val="right" w:leader="dot" w:pos="9628"/>
        </w:tabs>
        <w:rPr>
          <w:noProof/>
          <w:sz w:val="22"/>
          <w:szCs w:val="22"/>
          <w:lang w:eastAsia="zh-CN"/>
        </w:rPr>
      </w:pPr>
      <w:hyperlink w:anchor="_Toc45546908" w:history="1">
        <w:r w:rsidR="00423046" w:rsidRPr="00B211AA">
          <w:rPr>
            <w:rStyle w:val="Hyperlink"/>
            <w:noProof/>
          </w:rPr>
          <w:t>Quality control for the analysis of total alkalinity</w:t>
        </w:r>
        <w:r w:rsidR="00423046">
          <w:rPr>
            <w:noProof/>
            <w:webHidden/>
          </w:rPr>
          <w:tab/>
        </w:r>
        <w:r w:rsidR="00423046">
          <w:rPr>
            <w:noProof/>
            <w:webHidden/>
          </w:rPr>
          <w:fldChar w:fldCharType="begin"/>
        </w:r>
        <w:r w:rsidR="00423046">
          <w:rPr>
            <w:noProof/>
            <w:webHidden/>
          </w:rPr>
          <w:instrText xml:space="preserve"> PAGEREF _Toc45546908 \h </w:instrText>
        </w:r>
        <w:r w:rsidR="00423046">
          <w:rPr>
            <w:noProof/>
            <w:webHidden/>
          </w:rPr>
        </w:r>
        <w:r w:rsidR="00423046">
          <w:rPr>
            <w:noProof/>
            <w:webHidden/>
          </w:rPr>
          <w:fldChar w:fldCharType="separate"/>
        </w:r>
        <w:r w:rsidR="00423046">
          <w:rPr>
            <w:noProof/>
            <w:webHidden/>
          </w:rPr>
          <w:t>8</w:t>
        </w:r>
        <w:r w:rsidR="00423046">
          <w:rPr>
            <w:noProof/>
            <w:webHidden/>
          </w:rPr>
          <w:fldChar w:fldCharType="end"/>
        </w:r>
      </w:hyperlink>
    </w:p>
    <w:p w14:paraId="66E33510" w14:textId="6CAC24C2" w:rsidR="00423046" w:rsidRDefault="004A2AAC">
      <w:pPr>
        <w:pStyle w:val="TOC2"/>
        <w:tabs>
          <w:tab w:val="right" w:leader="dot" w:pos="9628"/>
        </w:tabs>
        <w:rPr>
          <w:noProof/>
          <w:sz w:val="22"/>
          <w:szCs w:val="22"/>
          <w:lang w:eastAsia="zh-CN"/>
        </w:rPr>
      </w:pPr>
      <w:hyperlink w:anchor="_Toc45546909" w:history="1">
        <w:r w:rsidR="00423046" w:rsidRPr="00B211AA">
          <w:rPr>
            <w:rStyle w:val="Hyperlink"/>
            <w:noProof/>
          </w:rPr>
          <w:t>The Global Range Test – Total Alkalinity</w:t>
        </w:r>
        <w:r w:rsidR="00423046">
          <w:rPr>
            <w:noProof/>
            <w:webHidden/>
          </w:rPr>
          <w:tab/>
        </w:r>
        <w:r w:rsidR="00423046">
          <w:rPr>
            <w:noProof/>
            <w:webHidden/>
          </w:rPr>
          <w:fldChar w:fldCharType="begin"/>
        </w:r>
        <w:r w:rsidR="00423046">
          <w:rPr>
            <w:noProof/>
            <w:webHidden/>
          </w:rPr>
          <w:instrText xml:space="preserve"> PAGEREF _Toc45546909 \h </w:instrText>
        </w:r>
        <w:r w:rsidR="00423046">
          <w:rPr>
            <w:noProof/>
            <w:webHidden/>
          </w:rPr>
        </w:r>
        <w:r w:rsidR="00423046">
          <w:rPr>
            <w:noProof/>
            <w:webHidden/>
          </w:rPr>
          <w:fldChar w:fldCharType="separate"/>
        </w:r>
        <w:r w:rsidR="00423046">
          <w:rPr>
            <w:noProof/>
            <w:webHidden/>
          </w:rPr>
          <w:t>8</w:t>
        </w:r>
        <w:r w:rsidR="00423046">
          <w:rPr>
            <w:noProof/>
            <w:webHidden/>
          </w:rPr>
          <w:fldChar w:fldCharType="end"/>
        </w:r>
      </w:hyperlink>
    </w:p>
    <w:p w14:paraId="35779BA0" w14:textId="382F5DE5" w:rsidR="00423046" w:rsidRDefault="004A2AAC">
      <w:pPr>
        <w:pStyle w:val="TOC2"/>
        <w:tabs>
          <w:tab w:val="right" w:leader="dot" w:pos="9628"/>
        </w:tabs>
        <w:rPr>
          <w:noProof/>
          <w:sz w:val="22"/>
          <w:szCs w:val="22"/>
          <w:lang w:eastAsia="zh-CN"/>
        </w:rPr>
      </w:pPr>
      <w:hyperlink w:anchor="_Toc45546910" w:history="1">
        <w:r w:rsidR="00423046" w:rsidRPr="00B211AA">
          <w:rPr>
            <w:rStyle w:val="Hyperlink"/>
            <w:noProof/>
          </w:rPr>
          <w:t>The Multiparameter Test – Total Alkalinity</w:t>
        </w:r>
        <w:r w:rsidR="00423046">
          <w:rPr>
            <w:noProof/>
            <w:webHidden/>
          </w:rPr>
          <w:tab/>
        </w:r>
        <w:r w:rsidR="00423046">
          <w:rPr>
            <w:noProof/>
            <w:webHidden/>
          </w:rPr>
          <w:fldChar w:fldCharType="begin"/>
        </w:r>
        <w:r w:rsidR="00423046">
          <w:rPr>
            <w:noProof/>
            <w:webHidden/>
          </w:rPr>
          <w:instrText xml:space="preserve"> PAGEREF _Toc45546910 \h </w:instrText>
        </w:r>
        <w:r w:rsidR="00423046">
          <w:rPr>
            <w:noProof/>
            <w:webHidden/>
          </w:rPr>
        </w:r>
        <w:r w:rsidR="00423046">
          <w:rPr>
            <w:noProof/>
            <w:webHidden/>
          </w:rPr>
          <w:fldChar w:fldCharType="separate"/>
        </w:r>
        <w:r w:rsidR="00423046">
          <w:rPr>
            <w:noProof/>
            <w:webHidden/>
          </w:rPr>
          <w:t>9</w:t>
        </w:r>
        <w:r w:rsidR="00423046">
          <w:rPr>
            <w:noProof/>
            <w:webHidden/>
          </w:rPr>
          <w:fldChar w:fldCharType="end"/>
        </w:r>
      </w:hyperlink>
    </w:p>
    <w:p w14:paraId="489A29C8" w14:textId="22722678" w:rsidR="00423046" w:rsidRDefault="004A2AAC">
      <w:pPr>
        <w:pStyle w:val="TOC2"/>
        <w:tabs>
          <w:tab w:val="right" w:leader="dot" w:pos="9628"/>
        </w:tabs>
        <w:rPr>
          <w:noProof/>
          <w:sz w:val="22"/>
          <w:szCs w:val="22"/>
          <w:lang w:eastAsia="zh-CN"/>
        </w:rPr>
      </w:pPr>
      <w:hyperlink w:anchor="_Toc45546911" w:history="1">
        <w:r w:rsidR="00423046" w:rsidRPr="00B211AA">
          <w:rPr>
            <w:rStyle w:val="Hyperlink"/>
            <w:noProof/>
          </w:rPr>
          <w:t>Summary of Alkalinity QC Test Results</w:t>
        </w:r>
        <w:r w:rsidR="00423046">
          <w:rPr>
            <w:noProof/>
            <w:webHidden/>
          </w:rPr>
          <w:tab/>
        </w:r>
        <w:r w:rsidR="00423046">
          <w:rPr>
            <w:noProof/>
            <w:webHidden/>
          </w:rPr>
          <w:fldChar w:fldCharType="begin"/>
        </w:r>
        <w:r w:rsidR="00423046">
          <w:rPr>
            <w:noProof/>
            <w:webHidden/>
          </w:rPr>
          <w:instrText xml:space="preserve"> PAGEREF _Toc45546911 \h </w:instrText>
        </w:r>
        <w:r w:rsidR="00423046">
          <w:rPr>
            <w:noProof/>
            <w:webHidden/>
          </w:rPr>
        </w:r>
        <w:r w:rsidR="00423046">
          <w:rPr>
            <w:noProof/>
            <w:webHidden/>
          </w:rPr>
          <w:fldChar w:fldCharType="separate"/>
        </w:r>
        <w:r w:rsidR="00423046">
          <w:rPr>
            <w:noProof/>
            <w:webHidden/>
          </w:rPr>
          <w:t>11</w:t>
        </w:r>
        <w:r w:rsidR="00423046">
          <w:rPr>
            <w:noProof/>
            <w:webHidden/>
          </w:rPr>
          <w:fldChar w:fldCharType="end"/>
        </w:r>
      </w:hyperlink>
    </w:p>
    <w:p w14:paraId="5D41C3A2" w14:textId="03216C50" w:rsidR="00423046" w:rsidRDefault="004A2AAC">
      <w:pPr>
        <w:pStyle w:val="TOC2"/>
        <w:tabs>
          <w:tab w:val="right" w:leader="dot" w:pos="9628"/>
        </w:tabs>
        <w:rPr>
          <w:noProof/>
          <w:sz w:val="22"/>
          <w:szCs w:val="22"/>
          <w:lang w:eastAsia="zh-CN"/>
        </w:rPr>
      </w:pPr>
      <w:hyperlink w:anchor="_Toc45546912" w:history="1">
        <w:r w:rsidR="00423046" w:rsidRPr="00B211AA">
          <w:rPr>
            <w:rStyle w:val="Hyperlink"/>
            <w:noProof/>
          </w:rPr>
          <w:t>The Global Range Test – Total Dissolved Inorganic Carbon</w:t>
        </w:r>
        <w:r w:rsidR="00423046">
          <w:rPr>
            <w:noProof/>
            <w:webHidden/>
          </w:rPr>
          <w:tab/>
        </w:r>
        <w:r w:rsidR="00423046">
          <w:rPr>
            <w:noProof/>
            <w:webHidden/>
          </w:rPr>
          <w:fldChar w:fldCharType="begin"/>
        </w:r>
        <w:r w:rsidR="00423046">
          <w:rPr>
            <w:noProof/>
            <w:webHidden/>
          </w:rPr>
          <w:instrText xml:space="preserve"> PAGEREF _Toc45546912 \h </w:instrText>
        </w:r>
        <w:r w:rsidR="00423046">
          <w:rPr>
            <w:noProof/>
            <w:webHidden/>
          </w:rPr>
        </w:r>
        <w:r w:rsidR="00423046">
          <w:rPr>
            <w:noProof/>
            <w:webHidden/>
          </w:rPr>
          <w:fldChar w:fldCharType="separate"/>
        </w:r>
        <w:r w:rsidR="00423046">
          <w:rPr>
            <w:noProof/>
            <w:webHidden/>
          </w:rPr>
          <w:t>12</w:t>
        </w:r>
        <w:r w:rsidR="00423046">
          <w:rPr>
            <w:noProof/>
            <w:webHidden/>
          </w:rPr>
          <w:fldChar w:fldCharType="end"/>
        </w:r>
      </w:hyperlink>
    </w:p>
    <w:p w14:paraId="3EFAFFDC" w14:textId="5B426470" w:rsidR="00423046" w:rsidRDefault="004A2AAC">
      <w:pPr>
        <w:pStyle w:val="TOC2"/>
        <w:tabs>
          <w:tab w:val="right" w:leader="dot" w:pos="9628"/>
        </w:tabs>
        <w:rPr>
          <w:noProof/>
          <w:sz w:val="22"/>
          <w:szCs w:val="22"/>
          <w:lang w:eastAsia="zh-CN"/>
        </w:rPr>
      </w:pPr>
      <w:hyperlink w:anchor="_Toc45546913" w:history="1">
        <w:r w:rsidR="00423046" w:rsidRPr="00B211AA">
          <w:rPr>
            <w:rStyle w:val="Hyperlink"/>
            <w:noProof/>
          </w:rPr>
          <w:t>The Multiparameter Test – Total Dissolved Inorganic Carbon</w:t>
        </w:r>
        <w:r w:rsidR="00423046">
          <w:rPr>
            <w:noProof/>
            <w:webHidden/>
          </w:rPr>
          <w:tab/>
        </w:r>
        <w:r w:rsidR="00423046">
          <w:rPr>
            <w:noProof/>
            <w:webHidden/>
          </w:rPr>
          <w:fldChar w:fldCharType="begin"/>
        </w:r>
        <w:r w:rsidR="00423046">
          <w:rPr>
            <w:noProof/>
            <w:webHidden/>
          </w:rPr>
          <w:instrText xml:space="preserve"> PAGEREF _Toc45546913 \h </w:instrText>
        </w:r>
        <w:r w:rsidR="00423046">
          <w:rPr>
            <w:noProof/>
            <w:webHidden/>
          </w:rPr>
        </w:r>
        <w:r w:rsidR="00423046">
          <w:rPr>
            <w:noProof/>
            <w:webHidden/>
          </w:rPr>
          <w:fldChar w:fldCharType="separate"/>
        </w:r>
        <w:r w:rsidR="00423046">
          <w:rPr>
            <w:noProof/>
            <w:webHidden/>
          </w:rPr>
          <w:t>12</w:t>
        </w:r>
        <w:r w:rsidR="00423046">
          <w:rPr>
            <w:noProof/>
            <w:webHidden/>
          </w:rPr>
          <w:fldChar w:fldCharType="end"/>
        </w:r>
      </w:hyperlink>
    </w:p>
    <w:p w14:paraId="3E3664E0" w14:textId="2674E0EA" w:rsidR="00423046" w:rsidRDefault="004A2AAC">
      <w:pPr>
        <w:pStyle w:val="TOC2"/>
        <w:tabs>
          <w:tab w:val="right" w:leader="dot" w:pos="9628"/>
        </w:tabs>
        <w:rPr>
          <w:noProof/>
          <w:sz w:val="22"/>
          <w:szCs w:val="22"/>
          <w:lang w:eastAsia="zh-CN"/>
        </w:rPr>
      </w:pPr>
      <w:hyperlink w:anchor="_Toc45546914" w:history="1">
        <w:r w:rsidR="00423046" w:rsidRPr="00B211AA">
          <w:rPr>
            <w:rStyle w:val="Hyperlink"/>
            <w:noProof/>
          </w:rPr>
          <w:t>Additional Considerations – Total Dissolved Inorganic Carbon</w:t>
        </w:r>
        <w:r w:rsidR="00423046">
          <w:rPr>
            <w:noProof/>
            <w:webHidden/>
          </w:rPr>
          <w:tab/>
        </w:r>
        <w:r w:rsidR="00423046">
          <w:rPr>
            <w:noProof/>
            <w:webHidden/>
          </w:rPr>
          <w:fldChar w:fldCharType="begin"/>
        </w:r>
        <w:r w:rsidR="00423046">
          <w:rPr>
            <w:noProof/>
            <w:webHidden/>
          </w:rPr>
          <w:instrText xml:space="preserve"> PAGEREF _Toc45546914 \h </w:instrText>
        </w:r>
        <w:r w:rsidR="00423046">
          <w:rPr>
            <w:noProof/>
            <w:webHidden/>
          </w:rPr>
        </w:r>
        <w:r w:rsidR="00423046">
          <w:rPr>
            <w:noProof/>
            <w:webHidden/>
          </w:rPr>
          <w:fldChar w:fldCharType="separate"/>
        </w:r>
        <w:r w:rsidR="00423046">
          <w:rPr>
            <w:noProof/>
            <w:webHidden/>
          </w:rPr>
          <w:t>15</w:t>
        </w:r>
        <w:r w:rsidR="00423046">
          <w:rPr>
            <w:noProof/>
            <w:webHidden/>
          </w:rPr>
          <w:fldChar w:fldCharType="end"/>
        </w:r>
      </w:hyperlink>
    </w:p>
    <w:p w14:paraId="47C8C9EE" w14:textId="1FC2E992" w:rsidR="00423046" w:rsidRDefault="004A2AAC">
      <w:pPr>
        <w:pStyle w:val="TOC2"/>
        <w:tabs>
          <w:tab w:val="right" w:leader="dot" w:pos="9628"/>
        </w:tabs>
        <w:rPr>
          <w:noProof/>
          <w:sz w:val="22"/>
          <w:szCs w:val="22"/>
          <w:lang w:eastAsia="zh-CN"/>
        </w:rPr>
      </w:pPr>
      <w:hyperlink w:anchor="_Toc45546915" w:history="1">
        <w:r w:rsidR="00423046" w:rsidRPr="00B211AA">
          <w:rPr>
            <w:rStyle w:val="Hyperlink"/>
            <w:noProof/>
          </w:rPr>
          <w:t>Summary of Total Dissolved Inorganic Carbon QC Test Results</w:t>
        </w:r>
        <w:r w:rsidR="00423046">
          <w:rPr>
            <w:noProof/>
            <w:webHidden/>
          </w:rPr>
          <w:tab/>
        </w:r>
        <w:r w:rsidR="00423046">
          <w:rPr>
            <w:noProof/>
            <w:webHidden/>
          </w:rPr>
          <w:fldChar w:fldCharType="begin"/>
        </w:r>
        <w:r w:rsidR="00423046">
          <w:rPr>
            <w:noProof/>
            <w:webHidden/>
          </w:rPr>
          <w:instrText xml:space="preserve"> PAGEREF _Toc45546915 \h </w:instrText>
        </w:r>
        <w:r w:rsidR="00423046">
          <w:rPr>
            <w:noProof/>
            <w:webHidden/>
          </w:rPr>
        </w:r>
        <w:r w:rsidR="00423046">
          <w:rPr>
            <w:noProof/>
            <w:webHidden/>
          </w:rPr>
          <w:fldChar w:fldCharType="separate"/>
        </w:r>
        <w:r w:rsidR="00423046">
          <w:rPr>
            <w:noProof/>
            <w:webHidden/>
          </w:rPr>
          <w:t>16</w:t>
        </w:r>
        <w:r w:rsidR="00423046">
          <w:rPr>
            <w:noProof/>
            <w:webHidden/>
          </w:rPr>
          <w:fldChar w:fldCharType="end"/>
        </w:r>
      </w:hyperlink>
    </w:p>
    <w:p w14:paraId="74270E42" w14:textId="7CF78028" w:rsidR="00CD114A" w:rsidRDefault="00171042" w:rsidP="008E12A4">
      <w:pPr>
        <w:keepNext/>
        <w:keepLines/>
        <w:pageBreakBefore/>
        <w:pBdr>
          <w:top w:val="none" w:sz="4" w:space="0" w:color="000000"/>
          <w:left w:val="none" w:sz="4" w:space="0" w:color="000000"/>
          <w:bottom w:val="none" w:sz="4" w:space="0" w:color="000000"/>
          <w:right w:val="none" w:sz="4" w:space="0" w:color="000000"/>
          <w:between w:val="none" w:sz="4" w:space="0" w:color="000000"/>
        </w:pBdr>
        <w:tabs>
          <w:tab w:val="left" w:pos="1134"/>
        </w:tabs>
        <w:spacing w:after="960" w:line="480" w:lineRule="exact"/>
        <w:jc w:val="both"/>
        <w:outlineLvl w:val="0"/>
        <w:rPr>
          <w:rFonts w:ascii="Calibri" w:eastAsia="Cambria" w:hAnsi="Calibri" w:cs="Cambria"/>
          <w:b/>
          <w:bCs/>
          <w:color w:val="00313C"/>
          <w:sz w:val="44"/>
          <w:szCs w:val="28"/>
          <w:lang w:eastAsia="en-AU"/>
        </w:rPr>
      </w:pPr>
      <w:r w:rsidRPr="00171042">
        <w:rPr>
          <w:rFonts w:ascii="Calibri" w:eastAsia="Times New Roman" w:hAnsi="Calibri" w:cs="Calibri"/>
          <w:b/>
          <w:bCs/>
          <w:sz w:val="22"/>
          <w:szCs w:val="22"/>
        </w:rPr>
        <w:lastRenderedPageBreak/>
        <w:fldChar w:fldCharType="end"/>
      </w:r>
      <w:r w:rsidR="00F62101" w:rsidRPr="00394E5C">
        <w:rPr>
          <w:rFonts w:ascii="Calibri" w:eastAsia="Cambria" w:hAnsi="Calibri" w:cs="Cambria"/>
          <w:b/>
          <w:bCs/>
          <w:color w:val="00313C"/>
          <w:sz w:val="44"/>
          <w:szCs w:val="28"/>
          <w:lang w:eastAsia="en-AU"/>
        </w:rPr>
        <w:t>Figures</w:t>
      </w:r>
      <w:r w:rsidR="00F62101">
        <w:rPr>
          <w:rFonts w:ascii="Calibri" w:eastAsia="Cambria" w:hAnsi="Calibri" w:cs="Cambria"/>
          <w:b/>
          <w:bCs/>
          <w:color w:val="00313C"/>
          <w:sz w:val="44"/>
          <w:szCs w:val="28"/>
          <w:lang w:eastAsia="en-AU"/>
        </w:rPr>
        <w:t xml:space="preserve"> </w:t>
      </w:r>
    </w:p>
    <w:p w14:paraId="7CA91828" w14:textId="09476F84" w:rsidR="00423046" w:rsidRDefault="004C7272">
      <w:pPr>
        <w:pStyle w:val="TableofFigures"/>
        <w:tabs>
          <w:tab w:val="right" w:leader="dot" w:pos="9628"/>
        </w:tabs>
        <w:rPr>
          <w:noProof/>
          <w:sz w:val="22"/>
          <w:szCs w:val="22"/>
          <w:lang w:eastAsia="zh-CN"/>
        </w:rPr>
      </w:pPr>
      <w:r w:rsidRPr="004C7272">
        <w:rPr>
          <w:rFonts w:ascii="Calibri" w:eastAsia="Times New Roman" w:hAnsi="Calibri" w:cs="Calibri"/>
          <w:sz w:val="20"/>
        </w:rPr>
        <w:fldChar w:fldCharType="begin"/>
      </w:r>
      <w:r w:rsidRPr="004C7272">
        <w:rPr>
          <w:rFonts w:ascii="Calibri" w:eastAsia="Times New Roman" w:hAnsi="Calibri" w:cs="Calibri"/>
          <w:sz w:val="20"/>
        </w:rPr>
        <w:instrText xml:space="preserve"> TOC \h \z \c "Figure" </w:instrText>
      </w:r>
      <w:r w:rsidRPr="004C7272">
        <w:rPr>
          <w:rFonts w:ascii="Calibri" w:eastAsia="Times New Roman" w:hAnsi="Calibri" w:cs="Calibri"/>
          <w:sz w:val="20"/>
        </w:rPr>
        <w:fldChar w:fldCharType="separate"/>
      </w:r>
      <w:hyperlink w:anchor="_Toc45546916" w:history="1">
        <w:r w:rsidR="00423046" w:rsidRPr="000D2B8E">
          <w:rPr>
            <w:rStyle w:val="Hyperlink"/>
            <w:rFonts w:ascii="Calibri" w:eastAsia="Calibri" w:hAnsi="Calibri" w:cs="Times New Roman"/>
            <w:b/>
            <w:bCs/>
            <w:noProof/>
            <w:lang w:eastAsia="en-AU"/>
          </w:rPr>
          <w:t>Figure 1. One half of the RAS valve.</w:t>
        </w:r>
        <w:r w:rsidR="00423046">
          <w:rPr>
            <w:noProof/>
            <w:webHidden/>
          </w:rPr>
          <w:tab/>
        </w:r>
        <w:r w:rsidR="00423046">
          <w:rPr>
            <w:noProof/>
            <w:webHidden/>
          </w:rPr>
          <w:fldChar w:fldCharType="begin"/>
        </w:r>
        <w:r w:rsidR="00423046">
          <w:rPr>
            <w:noProof/>
            <w:webHidden/>
          </w:rPr>
          <w:instrText xml:space="preserve"> PAGEREF _Toc45546916 \h </w:instrText>
        </w:r>
        <w:r w:rsidR="00423046">
          <w:rPr>
            <w:noProof/>
            <w:webHidden/>
          </w:rPr>
        </w:r>
        <w:r w:rsidR="00423046">
          <w:rPr>
            <w:noProof/>
            <w:webHidden/>
          </w:rPr>
          <w:fldChar w:fldCharType="separate"/>
        </w:r>
        <w:r w:rsidR="00423046">
          <w:rPr>
            <w:noProof/>
            <w:webHidden/>
          </w:rPr>
          <w:t>6</w:t>
        </w:r>
        <w:r w:rsidR="00423046">
          <w:rPr>
            <w:noProof/>
            <w:webHidden/>
          </w:rPr>
          <w:fldChar w:fldCharType="end"/>
        </w:r>
      </w:hyperlink>
    </w:p>
    <w:p w14:paraId="7E10BCB9" w14:textId="3484C301" w:rsidR="00423046" w:rsidRDefault="004A2AAC">
      <w:pPr>
        <w:pStyle w:val="TableofFigures"/>
        <w:tabs>
          <w:tab w:val="right" w:leader="dot" w:pos="9628"/>
        </w:tabs>
        <w:rPr>
          <w:noProof/>
          <w:sz w:val="22"/>
          <w:szCs w:val="22"/>
          <w:lang w:eastAsia="zh-CN"/>
        </w:rPr>
      </w:pPr>
      <w:hyperlink w:anchor="_Toc45546917" w:history="1">
        <w:r w:rsidR="00423046" w:rsidRPr="000D2B8E">
          <w:rPr>
            <w:rStyle w:val="Hyperlink"/>
            <w:rFonts w:ascii="Calibri" w:eastAsia="Calibri" w:hAnsi="Calibri" w:cs="Times New Roman"/>
            <w:b/>
            <w:bCs/>
            <w:noProof/>
            <w:lang w:eastAsia="en-AU"/>
          </w:rPr>
          <w:t>Figure 2: Profiles of alkalinity collected between 2010 and 2019 at the SOTS site. The upper and lower bounds of the Global Range test are indicated by the dashed lines</w:t>
        </w:r>
        <w:r w:rsidR="00423046">
          <w:rPr>
            <w:noProof/>
            <w:webHidden/>
          </w:rPr>
          <w:tab/>
        </w:r>
        <w:r w:rsidR="00423046">
          <w:rPr>
            <w:noProof/>
            <w:webHidden/>
          </w:rPr>
          <w:fldChar w:fldCharType="begin"/>
        </w:r>
        <w:r w:rsidR="00423046">
          <w:rPr>
            <w:noProof/>
            <w:webHidden/>
          </w:rPr>
          <w:instrText xml:space="preserve"> PAGEREF _Toc45546917 \h </w:instrText>
        </w:r>
        <w:r w:rsidR="00423046">
          <w:rPr>
            <w:noProof/>
            <w:webHidden/>
          </w:rPr>
        </w:r>
        <w:r w:rsidR="00423046">
          <w:rPr>
            <w:noProof/>
            <w:webHidden/>
          </w:rPr>
          <w:fldChar w:fldCharType="separate"/>
        </w:r>
        <w:r w:rsidR="00423046">
          <w:rPr>
            <w:noProof/>
            <w:webHidden/>
          </w:rPr>
          <w:t>8</w:t>
        </w:r>
        <w:r w:rsidR="00423046">
          <w:rPr>
            <w:noProof/>
            <w:webHidden/>
          </w:rPr>
          <w:fldChar w:fldCharType="end"/>
        </w:r>
      </w:hyperlink>
    </w:p>
    <w:p w14:paraId="632511B2" w14:textId="3717E46C" w:rsidR="00423046" w:rsidRDefault="004A2AAC">
      <w:pPr>
        <w:pStyle w:val="TableofFigures"/>
        <w:tabs>
          <w:tab w:val="right" w:leader="dot" w:pos="9628"/>
        </w:tabs>
        <w:rPr>
          <w:noProof/>
          <w:sz w:val="22"/>
          <w:szCs w:val="22"/>
          <w:lang w:eastAsia="zh-CN"/>
        </w:rPr>
      </w:pPr>
      <w:hyperlink w:anchor="_Toc45546918" w:history="1">
        <w:r w:rsidR="00423046" w:rsidRPr="000D2B8E">
          <w:rPr>
            <w:rStyle w:val="Hyperlink"/>
            <w:rFonts w:ascii="Calibri" w:eastAsia="Calibri" w:hAnsi="Calibri" w:cs="Times New Roman"/>
            <w:b/>
            <w:bCs/>
            <w:noProof/>
            <w:lang w:eastAsia="en-AU"/>
          </w:rPr>
          <w:t>Figure 3: Alkalinity as a function of salinity from observations collected at the SOTS site between 2010 and 2019.  Two quasi-linear relationships occur: a high slope relationship in deep waters and a low slope relationship in shallow waters.</w:t>
        </w:r>
        <w:r w:rsidR="00423046">
          <w:rPr>
            <w:noProof/>
            <w:webHidden/>
          </w:rPr>
          <w:tab/>
        </w:r>
        <w:r w:rsidR="00423046">
          <w:rPr>
            <w:noProof/>
            <w:webHidden/>
          </w:rPr>
          <w:fldChar w:fldCharType="begin"/>
        </w:r>
        <w:r w:rsidR="00423046">
          <w:rPr>
            <w:noProof/>
            <w:webHidden/>
          </w:rPr>
          <w:instrText xml:space="preserve"> PAGEREF _Toc45546918 \h </w:instrText>
        </w:r>
        <w:r w:rsidR="00423046">
          <w:rPr>
            <w:noProof/>
            <w:webHidden/>
          </w:rPr>
        </w:r>
        <w:r w:rsidR="00423046">
          <w:rPr>
            <w:noProof/>
            <w:webHidden/>
          </w:rPr>
          <w:fldChar w:fldCharType="separate"/>
        </w:r>
        <w:r w:rsidR="00423046">
          <w:rPr>
            <w:noProof/>
            <w:webHidden/>
          </w:rPr>
          <w:t>9</w:t>
        </w:r>
        <w:r w:rsidR="00423046">
          <w:rPr>
            <w:noProof/>
            <w:webHidden/>
          </w:rPr>
          <w:fldChar w:fldCharType="end"/>
        </w:r>
      </w:hyperlink>
    </w:p>
    <w:p w14:paraId="2024C9AF" w14:textId="5616F515" w:rsidR="00423046" w:rsidRDefault="004A2AAC">
      <w:pPr>
        <w:pStyle w:val="TableofFigures"/>
        <w:tabs>
          <w:tab w:val="right" w:leader="dot" w:pos="9628"/>
        </w:tabs>
        <w:rPr>
          <w:noProof/>
          <w:sz w:val="22"/>
          <w:szCs w:val="22"/>
          <w:lang w:eastAsia="zh-CN"/>
        </w:rPr>
      </w:pPr>
      <w:hyperlink w:anchor="_Toc45546919" w:history="1">
        <w:r w:rsidR="00423046" w:rsidRPr="000D2B8E">
          <w:rPr>
            <w:rStyle w:val="Hyperlink"/>
            <w:rFonts w:ascii="Calibri" w:eastAsia="Calibri" w:hAnsi="Calibri" w:cs="Times New Roman"/>
            <w:b/>
            <w:bCs/>
            <w:noProof/>
            <w:lang w:eastAsia="en-AU"/>
          </w:rPr>
          <w:t>Figure 4: The relationship between alkalinity and salinity in the upper 100 m. Linear regression of the observations yields the equation shown; the error associated with the fit is ~8 µmol kg-1.</w:t>
        </w:r>
        <w:r w:rsidR="00423046">
          <w:rPr>
            <w:noProof/>
            <w:webHidden/>
          </w:rPr>
          <w:tab/>
        </w:r>
        <w:r w:rsidR="00423046">
          <w:rPr>
            <w:noProof/>
            <w:webHidden/>
          </w:rPr>
          <w:fldChar w:fldCharType="begin"/>
        </w:r>
        <w:r w:rsidR="00423046">
          <w:rPr>
            <w:noProof/>
            <w:webHidden/>
          </w:rPr>
          <w:instrText xml:space="preserve"> PAGEREF _Toc45546919 \h </w:instrText>
        </w:r>
        <w:r w:rsidR="00423046">
          <w:rPr>
            <w:noProof/>
            <w:webHidden/>
          </w:rPr>
        </w:r>
        <w:r w:rsidR="00423046">
          <w:rPr>
            <w:noProof/>
            <w:webHidden/>
          </w:rPr>
          <w:fldChar w:fldCharType="separate"/>
        </w:r>
        <w:r w:rsidR="00423046">
          <w:rPr>
            <w:noProof/>
            <w:webHidden/>
          </w:rPr>
          <w:t>10</w:t>
        </w:r>
        <w:r w:rsidR="00423046">
          <w:rPr>
            <w:noProof/>
            <w:webHidden/>
          </w:rPr>
          <w:fldChar w:fldCharType="end"/>
        </w:r>
      </w:hyperlink>
    </w:p>
    <w:p w14:paraId="3E5A0741" w14:textId="0EB831FF" w:rsidR="00423046" w:rsidRDefault="004A2AAC">
      <w:pPr>
        <w:pStyle w:val="TableofFigures"/>
        <w:tabs>
          <w:tab w:val="right" w:leader="dot" w:pos="9628"/>
        </w:tabs>
        <w:rPr>
          <w:noProof/>
          <w:sz w:val="22"/>
          <w:szCs w:val="22"/>
          <w:lang w:eastAsia="zh-CN"/>
        </w:rPr>
      </w:pPr>
      <w:hyperlink w:anchor="_Toc45546920" w:history="1">
        <w:r w:rsidR="00423046" w:rsidRPr="000D2B8E">
          <w:rPr>
            <w:rStyle w:val="Hyperlink"/>
            <w:rFonts w:ascii="Calibri" w:eastAsia="Calibri" w:hAnsi="Calibri" w:cs="Times New Roman"/>
            <w:b/>
            <w:bCs/>
            <w:noProof/>
            <w:lang w:eastAsia="en-AU"/>
          </w:rPr>
          <w:t>Figure 5: Time series of RAS alkalinity samples (x’s) with deployments distinguished by colour. The expected values on the basis of salinity are shown by the open circles. Alkalinity from CTD samples collected in the upper 100 m at the SOTS site are indicated with grey diamonds. The upper and lower limits of the Global Range Test are indicted by the dashed black lines.</w:t>
        </w:r>
        <w:r w:rsidR="00423046">
          <w:rPr>
            <w:noProof/>
            <w:webHidden/>
          </w:rPr>
          <w:tab/>
        </w:r>
        <w:r w:rsidR="00423046">
          <w:rPr>
            <w:noProof/>
            <w:webHidden/>
          </w:rPr>
          <w:fldChar w:fldCharType="begin"/>
        </w:r>
        <w:r w:rsidR="00423046">
          <w:rPr>
            <w:noProof/>
            <w:webHidden/>
          </w:rPr>
          <w:instrText xml:space="preserve"> PAGEREF _Toc45546920 \h </w:instrText>
        </w:r>
        <w:r w:rsidR="00423046">
          <w:rPr>
            <w:noProof/>
            <w:webHidden/>
          </w:rPr>
        </w:r>
        <w:r w:rsidR="00423046">
          <w:rPr>
            <w:noProof/>
            <w:webHidden/>
          </w:rPr>
          <w:fldChar w:fldCharType="separate"/>
        </w:r>
        <w:r w:rsidR="00423046">
          <w:rPr>
            <w:noProof/>
            <w:webHidden/>
          </w:rPr>
          <w:t>10</w:t>
        </w:r>
        <w:r w:rsidR="00423046">
          <w:rPr>
            <w:noProof/>
            <w:webHidden/>
          </w:rPr>
          <w:fldChar w:fldCharType="end"/>
        </w:r>
      </w:hyperlink>
    </w:p>
    <w:p w14:paraId="1ED529CC" w14:textId="72E84496" w:rsidR="00423046" w:rsidRDefault="004A2AAC">
      <w:pPr>
        <w:pStyle w:val="TableofFigures"/>
        <w:tabs>
          <w:tab w:val="right" w:leader="dot" w:pos="9628"/>
        </w:tabs>
        <w:rPr>
          <w:noProof/>
          <w:sz w:val="22"/>
          <w:szCs w:val="22"/>
          <w:lang w:eastAsia="zh-CN"/>
        </w:rPr>
      </w:pPr>
      <w:hyperlink w:anchor="_Toc45546921" w:history="1">
        <w:r w:rsidR="00423046" w:rsidRPr="000D2B8E">
          <w:rPr>
            <w:rStyle w:val="Hyperlink"/>
            <w:rFonts w:ascii="Calibri" w:eastAsia="Calibri" w:hAnsi="Calibri" w:cs="Times New Roman"/>
            <w:b/>
            <w:bCs/>
            <w:noProof/>
            <w:lang w:eastAsia="en-AU"/>
          </w:rPr>
          <w:t>Figure 6 Time series of QC Flags assigned to the RAS alkalinity samples based on the Global Range and Multiparameter Tests described above with deployments distinguished by colour as in Figure 5.</w:t>
        </w:r>
        <w:r w:rsidR="00423046">
          <w:rPr>
            <w:noProof/>
            <w:webHidden/>
          </w:rPr>
          <w:tab/>
        </w:r>
        <w:r w:rsidR="00423046">
          <w:rPr>
            <w:noProof/>
            <w:webHidden/>
          </w:rPr>
          <w:fldChar w:fldCharType="begin"/>
        </w:r>
        <w:r w:rsidR="00423046">
          <w:rPr>
            <w:noProof/>
            <w:webHidden/>
          </w:rPr>
          <w:instrText xml:space="preserve"> PAGEREF _Toc45546921 \h </w:instrText>
        </w:r>
        <w:r w:rsidR="00423046">
          <w:rPr>
            <w:noProof/>
            <w:webHidden/>
          </w:rPr>
        </w:r>
        <w:r w:rsidR="00423046">
          <w:rPr>
            <w:noProof/>
            <w:webHidden/>
          </w:rPr>
          <w:fldChar w:fldCharType="separate"/>
        </w:r>
        <w:r w:rsidR="00423046">
          <w:rPr>
            <w:noProof/>
            <w:webHidden/>
          </w:rPr>
          <w:t>11</w:t>
        </w:r>
        <w:r w:rsidR="00423046">
          <w:rPr>
            <w:noProof/>
            <w:webHidden/>
          </w:rPr>
          <w:fldChar w:fldCharType="end"/>
        </w:r>
      </w:hyperlink>
    </w:p>
    <w:p w14:paraId="72B14123" w14:textId="2B1B2293" w:rsidR="00423046" w:rsidRDefault="004A2AAC">
      <w:pPr>
        <w:pStyle w:val="TableofFigures"/>
        <w:tabs>
          <w:tab w:val="right" w:leader="dot" w:pos="9628"/>
        </w:tabs>
        <w:rPr>
          <w:noProof/>
          <w:sz w:val="22"/>
          <w:szCs w:val="22"/>
          <w:lang w:eastAsia="zh-CN"/>
        </w:rPr>
      </w:pPr>
      <w:hyperlink w:anchor="_Toc45546922" w:history="1">
        <w:r w:rsidR="00423046" w:rsidRPr="000D2B8E">
          <w:rPr>
            <w:rStyle w:val="Hyperlink"/>
            <w:rFonts w:ascii="Calibri" w:eastAsia="Calibri" w:hAnsi="Calibri" w:cs="Times New Roman"/>
            <w:b/>
            <w:bCs/>
            <w:noProof/>
            <w:lang w:eastAsia="en-AU"/>
          </w:rPr>
          <w:t>Figure 7. Profiles of TCO</w:t>
        </w:r>
        <w:r w:rsidR="00423046" w:rsidRPr="000D2B8E">
          <w:rPr>
            <w:rStyle w:val="Hyperlink"/>
            <w:rFonts w:ascii="Calibri" w:eastAsia="Calibri" w:hAnsi="Calibri" w:cs="Times New Roman"/>
            <w:b/>
            <w:bCs/>
            <w:noProof/>
            <w:vertAlign w:val="subscript"/>
            <w:lang w:eastAsia="en-AU"/>
          </w:rPr>
          <w:t>2</w:t>
        </w:r>
        <w:r w:rsidR="00423046" w:rsidRPr="000D2B8E">
          <w:rPr>
            <w:rStyle w:val="Hyperlink"/>
            <w:rFonts w:ascii="Calibri" w:eastAsia="Calibri" w:hAnsi="Calibri" w:cs="Times New Roman"/>
            <w:b/>
            <w:bCs/>
            <w:noProof/>
            <w:lang w:eastAsia="en-AU"/>
          </w:rPr>
          <w:t xml:space="preserve"> collected between 2010 and 2019 at the SOTS site. The upper and lower bounds of the Global Range test are indicated by the dashed lines.</w:t>
        </w:r>
        <w:r w:rsidR="00423046">
          <w:rPr>
            <w:noProof/>
            <w:webHidden/>
          </w:rPr>
          <w:tab/>
        </w:r>
        <w:r w:rsidR="00423046">
          <w:rPr>
            <w:noProof/>
            <w:webHidden/>
          </w:rPr>
          <w:fldChar w:fldCharType="begin"/>
        </w:r>
        <w:r w:rsidR="00423046">
          <w:rPr>
            <w:noProof/>
            <w:webHidden/>
          </w:rPr>
          <w:instrText xml:space="preserve"> PAGEREF _Toc45546922 \h </w:instrText>
        </w:r>
        <w:r w:rsidR="00423046">
          <w:rPr>
            <w:noProof/>
            <w:webHidden/>
          </w:rPr>
        </w:r>
        <w:r w:rsidR="00423046">
          <w:rPr>
            <w:noProof/>
            <w:webHidden/>
          </w:rPr>
          <w:fldChar w:fldCharType="separate"/>
        </w:r>
        <w:r w:rsidR="00423046">
          <w:rPr>
            <w:noProof/>
            <w:webHidden/>
          </w:rPr>
          <w:t>13</w:t>
        </w:r>
        <w:r w:rsidR="00423046">
          <w:rPr>
            <w:noProof/>
            <w:webHidden/>
          </w:rPr>
          <w:fldChar w:fldCharType="end"/>
        </w:r>
      </w:hyperlink>
    </w:p>
    <w:p w14:paraId="151CC73D" w14:textId="27CEB6BF" w:rsidR="00423046" w:rsidRDefault="004A2AAC">
      <w:pPr>
        <w:pStyle w:val="TableofFigures"/>
        <w:tabs>
          <w:tab w:val="right" w:leader="dot" w:pos="9628"/>
        </w:tabs>
        <w:rPr>
          <w:noProof/>
          <w:sz w:val="22"/>
          <w:szCs w:val="22"/>
          <w:lang w:eastAsia="zh-CN"/>
        </w:rPr>
      </w:pPr>
      <w:hyperlink w:anchor="_Toc45546923" w:history="1">
        <w:r w:rsidR="00423046" w:rsidRPr="000D2B8E">
          <w:rPr>
            <w:rStyle w:val="Hyperlink"/>
            <w:rFonts w:ascii="Calibri" w:eastAsia="Calibri" w:hAnsi="Calibri" w:cs="Times New Roman"/>
            <w:b/>
            <w:bCs/>
            <w:noProof/>
            <w:lang w:eastAsia="en-AU"/>
          </w:rPr>
          <w:t>Figure 8. Multi-year records of TCO</w:t>
        </w:r>
        <w:r w:rsidR="00423046" w:rsidRPr="000D2B8E">
          <w:rPr>
            <w:rStyle w:val="Hyperlink"/>
            <w:rFonts w:ascii="Calibri" w:eastAsia="Calibri" w:hAnsi="Calibri" w:cs="Times New Roman"/>
            <w:b/>
            <w:bCs/>
            <w:noProof/>
            <w:vertAlign w:val="subscript"/>
            <w:lang w:eastAsia="en-AU"/>
          </w:rPr>
          <w:t>2</w:t>
        </w:r>
        <w:r w:rsidR="00423046" w:rsidRPr="000D2B8E">
          <w:rPr>
            <w:rStyle w:val="Hyperlink"/>
            <w:rFonts w:ascii="Calibri" w:eastAsia="Calibri" w:hAnsi="Calibri" w:cs="Times New Roman"/>
            <w:b/>
            <w:bCs/>
            <w:noProof/>
            <w:lang w:eastAsia="en-AU"/>
          </w:rPr>
          <w:t xml:space="preserve"> computed from pCO</w:t>
        </w:r>
        <w:r w:rsidR="00423046" w:rsidRPr="000D2B8E">
          <w:rPr>
            <w:rStyle w:val="Hyperlink"/>
            <w:rFonts w:ascii="Calibri" w:eastAsia="Calibri" w:hAnsi="Calibri" w:cs="Times New Roman"/>
            <w:b/>
            <w:bCs/>
            <w:noProof/>
            <w:vertAlign w:val="subscript"/>
            <w:lang w:eastAsia="en-AU"/>
          </w:rPr>
          <w:t>2</w:t>
        </w:r>
        <w:r w:rsidR="00423046" w:rsidRPr="000D2B8E">
          <w:rPr>
            <w:rStyle w:val="Hyperlink"/>
            <w:rFonts w:ascii="Calibri" w:eastAsia="Calibri" w:hAnsi="Calibri" w:cs="Times New Roman"/>
            <w:b/>
            <w:bCs/>
            <w:noProof/>
            <w:lang w:eastAsia="en-AU"/>
          </w:rPr>
          <w:t xml:space="preserve"> and alkalinity (estimated from salinity) between 2010 and 2019. The upper and lower bounds of the global range test are indicated by the dot-dashed lines.</w:t>
        </w:r>
        <w:r w:rsidR="00423046">
          <w:rPr>
            <w:noProof/>
            <w:webHidden/>
          </w:rPr>
          <w:tab/>
        </w:r>
        <w:r w:rsidR="00423046">
          <w:rPr>
            <w:noProof/>
            <w:webHidden/>
          </w:rPr>
          <w:fldChar w:fldCharType="begin"/>
        </w:r>
        <w:r w:rsidR="00423046">
          <w:rPr>
            <w:noProof/>
            <w:webHidden/>
          </w:rPr>
          <w:instrText xml:space="preserve"> PAGEREF _Toc45546923 \h </w:instrText>
        </w:r>
        <w:r w:rsidR="00423046">
          <w:rPr>
            <w:noProof/>
            <w:webHidden/>
          </w:rPr>
        </w:r>
        <w:r w:rsidR="00423046">
          <w:rPr>
            <w:noProof/>
            <w:webHidden/>
          </w:rPr>
          <w:fldChar w:fldCharType="separate"/>
        </w:r>
        <w:r w:rsidR="00423046">
          <w:rPr>
            <w:noProof/>
            <w:webHidden/>
          </w:rPr>
          <w:t>14</w:t>
        </w:r>
        <w:r w:rsidR="00423046">
          <w:rPr>
            <w:noProof/>
            <w:webHidden/>
          </w:rPr>
          <w:fldChar w:fldCharType="end"/>
        </w:r>
      </w:hyperlink>
    </w:p>
    <w:p w14:paraId="0C143BD1" w14:textId="5BC1A7A7" w:rsidR="00423046" w:rsidRDefault="004A2AAC">
      <w:pPr>
        <w:pStyle w:val="TableofFigures"/>
        <w:tabs>
          <w:tab w:val="right" w:leader="dot" w:pos="9628"/>
        </w:tabs>
        <w:rPr>
          <w:noProof/>
          <w:sz w:val="22"/>
          <w:szCs w:val="22"/>
          <w:lang w:eastAsia="zh-CN"/>
        </w:rPr>
      </w:pPr>
      <w:hyperlink w:anchor="_Toc45546924" w:history="1">
        <w:r w:rsidR="00423046" w:rsidRPr="000D2B8E">
          <w:rPr>
            <w:rStyle w:val="Hyperlink"/>
            <w:rFonts w:ascii="Calibri" w:eastAsia="Calibri" w:hAnsi="Calibri" w:cs="Times New Roman"/>
            <w:b/>
            <w:bCs/>
            <w:noProof/>
            <w:lang w:eastAsia="en-AU"/>
          </w:rPr>
          <w:t>Figure 9. Time series of RAS TCO2 samples (x’s) with deployments distinguished by colour. TCO</w:t>
        </w:r>
        <w:r w:rsidR="00423046" w:rsidRPr="000D2B8E">
          <w:rPr>
            <w:rStyle w:val="Hyperlink"/>
            <w:rFonts w:ascii="Calibri" w:eastAsia="Calibri" w:hAnsi="Calibri" w:cs="Times New Roman"/>
            <w:b/>
            <w:bCs/>
            <w:noProof/>
            <w:vertAlign w:val="subscript"/>
            <w:lang w:eastAsia="en-AU"/>
          </w:rPr>
          <w:t>2</w:t>
        </w:r>
        <w:r w:rsidR="00423046" w:rsidRPr="000D2B8E">
          <w:rPr>
            <w:rStyle w:val="Hyperlink"/>
            <w:rFonts w:ascii="Calibri" w:eastAsia="Calibri" w:hAnsi="Calibri" w:cs="Times New Roman"/>
            <w:b/>
            <w:bCs/>
            <w:noProof/>
            <w:lang w:eastAsia="en-AU"/>
          </w:rPr>
          <w:t xml:space="preserve"> from CTD samples collected in the upper 100 m at the SOTS site are indicated with grey diamonds. The upper and lower limits of the Global Range Test are indicted by the dashed black lines, and upper and lower limits of the Multiparameter Test are indicated by the dash-dotted lines</w:t>
        </w:r>
        <w:r w:rsidR="00423046">
          <w:rPr>
            <w:noProof/>
            <w:webHidden/>
          </w:rPr>
          <w:tab/>
        </w:r>
        <w:r w:rsidR="00423046">
          <w:rPr>
            <w:noProof/>
            <w:webHidden/>
          </w:rPr>
          <w:fldChar w:fldCharType="begin"/>
        </w:r>
        <w:r w:rsidR="00423046">
          <w:rPr>
            <w:noProof/>
            <w:webHidden/>
          </w:rPr>
          <w:instrText xml:space="preserve"> PAGEREF _Toc45546924 \h </w:instrText>
        </w:r>
        <w:r w:rsidR="00423046">
          <w:rPr>
            <w:noProof/>
            <w:webHidden/>
          </w:rPr>
        </w:r>
        <w:r w:rsidR="00423046">
          <w:rPr>
            <w:noProof/>
            <w:webHidden/>
          </w:rPr>
          <w:fldChar w:fldCharType="separate"/>
        </w:r>
        <w:r w:rsidR="00423046">
          <w:rPr>
            <w:noProof/>
            <w:webHidden/>
          </w:rPr>
          <w:t>15</w:t>
        </w:r>
        <w:r w:rsidR="00423046">
          <w:rPr>
            <w:noProof/>
            <w:webHidden/>
          </w:rPr>
          <w:fldChar w:fldCharType="end"/>
        </w:r>
      </w:hyperlink>
    </w:p>
    <w:p w14:paraId="7F476D6E" w14:textId="5684E295" w:rsidR="00423046" w:rsidRDefault="004A2AAC">
      <w:pPr>
        <w:pStyle w:val="TableofFigures"/>
        <w:tabs>
          <w:tab w:val="right" w:leader="dot" w:pos="9628"/>
        </w:tabs>
        <w:rPr>
          <w:noProof/>
          <w:sz w:val="22"/>
          <w:szCs w:val="22"/>
          <w:lang w:eastAsia="zh-CN"/>
        </w:rPr>
      </w:pPr>
      <w:hyperlink w:anchor="_Toc45546925" w:history="1">
        <w:r w:rsidR="00423046" w:rsidRPr="000D2B8E">
          <w:rPr>
            <w:rStyle w:val="Hyperlink"/>
            <w:rFonts w:ascii="Calibri" w:eastAsia="Calibri" w:hAnsi="Calibri" w:cs="Times New Roman"/>
            <w:b/>
            <w:bCs/>
            <w:noProof/>
            <w:lang w:eastAsia="en-AU"/>
          </w:rPr>
          <w:t>Figure 10. Time series of QC flags assigned to the RAS TCO</w:t>
        </w:r>
        <w:r w:rsidR="00423046" w:rsidRPr="000D2B8E">
          <w:rPr>
            <w:rStyle w:val="Hyperlink"/>
            <w:rFonts w:ascii="Calibri" w:eastAsia="Calibri" w:hAnsi="Calibri" w:cs="Times New Roman"/>
            <w:b/>
            <w:bCs/>
            <w:noProof/>
            <w:vertAlign w:val="subscript"/>
            <w:lang w:eastAsia="en-AU"/>
          </w:rPr>
          <w:t>2</w:t>
        </w:r>
        <w:r w:rsidR="00423046" w:rsidRPr="000D2B8E">
          <w:rPr>
            <w:rStyle w:val="Hyperlink"/>
            <w:rFonts w:ascii="Calibri" w:eastAsia="Calibri" w:hAnsi="Calibri" w:cs="Times New Roman"/>
            <w:b/>
            <w:bCs/>
            <w:noProof/>
            <w:lang w:eastAsia="en-AU"/>
          </w:rPr>
          <w:t xml:space="preserve"> samples based on the global range and multiparameter tests described above with deployments distinguished by colour as in Figure 9</w:t>
        </w:r>
        <w:r w:rsidR="00423046">
          <w:rPr>
            <w:noProof/>
            <w:webHidden/>
          </w:rPr>
          <w:tab/>
        </w:r>
        <w:r w:rsidR="00423046">
          <w:rPr>
            <w:noProof/>
            <w:webHidden/>
          </w:rPr>
          <w:fldChar w:fldCharType="begin"/>
        </w:r>
        <w:r w:rsidR="00423046">
          <w:rPr>
            <w:noProof/>
            <w:webHidden/>
          </w:rPr>
          <w:instrText xml:space="preserve"> PAGEREF _Toc45546925 \h </w:instrText>
        </w:r>
        <w:r w:rsidR="00423046">
          <w:rPr>
            <w:noProof/>
            <w:webHidden/>
          </w:rPr>
        </w:r>
        <w:r w:rsidR="00423046">
          <w:rPr>
            <w:noProof/>
            <w:webHidden/>
          </w:rPr>
          <w:fldChar w:fldCharType="separate"/>
        </w:r>
        <w:r w:rsidR="00423046">
          <w:rPr>
            <w:noProof/>
            <w:webHidden/>
          </w:rPr>
          <w:t>16</w:t>
        </w:r>
        <w:r w:rsidR="00423046">
          <w:rPr>
            <w:noProof/>
            <w:webHidden/>
          </w:rPr>
          <w:fldChar w:fldCharType="end"/>
        </w:r>
      </w:hyperlink>
    </w:p>
    <w:p w14:paraId="5EAAA691" w14:textId="723E111D" w:rsidR="00171042" w:rsidRPr="004C7272" w:rsidRDefault="004C7272" w:rsidP="008E12A4">
      <w:pPr>
        <w:spacing w:before="240"/>
        <w:jc w:val="both"/>
        <w:rPr>
          <w:rFonts w:ascii="Calibri" w:eastAsia="Times New Roman" w:hAnsi="Calibri" w:cs="Calibri"/>
          <w:sz w:val="20"/>
        </w:rPr>
      </w:pPr>
      <w:r w:rsidRPr="004C7272">
        <w:rPr>
          <w:rFonts w:ascii="Calibri" w:eastAsia="Times New Roman" w:hAnsi="Calibri" w:cs="Calibri"/>
          <w:sz w:val="20"/>
        </w:rPr>
        <w:fldChar w:fldCharType="end"/>
      </w:r>
    </w:p>
    <w:p w14:paraId="53C4ED3B" w14:textId="77777777" w:rsidR="00171042" w:rsidRPr="00171042" w:rsidRDefault="00171042" w:rsidP="008E12A4">
      <w:pPr>
        <w:keepNext/>
        <w:keepLines/>
        <w:pageBreakBefore/>
        <w:pBdr>
          <w:top w:val="none" w:sz="4" w:space="0" w:color="000000"/>
          <w:left w:val="none" w:sz="4" w:space="0" w:color="000000"/>
          <w:bottom w:val="none" w:sz="4" w:space="0" w:color="000000"/>
          <w:right w:val="none" w:sz="4" w:space="0" w:color="000000"/>
          <w:between w:val="none" w:sz="4" w:space="0" w:color="000000"/>
        </w:pBdr>
        <w:tabs>
          <w:tab w:val="left" w:pos="1134"/>
        </w:tabs>
        <w:spacing w:after="960" w:line="480" w:lineRule="exact"/>
        <w:jc w:val="both"/>
        <w:outlineLvl w:val="0"/>
        <w:rPr>
          <w:rFonts w:ascii="Calibri" w:eastAsia="Cambria" w:hAnsi="Calibri" w:cs="Cambria"/>
          <w:b/>
          <w:bCs/>
          <w:color w:val="00313C"/>
          <w:sz w:val="44"/>
          <w:szCs w:val="28"/>
          <w:lang w:eastAsia="en-AU"/>
        </w:rPr>
      </w:pPr>
      <w:r w:rsidRPr="00394E5C">
        <w:rPr>
          <w:rFonts w:ascii="Calibri" w:eastAsia="Cambria" w:hAnsi="Calibri" w:cs="Cambria"/>
          <w:b/>
          <w:bCs/>
          <w:color w:val="00313C"/>
          <w:sz w:val="44"/>
          <w:szCs w:val="28"/>
          <w:lang w:eastAsia="en-AU"/>
        </w:rPr>
        <w:lastRenderedPageBreak/>
        <w:t>Tables</w:t>
      </w:r>
    </w:p>
    <w:p w14:paraId="498AEA61" w14:textId="2CC1AEF4" w:rsidR="00423046" w:rsidRDefault="00171042">
      <w:pPr>
        <w:pStyle w:val="TableofFigures"/>
        <w:tabs>
          <w:tab w:val="right" w:leader="dot" w:pos="9628"/>
        </w:tabs>
        <w:rPr>
          <w:noProof/>
          <w:sz w:val="22"/>
          <w:szCs w:val="22"/>
          <w:lang w:eastAsia="zh-CN"/>
        </w:rPr>
      </w:pPr>
      <w:r w:rsidRPr="00171042">
        <w:rPr>
          <w:rFonts w:ascii="Calibri" w:eastAsia="Calibri" w:hAnsi="Calibri" w:cs="Times New Roman"/>
          <w:color w:val="000000"/>
          <w:szCs w:val="22"/>
          <w:lang w:eastAsia="en-AU"/>
        </w:rPr>
        <w:fldChar w:fldCharType="begin"/>
      </w:r>
      <w:r w:rsidRPr="00171042">
        <w:rPr>
          <w:rFonts w:ascii="Calibri" w:eastAsia="Calibri" w:hAnsi="Calibri" w:cs="Times New Roman"/>
          <w:color w:val="000000"/>
          <w:szCs w:val="22"/>
          <w:lang w:eastAsia="en-AU"/>
        </w:rPr>
        <w:instrText xml:space="preserve"> TOC \h \z \c "Table" </w:instrText>
      </w:r>
      <w:r w:rsidRPr="00171042">
        <w:rPr>
          <w:rFonts w:ascii="Calibri" w:eastAsia="Calibri" w:hAnsi="Calibri" w:cs="Times New Roman"/>
          <w:color w:val="000000"/>
          <w:szCs w:val="22"/>
          <w:lang w:eastAsia="en-AU"/>
        </w:rPr>
        <w:fldChar w:fldCharType="separate"/>
      </w:r>
      <w:hyperlink w:anchor="_Toc45546926" w:history="1">
        <w:r w:rsidR="00423046" w:rsidRPr="004F7F3B">
          <w:rPr>
            <w:rStyle w:val="Hyperlink"/>
            <w:rFonts w:ascii="Calibri" w:eastAsia="Calibri" w:hAnsi="Calibri" w:cs="Times New Roman"/>
            <w:b/>
            <w:bCs/>
            <w:noProof/>
            <w:lang w:eastAsia="en-AU"/>
          </w:rPr>
          <w:t>Table 1. Instrument deployment details</w:t>
        </w:r>
        <w:r w:rsidR="00423046">
          <w:rPr>
            <w:noProof/>
            <w:webHidden/>
          </w:rPr>
          <w:tab/>
        </w:r>
        <w:r w:rsidR="00423046">
          <w:rPr>
            <w:noProof/>
            <w:webHidden/>
          </w:rPr>
          <w:fldChar w:fldCharType="begin"/>
        </w:r>
        <w:r w:rsidR="00423046">
          <w:rPr>
            <w:noProof/>
            <w:webHidden/>
          </w:rPr>
          <w:instrText xml:space="preserve"> PAGEREF _Toc45546926 \h </w:instrText>
        </w:r>
        <w:r w:rsidR="00423046">
          <w:rPr>
            <w:noProof/>
            <w:webHidden/>
          </w:rPr>
        </w:r>
        <w:r w:rsidR="00423046">
          <w:rPr>
            <w:noProof/>
            <w:webHidden/>
          </w:rPr>
          <w:fldChar w:fldCharType="separate"/>
        </w:r>
        <w:r w:rsidR="00423046">
          <w:rPr>
            <w:noProof/>
            <w:webHidden/>
          </w:rPr>
          <w:t>2</w:t>
        </w:r>
        <w:r w:rsidR="00423046">
          <w:rPr>
            <w:noProof/>
            <w:webHidden/>
          </w:rPr>
          <w:fldChar w:fldCharType="end"/>
        </w:r>
      </w:hyperlink>
    </w:p>
    <w:p w14:paraId="714E660C" w14:textId="16459749" w:rsidR="00423046" w:rsidRDefault="004A2AAC">
      <w:pPr>
        <w:pStyle w:val="TableofFigures"/>
        <w:tabs>
          <w:tab w:val="right" w:leader="dot" w:pos="9628"/>
        </w:tabs>
        <w:rPr>
          <w:noProof/>
          <w:sz w:val="22"/>
          <w:szCs w:val="22"/>
          <w:lang w:eastAsia="zh-CN"/>
        </w:rPr>
      </w:pPr>
      <w:hyperlink w:anchor="_Toc45546927" w:history="1">
        <w:r w:rsidR="00423046" w:rsidRPr="004F7F3B">
          <w:rPr>
            <w:rStyle w:val="Hyperlink"/>
            <w:rFonts w:ascii="Calibri" w:eastAsia="Calibri" w:hAnsi="Calibri" w:cs="Times New Roman"/>
            <w:b/>
            <w:bCs/>
            <w:noProof/>
            <w:lang w:eastAsia="en-AU"/>
          </w:rPr>
          <w:t>Table 2. QC flag meanings</w:t>
        </w:r>
        <w:r w:rsidR="00423046">
          <w:rPr>
            <w:noProof/>
            <w:webHidden/>
          </w:rPr>
          <w:tab/>
        </w:r>
        <w:r w:rsidR="00423046">
          <w:rPr>
            <w:noProof/>
            <w:webHidden/>
          </w:rPr>
          <w:fldChar w:fldCharType="begin"/>
        </w:r>
        <w:r w:rsidR="00423046">
          <w:rPr>
            <w:noProof/>
            <w:webHidden/>
          </w:rPr>
          <w:instrText xml:space="preserve"> PAGEREF _Toc45546927 \h </w:instrText>
        </w:r>
        <w:r w:rsidR="00423046">
          <w:rPr>
            <w:noProof/>
            <w:webHidden/>
          </w:rPr>
        </w:r>
        <w:r w:rsidR="00423046">
          <w:rPr>
            <w:noProof/>
            <w:webHidden/>
          </w:rPr>
          <w:fldChar w:fldCharType="separate"/>
        </w:r>
        <w:r w:rsidR="00423046">
          <w:rPr>
            <w:noProof/>
            <w:webHidden/>
          </w:rPr>
          <w:t>3</w:t>
        </w:r>
        <w:r w:rsidR="00423046">
          <w:rPr>
            <w:noProof/>
            <w:webHidden/>
          </w:rPr>
          <w:fldChar w:fldCharType="end"/>
        </w:r>
      </w:hyperlink>
    </w:p>
    <w:p w14:paraId="67ADE041" w14:textId="18A6A736" w:rsidR="00423046" w:rsidRDefault="004A2AAC">
      <w:pPr>
        <w:pStyle w:val="TableofFigures"/>
        <w:tabs>
          <w:tab w:val="right" w:leader="dot" w:pos="9628"/>
        </w:tabs>
        <w:rPr>
          <w:noProof/>
          <w:sz w:val="22"/>
          <w:szCs w:val="22"/>
          <w:lang w:eastAsia="zh-CN"/>
        </w:rPr>
      </w:pPr>
      <w:hyperlink w:anchor="_Toc45546928" w:history="1">
        <w:r w:rsidR="00423046" w:rsidRPr="004F7F3B">
          <w:rPr>
            <w:rStyle w:val="Hyperlink"/>
            <w:rFonts w:ascii="Calibri" w:eastAsia="Calibri" w:hAnsi="Calibri" w:cs="Times New Roman"/>
            <w:b/>
            <w:bCs/>
            <w:noProof/>
            <w:lang w:eastAsia="en-AU"/>
          </w:rPr>
          <w:t>Table 3 Dilution factors for RAS deployments. RAS1 was fitted with filter holders and GF/F filters.  The filters were omitted for RAS2 and the filter holders removed subsequently reducing the volume required to prime the RAS. *RAS1 and RAS2 sample weights were based on the pump log. Sample salinity was usually determined from the SOMMA TCO</w:t>
        </w:r>
        <w:r w:rsidR="00423046" w:rsidRPr="004F7F3B">
          <w:rPr>
            <w:rStyle w:val="Hyperlink"/>
            <w:rFonts w:ascii="Calibri" w:eastAsia="Calibri" w:hAnsi="Calibri" w:cs="Times New Roman"/>
            <w:b/>
            <w:bCs/>
            <w:noProof/>
            <w:vertAlign w:val="subscript"/>
            <w:lang w:eastAsia="en-AU"/>
          </w:rPr>
          <w:t>2</w:t>
        </w:r>
        <w:r w:rsidR="00423046" w:rsidRPr="004F7F3B">
          <w:rPr>
            <w:rStyle w:val="Hyperlink"/>
            <w:rFonts w:ascii="Calibri" w:eastAsia="Calibri" w:hAnsi="Calibri" w:cs="Times New Roman"/>
            <w:b/>
            <w:bCs/>
            <w:noProof/>
            <w:lang w:eastAsia="en-AU"/>
          </w:rPr>
          <w:t xml:space="preserve"> analysis, but due to calibration issues, salinity from a Guildline salinometer was used for the RAS1 samples. The priming protocol was changed after RAS2 to remove any excess prime volume by reverse pumping the loaded sample bags. **RAS 8 and 9 were deployed in the SOFS float.</w:t>
        </w:r>
        <w:r w:rsidR="00423046">
          <w:rPr>
            <w:noProof/>
            <w:webHidden/>
          </w:rPr>
          <w:tab/>
        </w:r>
        <w:r w:rsidR="00423046">
          <w:rPr>
            <w:noProof/>
            <w:webHidden/>
          </w:rPr>
          <w:fldChar w:fldCharType="begin"/>
        </w:r>
        <w:r w:rsidR="00423046">
          <w:rPr>
            <w:noProof/>
            <w:webHidden/>
          </w:rPr>
          <w:instrText xml:space="preserve"> PAGEREF _Toc45546928 \h </w:instrText>
        </w:r>
        <w:r w:rsidR="00423046">
          <w:rPr>
            <w:noProof/>
            <w:webHidden/>
          </w:rPr>
        </w:r>
        <w:r w:rsidR="00423046">
          <w:rPr>
            <w:noProof/>
            <w:webHidden/>
          </w:rPr>
          <w:fldChar w:fldCharType="separate"/>
        </w:r>
        <w:r w:rsidR="00423046">
          <w:rPr>
            <w:noProof/>
            <w:webHidden/>
          </w:rPr>
          <w:t>7</w:t>
        </w:r>
        <w:r w:rsidR="00423046">
          <w:rPr>
            <w:noProof/>
            <w:webHidden/>
          </w:rPr>
          <w:fldChar w:fldCharType="end"/>
        </w:r>
      </w:hyperlink>
    </w:p>
    <w:p w14:paraId="618CA63A" w14:textId="14810E3C" w:rsidR="00171042" w:rsidRPr="00171042" w:rsidRDefault="00171042" w:rsidP="00394E5C">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r w:rsidRPr="00171042">
        <w:rPr>
          <w:rFonts w:ascii="Calibri" w:eastAsia="Calibri" w:hAnsi="Calibri" w:cs="Times New Roman"/>
          <w:color w:val="000000"/>
          <w:szCs w:val="22"/>
          <w:lang w:eastAsia="en-AU"/>
        </w:rPr>
        <w:fldChar w:fldCharType="end"/>
      </w:r>
    </w:p>
    <w:p w14:paraId="6BD1F8D4" w14:textId="77777777" w:rsidR="00171042" w:rsidRPr="00171042" w:rsidRDefault="00171042" w:rsidP="008E12A4">
      <w:pPr>
        <w:spacing w:before="240"/>
        <w:jc w:val="both"/>
        <w:rPr>
          <w:rFonts w:ascii="Calibri" w:eastAsia="Cambria" w:hAnsi="Calibri" w:cs="Cambria"/>
          <w:b/>
          <w:bCs/>
          <w:color w:val="00A9CE"/>
          <w:sz w:val="44"/>
          <w:szCs w:val="28"/>
        </w:rPr>
      </w:pPr>
      <w:r w:rsidRPr="00171042">
        <w:rPr>
          <w:rFonts w:ascii="Calibri" w:eastAsia="Times New Roman" w:hAnsi="Calibri" w:cs="Calibri"/>
          <w:b/>
          <w:bCs/>
          <w:sz w:val="20"/>
        </w:rPr>
        <w:br w:type="page"/>
      </w:r>
    </w:p>
    <w:p w14:paraId="7143BD39" w14:textId="77777777" w:rsidR="00171042" w:rsidRPr="00171042" w:rsidRDefault="00171042" w:rsidP="00394E5C">
      <w:pPr>
        <w:pStyle w:val="Heading1"/>
      </w:pPr>
      <w:bookmarkStart w:id="4" w:name="_Toc315694429"/>
      <w:bookmarkStart w:id="5" w:name="_Toc27660391"/>
      <w:bookmarkStart w:id="6" w:name="_Toc45546904"/>
      <w:r w:rsidRPr="00171042">
        <w:lastRenderedPageBreak/>
        <w:t>Acknowledgments</w:t>
      </w:r>
      <w:bookmarkEnd w:id="4"/>
      <w:bookmarkEnd w:id="5"/>
      <w:bookmarkEnd w:id="6"/>
    </w:p>
    <w:p w14:paraId="4EBF163D" w14:textId="48112C1F" w:rsidR="00171042" w:rsidRPr="008C53ED"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76" w:lineRule="auto"/>
        <w:jc w:val="both"/>
        <w:rPr>
          <w:rFonts w:ascii="Calibri" w:eastAsia="Calibri" w:hAnsi="Calibri" w:cs="Times New Roman"/>
          <w:color w:val="000000" w:themeColor="text1"/>
          <w:szCs w:val="22"/>
          <w:lang w:eastAsia="en-AU"/>
        </w:rPr>
      </w:pPr>
      <w:r w:rsidRPr="00171042">
        <w:rPr>
          <w:rFonts w:ascii="Calibri" w:eastAsia="Calibri" w:hAnsi="Calibri" w:cs="Times New Roman"/>
          <w:szCs w:val="22"/>
          <w:lang w:eastAsia="en-AU"/>
        </w:rPr>
        <w:t>We acknowledge support from the following agencies: the Australian Antarctic Program Partnership (AAPP), the Antarctic Climate and Ecosystems Cooperative Research Centre (ACE CRC), the Integrated Marine Observing System (</w:t>
      </w:r>
      <w:hyperlink r:id="rId18" w:history="1">
        <w:r w:rsidRPr="00171042">
          <w:rPr>
            <w:rFonts w:ascii="Calibri" w:eastAsia="Calibri" w:hAnsi="Calibri" w:cs="Times New Roman"/>
            <w:szCs w:val="22"/>
            <w:lang w:eastAsia="en-AU"/>
          </w:rPr>
          <w:t>www.imos.org.au</w:t>
        </w:r>
      </w:hyperlink>
      <w:r w:rsidRPr="00171042">
        <w:rPr>
          <w:rFonts w:ascii="Calibri" w:eastAsia="Calibri" w:hAnsi="Calibri" w:cs="Times New Roman"/>
          <w:szCs w:val="22"/>
          <w:lang w:eastAsia="en-AU"/>
        </w:rPr>
        <w:t xml:space="preserve">), University of Tasmania (UTAS), Bureau of Meteorology (BoM), the Marine National Facility (MNF) and the Australian Antarctic Division (AAD). </w:t>
      </w:r>
      <w:bookmarkStart w:id="7" w:name="_Hlk22299634"/>
      <w:r w:rsidRPr="00171042">
        <w:rPr>
          <w:rFonts w:ascii="Calibri" w:eastAsia="Calibri" w:hAnsi="Calibri" w:cs="Times New Roman"/>
          <w:szCs w:val="22"/>
          <w:lang w:eastAsia="en-AU"/>
        </w:rPr>
        <w:t xml:space="preserve">We also acknowledge the support of the CSIRO </w:t>
      </w:r>
      <w:bookmarkEnd w:id="7"/>
      <w:r w:rsidRPr="00171042">
        <w:rPr>
          <w:rFonts w:ascii="Calibri" w:eastAsia="Calibri" w:hAnsi="Calibri" w:cs="Times New Roman"/>
          <w:szCs w:val="22"/>
          <w:lang w:eastAsia="en-AU"/>
        </w:rPr>
        <w:t xml:space="preserve">Moored Sensor Systems team </w:t>
      </w:r>
      <w:r w:rsidRPr="00171042">
        <w:rPr>
          <w:rFonts w:ascii="Calibri" w:eastAsia="Calibri" w:hAnsi="Calibri" w:cs="Times New Roman"/>
          <w:sz w:val="22"/>
          <w:szCs w:val="22"/>
          <w:lang w:eastAsia="en-AU"/>
        </w:rPr>
        <w:t>and CSIRO</w:t>
      </w:r>
      <w:r w:rsidR="00DA3295">
        <w:rPr>
          <w:rFonts w:ascii="Calibri" w:eastAsia="Calibri" w:hAnsi="Calibri" w:cs="Times New Roman"/>
          <w:sz w:val="22"/>
          <w:szCs w:val="22"/>
          <w:lang w:eastAsia="en-AU"/>
        </w:rPr>
        <w:t xml:space="preserve"> </w:t>
      </w:r>
      <w:r w:rsidR="00DA3295" w:rsidRPr="008C53ED">
        <w:rPr>
          <w:rFonts w:ascii="Calibri" w:eastAsia="Calibri" w:hAnsi="Calibri" w:cs="Times New Roman"/>
          <w:color w:val="000000" w:themeColor="text1"/>
          <w:sz w:val="22"/>
          <w:szCs w:val="22"/>
          <w:lang w:eastAsia="en-AU"/>
        </w:rPr>
        <w:t>Ocean Carbon Observation Team</w:t>
      </w:r>
      <w:r w:rsidRPr="008C53ED">
        <w:rPr>
          <w:rFonts w:ascii="Calibri" w:eastAsia="Calibri" w:hAnsi="Calibri" w:cs="Times New Roman"/>
          <w:color w:val="000000" w:themeColor="text1"/>
          <w:sz w:val="22"/>
          <w:szCs w:val="22"/>
          <w:lang w:eastAsia="en-AU"/>
        </w:rPr>
        <w:t>.</w:t>
      </w:r>
    </w:p>
    <w:p w14:paraId="13C4F69B"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76" w:lineRule="auto"/>
        <w:jc w:val="both"/>
        <w:rPr>
          <w:rFonts w:ascii="Calibri" w:eastAsia="Calibri" w:hAnsi="Calibri" w:cs="Times New Roman"/>
          <w:szCs w:val="22"/>
          <w:lang w:eastAsia="en-AU"/>
        </w:rPr>
      </w:pPr>
    </w:p>
    <w:p w14:paraId="063566FD" w14:textId="77777777" w:rsidR="00171042" w:rsidRPr="00171042" w:rsidRDefault="00171042" w:rsidP="008E12A4">
      <w:pPr>
        <w:spacing w:line="276" w:lineRule="auto"/>
        <w:jc w:val="both"/>
        <w:rPr>
          <w:rFonts w:ascii="Calibri" w:eastAsia="Times New Roman" w:hAnsi="Calibri" w:cs="Times New Roman"/>
        </w:rPr>
      </w:pPr>
      <w:r w:rsidRPr="00171042">
        <w:rPr>
          <w:rFonts w:ascii="Calibri" w:eastAsia="Times New Roman" w:hAnsi="Calibri" w:cs="Times New Roman"/>
        </w:rPr>
        <w:t xml:space="preserve">SOTS is a member of the </w:t>
      </w:r>
      <w:proofErr w:type="spellStart"/>
      <w:r w:rsidRPr="00171042">
        <w:rPr>
          <w:rFonts w:ascii="Calibri" w:eastAsia="Times New Roman" w:hAnsi="Calibri" w:cs="Times New Roman"/>
        </w:rPr>
        <w:t>OceanSITES</w:t>
      </w:r>
      <w:proofErr w:type="spellEnd"/>
      <w:r w:rsidRPr="00171042">
        <w:rPr>
          <w:rFonts w:ascii="Calibri" w:eastAsia="Times New Roman" w:hAnsi="Calibri" w:cs="Times New Roman"/>
        </w:rPr>
        <w:t xml:space="preserve"> global network of time series observatories. (</w:t>
      </w:r>
      <w:hyperlink r:id="rId19" w:history="1">
        <w:r w:rsidRPr="00171042">
          <w:rPr>
            <w:rFonts w:ascii="Calibri" w:eastAsia="Calibri" w:hAnsi="Calibri" w:cs="Times New Roman"/>
            <w:color w:val="007E9A"/>
          </w:rPr>
          <w:t>www.OceanSITES.org</w:t>
        </w:r>
      </w:hyperlink>
      <w:r w:rsidRPr="00171042">
        <w:rPr>
          <w:rFonts w:ascii="Calibri" w:eastAsia="Times New Roman" w:hAnsi="Calibri" w:cs="Times New Roman"/>
        </w:rPr>
        <w:t xml:space="preserve">). </w:t>
      </w:r>
    </w:p>
    <w:p w14:paraId="49BCA0BF"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Calibri"/>
          <w:color w:val="000000"/>
          <w:sz w:val="22"/>
          <w:szCs w:val="22"/>
          <w:lang w:eastAsia="en-AU"/>
        </w:rPr>
      </w:pPr>
    </w:p>
    <w:p w14:paraId="646F9900"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p>
    <w:p w14:paraId="0CCC58F4" w14:textId="77777777" w:rsidR="002B1061" w:rsidRDefault="002B1061">
      <w:pPr>
        <w:rPr>
          <w:rFonts w:eastAsiaTheme="majorEastAsia" w:cstheme="minorHAnsi"/>
          <w:b/>
          <w:bCs/>
          <w:sz w:val="40"/>
          <w:szCs w:val="40"/>
          <w:lang w:eastAsia="en-AU"/>
        </w:rPr>
      </w:pPr>
      <w:bookmarkStart w:id="8" w:name="_Toc315694430"/>
      <w:bookmarkStart w:id="9" w:name="_Toc27660392"/>
      <w:r>
        <w:br w:type="page"/>
      </w:r>
    </w:p>
    <w:p w14:paraId="284D7822" w14:textId="07CADEA7" w:rsidR="00171042" w:rsidRPr="00171042" w:rsidRDefault="00171042" w:rsidP="00394E5C">
      <w:pPr>
        <w:pStyle w:val="Heading1"/>
      </w:pPr>
      <w:bookmarkStart w:id="10" w:name="_Toc45546905"/>
      <w:r w:rsidRPr="00171042">
        <w:lastRenderedPageBreak/>
        <w:t>Executive summary</w:t>
      </w:r>
      <w:bookmarkEnd w:id="8"/>
      <w:bookmarkEnd w:id="9"/>
      <w:bookmarkEnd w:id="10"/>
    </w:p>
    <w:p w14:paraId="3F066FBE"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bookmarkStart w:id="11" w:name="_Hlk26520856"/>
      <w:r w:rsidRPr="00171042">
        <w:rPr>
          <w:rFonts w:ascii="Calibri" w:eastAsia="Calibri" w:hAnsi="Calibri" w:cs="Times New Roman"/>
          <w:color w:val="000000"/>
          <w:szCs w:val="22"/>
          <w:lang w:eastAsia="en-AU"/>
        </w:rPr>
        <w:t>The Southern Ocean Time Series (SOTS) Observatory located near 140</w:t>
      </w:r>
      <w:r w:rsidRPr="00171042">
        <w:rPr>
          <w:rFonts w:ascii="Symbol" w:eastAsia="Symbol" w:hAnsi="Symbol" w:cs="Symbol"/>
          <w:color w:val="000000"/>
          <w:szCs w:val="22"/>
          <w:lang w:eastAsia="en-AU"/>
        </w:rPr>
        <w:t></w:t>
      </w:r>
      <w:r w:rsidRPr="00171042">
        <w:rPr>
          <w:rFonts w:ascii="Calibri" w:eastAsia="Calibri" w:hAnsi="Calibri" w:cs="Times New Roman"/>
          <w:color w:val="000000"/>
          <w:szCs w:val="22"/>
          <w:lang w:eastAsia="en-AU"/>
        </w:rPr>
        <w:t>E and 47</w:t>
      </w:r>
      <w:r w:rsidRPr="00171042">
        <w:rPr>
          <w:rFonts w:ascii="Symbol" w:eastAsia="Symbol" w:hAnsi="Symbol" w:cs="Symbol"/>
          <w:color w:val="000000"/>
          <w:szCs w:val="22"/>
          <w:lang w:eastAsia="en-AU"/>
        </w:rPr>
        <w:t></w:t>
      </w:r>
      <w:r w:rsidRPr="00171042">
        <w:rPr>
          <w:rFonts w:ascii="Calibri" w:eastAsia="Calibri" w:hAnsi="Calibri" w:cs="Times New Roman"/>
          <w:color w:val="000000"/>
          <w:szCs w:val="22"/>
          <w:lang w:eastAsia="en-AU"/>
        </w:rPr>
        <w:t>S provides high temporal resolution observations in sub-Antarctic waters. It is focused on the sub-Antarctic Zone because waters formed at the surface in this region slide under warmer subtropical and tropical waters, carrying CO</w:t>
      </w:r>
      <w:r w:rsidRPr="00171042">
        <w:rPr>
          <w:rFonts w:ascii="Calibri" w:eastAsia="Calibri" w:hAnsi="Calibri" w:cs="Times New Roman"/>
          <w:color w:val="000000"/>
          <w:szCs w:val="22"/>
          <w:vertAlign w:val="subscript"/>
          <w:lang w:eastAsia="en-AU"/>
        </w:rPr>
        <w:t>2</w:t>
      </w:r>
      <w:r w:rsidRPr="00171042">
        <w:rPr>
          <w:rFonts w:ascii="Calibri" w:eastAsia="Calibri" w:hAnsi="Calibri" w:cs="Times New Roman"/>
          <w:color w:val="000000"/>
          <w:szCs w:val="22"/>
          <w:lang w:eastAsia="en-AU"/>
        </w:rPr>
        <w:t xml:space="preserve"> and heat into the deep ocean, where it is out of contact with the atmosphere. This process also supplies oxygen for deep ocean ecosystems, and exports nutrients that fuel ~70% of global ocean primary production. This region is also the boundary between the nutrient rich waters of the Southern Ocean and the oligotrophic subtropical gyres to the north. These processes are sensitive to climate change, but the probable nature and impacts are not yet known.</w:t>
      </w:r>
    </w:p>
    <w:p w14:paraId="74F9991F" w14:textId="08E24820"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sectPr w:rsidR="00171042" w:rsidRPr="00171042" w:rsidSect="00157EE7">
          <w:footerReference w:type="even" r:id="rId20"/>
          <w:footerReference w:type="default" r:id="rId21"/>
          <w:type w:val="evenPage"/>
          <w:pgSz w:w="11906" w:h="16838"/>
          <w:pgMar w:top="1134" w:right="1134" w:bottom="1134" w:left="1134" w:header="510" w:footer="624" w:gutter="0"/>
          <w:pgNumType w:fmt="lowerRoman"/>
          <w:cols w:space="284"/>
          <w:docGrid w:linePitch="360"/>
        </w:sectPr>
      </w:pPr>
      <w:r w:rsidRPr="00171042">
        <w:rPr>
          <w:rFonts w:ascii="Calibri" w:eastAsia="Calibri" w:hAnsi="Calibri" w:cs="Times New Roman"/>
          <w:color w:val="000000"/>
          <w:szCs w:val="22"/>
          <w:lang w:eastAsia="en-AU"/>
        </w:rPr>
        <w:t xml:space="preserve">This report details the quality control procedures applied to the </w:t>
      </w:r>
      <w:r w:rsidR="006C7B43">
        <w:rPr>
          <w:rFonts w:ascii="Calibri" w:eastAsia="Calibri" w:hAnsi="Calibri" w:cs="Times New Roman"/>
          <w:color w:val="000000"/>
          <w:szCs w:val="22"/>
          <w:lang w:eastAsia="en-AU"/>
        </w:rPr>
        <w:t xml:space="preserve">total alkalinity and total dissolved inorganic carbon </w:t>
      </w:r>
      <w:r w:rsidRPr="00171042">
        <w:rPr>
          <w:rFonts w:ascii="Calibri" w:eastAsia="Calibri" w:hAnsi="Calibri" w:cs="Times New Roman"/>
          <w:color w:val="000000"/>
          <w:szCs w:val="22"/>
          <w:lang w:eastAsia="en-AU"/>
        </w:rPr>
        <w:t>data from samples collected by the Remote Access water Sampler (McLane</w:t>
      </w:r>
      <w:r w:rsidR="003739D5">
        <w:rPr>
          <w:rFonts w:ascii="Calibri" w:eastAsia="Calibri" w:hAnsi="Calibri" w:cs="Times New Roman"/>
          <w:color w:val="000000"/>
          <w:szCs w:val="22"/>
          <w:lang w:eastAsia="en-AU"/>
        </w:rPr>
        <w:t xml:space="preserve"> Labs, Inc., </w:t>
      </w:r>
      <w:r w:rsidRPr="00171042">
        <w:rPr>
          <w:rFonts w:ascii="Calibri" w:eastAsia="Calibri" w:hAnsi="Calibri" w:cs="Times New Roman"/>
          <w:color w:val="000000"/>
          <w:szCs w:val="22"/>
          <w:lang w:eastAsia="en-AU"/>
        </w:rPr>
        <w:t xml:space="preserve">RAS 500) deployed on the SOTS and Pulse moorings between 2009 and </w:t>
      </w:r>
      <w:r w:rsidRPr="00BC4713">
        <w:rPr>
          <w:rFonts w:ascii="Calibri" w:eastAsia="Calibri" w:hAnsi="Calibri" w:cs="Times New Roman"/>
          <w:color w:val="000000"/>
          <w:szCs w:val="22"/>
          <w:lang w:eastAsia="en-AU"/>
        </w:rPr>
        <w:t>201</w:t>
      </w:r>
      <w:r w:rsidR="00B97E3A" w:rsidRPr="00BC4713">
        <w:rPr>
          <w:rFonts w:ascii="Calibri" w:eastAsia="Calibri" w:hAnsi="Calibri" w:cs="Times New Roman"/>
          <w:color w:val="000000"/>
          <w:szCs w:val="22"/>
          <w:lang w:eastAsia="en-AU"/>
        </w:rPr>
        <w:t>8</w:t>
      </w:r>
      <w:r w:rsidRPr="00BC4713">
        <w:rPr>
          <w:rFonts w:ascii="Calibri" w:eastAsia="Calibri" w:hAnsi="Calibri" w:cs="Times New Roman"/>
          <w:color w:val="000000"/>
          <w:szCs w:val="22"/>
          <w:lang w:eastAsia="en-AU"/>
        </w:rPr>
        <w:t>.</w:t>
      </w:r>
      <w:r w:rsidRPr="00171042">
        <w:rPr>
          <w:rFonts w:ascii="Calibri" w:eastAsia="Calibri" w:hAnsi="Calibri" w:cs="Times New Roman"/>
          <w:color w:val="000000"/>
          <w:szCs w:val="22"/>
          <w:lang w:eastAsia="en-AU"/>
        </w:rPr>
        <w:t xml:space="preserve"> The quality-controlled datasets are publicly available via the </w:t>
      </w:r>
      <w:r w:rsidR="00B97E3A">
        <w:rPr>
          <w:rFonts w:ascii="Calibri" w:eastAsia="Calibri" w:hAnsi="Calibri" w:cs="Times New Roman"/>
          <w:color w:val="000000"/>
          <w:szCs w:val="22"/>
          <w:lang w:eastAsia="en-AU"/>
        </w:rPr>
        <w:t>AODN</w:t>
      </w:r>
      <w:r w:rsidRPr="00171042">
        <w:rPr>
          <w:rFonts w:ascii="Calibri" w:eastAsia="Calibri" w:hAnsi="Calibri" w:cs="Times New Roman"/>
          <w:color w:val="000000"/>
          <w:szCs w:val="22"/>
          <w:lang w:eastAsia="en-AU"/>
        </w:rPr>
        <w:t xml:space="preserve"> Data Portal. This report should be consulted when using the data.</w:t>
      </w:r>
      <w:bookmarkEnd w:id="11"/>
      <w:r w:rsidRPr="00171042">
        <w:rPr>
          <w:rFonts w:ascii="Calibri" w:eastAsia="Calibri" w:hAnsi="Calibri" w:cs="Times New Roman"/>
          <w:color w:val="000000"/>
          <w:szCs w:val="22"/>
          <w:lang w:eastAsia="en-AU"/>
        </w:rPr>
        <w:t xml:space="preserve"> </w:t>
      </w:r>
    </w:p>
    <w:p w14:paraId="267436F2" w14:textId="77777777" w:rsidR="00171042" w:rsidRPr="00171042" w:rsidRDefault="00171042" w:rsidP="00394E5C">
      <w:pPr>
        <w:pStyle w:val="Heading1"/>
      </w:pPr>
      <w:bookmarkStart w:id="12" w:name="_Toc27660393"/>
      <w:bookmarkStart w:id="13" w:name="_Toc45546906"/>
      <w:r w:rsidRPr="00171042">
        <w:lastRenderedPageBreak/>
        <w:t>Introduction</w:t>
      </w:r>
      <w:bookmarkEnd w:id="12"/>
      <w:bookmarkEnd w:id="13"/>
      <w:r w:rsidRPr="00171042">
        <w:t xml:space="preserve"> </w:t>
      </w:r>
    </w:p>
    <w:p w14:paraId="536C9EFB" w14:textId="77777777" w:rsidR="00171042" w:rsidRPr="00171042" w:rsidRDefault="00171042" w:rsidP="008E12A4">
      <w:pPr>
        <w:spacing w:line="276" w:lineRule="auto"/>
        <w:jc w:val="both"/>
        <w:rPr>
          <w:rFonts w:ascii="Calibri" w:eastAsia="Times New Roman" w:hAnsi="Calibri" w:cs="Calibri"/>
          <w:sz w:val="22"/>
          <w:szCs w:val="22"/>
        </w:rPr>
      </w:pPr>
    </w:p>
    <w:p w14:paraId="091BDE73" w14:textId="77777777" w:rsidR="00171042" w:rsidRPr="00171042" w:rsidRDefault="00171042" w:rsidP="008E12A4">
      <w:pPr>
        <w:spacing w:line="276" w:lineRule="auto"/>
        <w:jc w:val="both"/>
        <w:rPr>
          <w:rFonts w:ascii="Calibri" w:eastAsia="Times New Roman" w:hAnsi="Calibri" w:cs="Calibri"/>
          <w:sz w:val="22"/>
          <w:szCs w:val="22"/>
        </w:rPr>
      </w:pPr>
      <w:r w:rsidRPr="00171042">
        <w:rPr>
          <w:rFonts w:ascii="Calibri" w:eastAsia="Times New Roman" w:hAnsi="Calibri" w:cs="Calibri"/>
          <w:sz w:val="22"/>
          <w:szCs w:val="22"/>
        </w:rPr>
        <w:t xml:space="preserve">Detailed descriptions of mooring designs, locations and sample collections are provided in the SOTS Annual Reports, which are divided into three parts, </w:t>
      </w:r>
    </w:p>
    <w:p w14:paraId="0D319E66" w14:textId="0C7C914A" w:rsidR="00171042" w:rsidRPr="00171042" w:rsidRDefault="00171042" w:rsidP="008E12A4">
      <w:pPr>
        <w:spacing w:line="276" w:lineRule="auto"/>
        <w:jc w:val="both"/>
        <w:rPr>
          <w:rFonts w:ascii="Calibri" w:eastAsia="Times New Roman" w:hAnsi="Calibri" w:cs="Calibri"/>
          <w:sz w:val="22"/>
          <w:szCs w:val="22"/>
        </w:rPr>
      </w:pPr>
      <w:r w:rsidRPr="00171042">
        <w:rPr>
          <w:rFonts w:ascii="Calibri" w:eastAsia="Times New Roman" w:hAnsi="Calibri" w:cs="Calibri"/>
          <w:b/>
          <w:bCs/>
          <w:sz w:val="22"/>
          <w:szCs w:val="22"/>
        </w:rPr>
        <w:t>Report 1. Overview</w:t>
      </w:r>
      <w:r w:rsidRPr="00171042">
        <w:rPr>
          <w:rFonts w:ascii="Calibri" w:eastAsia="Times New Roman" w:hAnsi="Calibri" w:cs="Calibri"/>
          <w:sz w:val="22"/>
          <w:szCs w:val="22"/>
        </w:rPr>
        <w:t>, list</w:t>
      </w:r>
      <w:r w:rsidR="00025815">
        <w:rPr>
          <w:rFonts w:ascii="Calibri" w:eastAsia="Times New Roman" w:hAnsi="Calibri" w:cs="Calibri"/>
          <w:sz w:val="22"/>
          <w:szCs w:val="22"/>
        </w:rPr>
        <w:t xml:space="preserve">s </w:t>
      </w:r>
      <w:r w:rsidRPr="00171042">
        <w:rPr>
          <w:rFonts w:ascii="Calibri" w:eastAsia="Times New Roman" w:hAnsi="Calibri" w:cs="Calibri"/>
          <w:sz w:val="22"/>
          <w:szCs w:val="22"/>
        </w:rPr>
        <w:t xml:space="preserve">mooring voyages, dates, locations, designs and </w:t>
      </w:r>
      <w:proofErr w:type="gramStart"/>
      <w:r w:rsidRPr="00171042">
        <w:rPr>
          <w:rFonts w:ascii="Calibri" w:eastAsia="Times New Roman" w:hAnsi="Calibri" w:cs="Calibri"/>
          <w:sz w:val="22"/>
          <w:szCs w:val="22"/>
        </w:rPr>
        <w:t>instruments;</w:t>
      </w:r>
      <w:proofErr w:type="gramEnd"/>
      <w:r w:rsidRPr="00171042">
        <w:rPr>
          <w:rFonts w:ascii="Calibri" w:eastAsia="Times New Roman" w:hAnsi="Calibri" w:cs="Calibri"/>
          <w:sz w:val="22"/>
          <w:szCs w:val="22"/>
        </w:rPr>
        <w:t xml:space="preserve"> </w:t>
      </w:r>
    </w:p>
    <w:p w14:paraId="43966082" w14:textId="6CAA4C35" w:rsidR="00171042" w:rsidRPr="00171042" w:rsidRDefault="00171042" w:rsidP="008E12A4">
      <w:pPr>
        <w:spacing w:line="276" w:lineRule="auto"/>
        <w:jc w:val="both"/>
        <w:rPr>
          <w:rFonts w:ascii="Calibri" w:eastAsia="Times New Roman" w:hAnsi="Calibri" w:cs="Calibri"/>
          <w:sz w:val="22"/>
          <w:szCs w:val="22"/>
        </w:rPr>
      </w:pPr>
      <w:r w:rsidRPr="00171042">
        <w:rPr>
          <w:rFonts w:ascii="Calibri" w:eastAsia="Times New Roman" w:hAnsi="Calibri" w:cs="Calibri"/>
          <w:b/>
          <w:bCs/>
          <w:sz w:val="22"/>
          <w:szCs w:val="22"/>
        </w:rPr>
        <w:t>Report 2. Samples</w:t>
      </w:r>
      <w:r w:rsidRPr="00171042">
        <w:rPr>
          <w:rFonts w:ascii="Calibri" w:eastAsia="Times New Roman" w:hAnsi="Calibri" w:cs="Calibri"/>
          <w:sz w:val="22"/>
          <w:szCs w:val="22"/>
        </w:rPr>
        <w:t>, detail</w:t>
      </w:r>
      <w:r w:rsidR="00025815">
        <w:rPr>
          <w:rFonts w:ascii="Calibri" w:eastAsia="Times New Roman" w:hAnsi="Calibri" w:cs="Calibri"/>
          <w:sz w:val="22"/>
          <w:szCs w:val="22"/>
        </w:rPr>
        <w:t xml:space="preserve">s </w:t>
      </w:r>
      <w:r w:rsidRPr="00171042">
        <w:rPr>
          <w:rFonts w:ascii="Calibri" w:eastAsia="Times New Roman" w:hAnsi="Calibri" w:cs="Calibri"/>
          <w:sz w:val="22"/>
          <w:szCs w:val="22"/>
        </w:rPr>
        <w:t xml:space="preserve">the sample collections </w:t>
      </w:r>
    </w:p>
    <w:p w14:paraId="7B013091" w14:textId="5C3A74CE" w:rsidR="00171042" w:rsidRPr="00171042" w:rsidRDefault="00171042" w:rsidP="008E12A4">
      <w:pPr>
        <w:spacing w:line="276" w:lineRule="auto"/>
        <w:jc w:val="both"/>
        <w:rPr>
          <w:rFonts w:ascii="Calibri" w:eastAsia="Times New Roman" w:hAnsi="Calibri" w:cs="Calibri"/>
          <w:sz w:val="22"/>
          <w:szCs w:val="22"/>
        </w:rPr>
      </w:pPr>
      <w:r w:rsidRPr="00171042">
        <w:rPr>
          <w:rFonts w:ascii="Calibri" w:eastAsia="Times New Roman" w:hAnsi="Calibri" w:cs="Calibri"/>
          <w:b/>
          <w:bCs/>
          <w:sz w:val="22"/>
          <w:szCs w:val="22"/>
        </w:rPr>
        <w:t>Report 3. Sensors</w:t>
      </w:r>
      <w:r w:rsidR="00025815">
        <w:rPr>
          <w:rFonts w:ascii="Calibri" w:eastAsia="Times New Roman" w:hAnsi="Calibri" w:cs="Calibri"/>
          <w:sz w:val="22"/>
          <w:szCs w:val="22"/>
        </w:rPr>
        <w:t xml:space="preserve"> </w:t>
      </w:r>
      <w:r w:rsidRPr="00171042">
        <w:rPr>
          <w:rFonts w:ascii="Calibri" w:eastAsia="Times New Roman" w:hAnsi="Calibri" w:cs="Calibri"/>
          <w:sz w:val="22"/>
          <w:szCs w:val="22"/>
        </w:rPr>
        <w:t xml:space="preserve">contains descriptions and data QC procedures of the sensors mounted on the moorings. </w:t>
      </w:r>
    </w:p>
    <w:p w14:paraId="77B1269B" w14:textId="77777777" w:rsidR="00171042" w:rsidRPr="00171042" w:rsidRDefault="00171042" w:rsidP="008E12A4">
      <w:pPr>
        <w:spacing w:line="276" w:lineRule="auto"/>
        <w:jc w:val="both"/>
        <w:rPr>
          <w:rFonts w:ascii="Calibri" w:eastAsia="Times New Roman" w:hAnsi="Calibri" w:cs="Calibri"/>
          <w:sz w:val="22"/>
          <w:szCs w:val="22"/>
        </w:rPr>
      </w:pPr>
      <w:r w:rsidRPr="00171042">
        <w:rPr>
          <w:rFonts w:ascii="Calibri" w:eastAsia="Times New Roman" w:hAnsi="Calibri" w:cs="Calibri"/>
          <w:sz w:val="22"/>
          <w:szCs w:val="22"/>
        </w:rPr>
        <w:t>The reports are available at:</w:t>
      </w:r>
    </w:p>
    <w:p w14:paraId="6222F2EE" w14:textId="77777777" w:rsidR="00171042" w:rsidRPr="00171042" w:rsidRDefault="004A2AAC" w:rsidP="008E12A4">
      <w:pPr>
        <w:spacing w:line="276" w:lineRule="auto"/>
        <w:jc w:val="both"/>
        <w:rPr>
          <w:rFonts w:ascii="Calibri" w:eastAsia="Times New Roman" w:hAnsi="Calibri" w:cs="Calibri"/>
          <w:color w:val="007E9A"/>
          <w:sz w:val="22"/>
          <w:szCs w:val="22"/>
        </w:rPr>
      </w:pPr>
      <w:hyperlink r:id="rId22" w:history="1">
        <w:r w:rsidR="00171042" w:rsidRPr="00171042">
          <w:rPr>
            <w:rFonts w:ascii="Calibri" w:eastAsia="Times New Roman" w:hAnsi="Calibri" w:cs="Calibri"/>
            <w:color w:val="007E9A"/>
            <w:sz w:val="22"/>
            <w:szCs w:val="22"/>
          </w:rPr>
          <w:t>https://catalogue-imos.aodn.org.au/geonetwork/srv/eng/metadata.show?uuid=afc166ce-6b34-44d9-b64c-8bb10fd43a07</w:t>
        </w:r>
      </w:hyperlink>
    </w:p>
    <w:p w14:paraId="71CE8094" w14:textId="77777777" w:rsidR="00171042" w:rsidRPr="00171042" w:rsidRDefault="00171042" w:rsidP="008E12A4">
      <w:pPr>
        <w:spacing w:line="276" w:lineRule="auto"/>
        <w:jc w:val="both"/>
        <w:rPr>
          <w:rFonts w:ascii="Calibri" w:eastAsia="Times New Roman" w:hAnsi="Calibri" w:cs="Calibri"/>
          <w:sz w:val="22"/>
          <w:szCs w:val="22"/>
        </w:rPr>
      </w:pPr>
    </w:p>
    <w:p w14:paraId="1A27B217" w14:textId="143CA531" w:rsidR="00171042" w:rsidRPr="00171042" w:rsidRDefault="00171042" w:rsidP="008E12A4">
      <w:pPr>
        <w:spacing w:line="276" w:lineRule="auto"/>
        <w:jc w:val="both"/>
        <w:rPr>
          <w:rFonts w:ascii="Calibri" w:eastAsia="Times New Roman" w:hAnsi="Calibri" w:cs="Calibri"/>
          <w:sz w:val="22"/>
          <w:szCs w:val="22"/>
        </w:rPr>
      </w:pPr>
      <w:r w:rsidRPr="00171042">
        <w:rPr>
          <w:rFonts w:ascii="Calibri" w:eastAsia="Times New Roman" w:hAnsi="Calibri" w:cs="Calibri"/>
          <w:sz w:val="22"/>
          <w:szCs w:val="22"/>
        </w:rPr>
        <w:t xml:space="preserve">The RAS sampler deployments are summarized in Table 1 (below). </w:t>
      </w:r>
      <w:r w:rsidR="003739D5">
        <w:rPr>
          <w:rFonts w:ascii="Calibri" w:eastAsia="Times New Roman" w:hAnsi="Calibri" w:cs="Calibri"/>
          <w:sz w:val="22"/>
          <w:szCs w:val="22"/>
        </w:rPr>
        <w:t xml:space="preserve"> The first attempt to combine the Pulse and SOFS moorings into the single </w:t>
      </w:r>
      <w:proofErr w:type="spellStart"/>
      <w:r w:rsidRPr="00171042">
        <w:rPr>
          <w:rFonts w:ascii="Calibri" w:eastAsia="Times New Roman" w:hAnsi="Calibri" w:cs="Calibri"/>
          <w:sz w:val="22"/>
          <w:szCs w:val="22"/>
        </w:rPr>
        <w:t>FluxPulse</w:t>
      </w:r>
      <w:proofErr w:type="spellEnd"/>
      <w:r w:rsidR="003739D5">
        <w:rPr>
          <w:rFonts w:ascii="Calibri" w:eastAsia="Times New Roman" w:hAnsi="Calibri" w:cs="Calibri"/>
          <w:sz w:val="22"/>
          <w:szCs w:val="22"/>
        </w:rPr>
        <w:t xml:space="preserve"> mooring</w:t>
      </w:r>
      <w:r w:rsidRPr="00171042">
        <w:rPr>
          <w:rFonts w:ascii="Calibri" w:eastAsia="Times New Roman" w:hAnsi="Calibri" w:cs="Calibri"/>
          <w:sz w:val="22"/>
          <w:szCs w:val="22"/>
        </w:rPr>
        <w:t xml:space="preserve"> did not return samples because of mooring failure and loss of the sampler</w:t>
      </w:r>
      <w:r w:rsidR="003739D5">
        <w:rPr>
          <w:rFonts w:ascii="Calibri" w:eastAsia="Times New Roman" w:hAnsi="Calibri" w:cs="Calibri"/>
          <w:sz w:val="22"/>
          <w:szCs w:val="22"/>
        </w:rPr>
        <w:t xml:space="preserve">. </w:t>
      </w:r>
      <w:r w:rsidRPr="00171042">
        <w:rPr>
          <w:rFonts w:ascii="Calibri" w:eastAsia="Times New Roman" w:hAnsi="Calibri" w:cs="Calibri"/>
          <w:sz w:val="22"/>
          <w:szCs w:val="22"/>
        </w:rPr>
        <w:t>SOFS-7 failed early on deployment and two samples were collected while adrift</w:t>
      </w:r>
      <w:r w:rsidR="003739D5">
        <w:rPr>
          <w:rFonts w:ascii="Calibri" w:eastAsia="Times New Roman" w:hAnsi="Calibri" w:cs="Calibri"/>
          <w:sz w:val="22"/>
          <w:szCs w:val="22"/>
        </w:rPr>
        <w:t xml:space="preserve">. </w:t>
      </w:r>
      <w:r w:rsidRPr="00171042">
        <w:rPr>
          <w:rFonts w:ascii="Calibri" w:eastAsia="Times New Roman" w:hAnsi="Calibri" w:cs="Calibri"/>
          <w:sz w:val="22"/>
          <w:szCs w:val="22"/>
        </w:rPr>
        <w:t xml:space="preserve"> Pulse-9 and Pulse-10 were recovered before the sampler program</w:t>
      </w:r>
      <w:r w:rsidR="003739D5">
        <w:rPr>
          <w:rFonts w:ascii="Calibri" w:eastAsia="Times New Roman" w:hAnsi="Calibri" w:cs="Calibri"/>
          <w:sz w:val="22"/>
          <w:szCs w:val="22"/>
        </w:rPr>
        <w:t>s</w:t>
      </w:r>
      <w:r w:rsidRPr="00171042">
        <w:rPr>
          <w:rFonts w:ascii="Calibri" w:eastAsia="Times New Roman" w:hAnsi="Calibri" w:cs="Calibri"/>
          <w:sz w:val="22"/>
          <w:szCs w:val="22"/>
        </w:rPr>
        <w:t xml:space="preserve"> </w:t>
      </w:r>
      <w:r w:rsidR="003739D5" w:rsidRPr="00171042">
        <w:rPr>
          <w:rFonts w:ascii="Calibri" w:eastAsia="Times New Roman" w:hAnsi="Calibri" w:cs="Calibri"/>
          <w:sz w:val="22"/>
          <w:szCs w:val="22"/>
        </w:rPr>
        <w:t>w</w:t>
      </w:r>
      <w:r w:rsidR="003739D5">
        <w:rPr>
          <w:rFonts w:ascii="Calibri" w:eastAsia="Times New Roman" w:hAnsi="Calibri" w:cs="Calibri"/>
          <w:sz w:val="22"/>
          <w:szCs w:val="22"/>
        </w:rPr>
        <w:t>ere</w:t>
      </w:r>
      <w:r w:rsidR="003739D5" w:rsidRPr="00171042">
        <w:rPr>
          <w:rFonts w:ascii="Calibri" w:eastAsia="Times New Roman" w:hAnsi="Calibri" w:cs="Calibri"/>
          <w:sz w:val="22"/>
          <w:szCs w:val="22"/>
        </w:rPr>
        <w:t xml:space="preserve"> </w:t>
      </w:r>
      <w:r w:rsidRPr="00171042">
        <w:rPr>
          <w:rFonts w:ascii="Calibri" w:eastAsia="Times New Roman" w:hAnsi="Calibri" w:cs="Calibri"/>
          <w:sz w:val="22"/>
          <w:szCs w:val="22"/>
        </w:rPr>
        <w:t>completed.</w:t>
      </w:r>
      <w:r w:rsidR="003739D5">
        <w:rPr>
          <w:rFonts w:ascii="Calibri" w:eastAsia="Times New Roman" w:hAnsi="Calibri" w:cs="Calibri"/>
          <w:sz w:val="22"/>
          <w:szCs w:val="22"/>
        </w:rPr>
        <w:t xml:space="preserve">  For all RAS deployments </w:t>
      </w:r>
      <w:r w:rsidR="00612A88">
        <w:rPr>
          <w:rFonts w:ascii="Calibri" w:eastAsia="Times New Roman" w:hAnsi="Calibri" w:cs="Calibri"/>
          <w:sz w:val="22"/>
          <w:szCs w:val="22"/>
        </w:rPr>
        <w:t xml:space="preserve">(1-7) </w:t>
      </w:r>
      <w:r w:rsidR="003739D5">
        <w:rPr>
          <w:rFonts w:ascii="Calibri" w:eastAsia="Times New Roman" w:hAnsi="Calibri" w:cs="Calibri"/>
          <w:sz w:val="22"/>
          <w:szCs w:val="22"/>
        </w:rPr>
        <w:t xml:space="preserve">prior to 2017, the samples were collected in pairs, with one of the pairs preserved with glutaraldehyde for phytoplankton identification and the other preserved with mercuric chloride for nutrient, dissolved inorganic carbon, and alkalinity analyses. </w:t>
      </w:r>
      <w:r w:rsidR="00025815">
        <w:rPr>
          <w:rFonts w:ascii="Calibri" w:eastAsia="Times New Roman" w:hAnsi="Calibri" w:cs="Calibri"/>
          <w:sz w:val="22"/>
          <w:szCs w:val="22"/>
        </w:rPr>
        <w:t>Thus</w:t>
      </w:r>
      <w:r w:rsidR="003739D5">
        <w:rPr>
          <w:rFonts w:ascii="Calibri" w:eastAsia="Times New Roman" w:hAnsi="Calibri" w:cs="Calibri"/>
          <w:sz w:val="22"/>
          <w:szCs w:val="22"/>
        </w:rPr>
        <w:t xml:space="preserve">, the number of </w:t>
      </w:r>
      <w:r w:rsidR="00A30807">
        <w:rPr>
          <w:rFonts w:ascii="Calibri" w:eastAsia="Times New Roman" w:hAnsi="Calibri" w:cs="Calibri"/>
          <w:sz w:val="22"/>
          <w:szCs w:val="22"/>
        </w:rPr>
        <w:t xml:space="preserve">total </w:t>
      </w:r>
      <w:proofErr w:type="gramStart"/>
      <w:r w:rsidR="00A30807">
        <w:rPr>
          <w:rFonts w:ascii="Calibri" w:eastAsia="Times New Roman" w:hAnsi="Calibri" w:cs="Calibri"/>
          <w:sz w:val="22"/>
          <w:szCs w:val="22"/>
        </w:rPr>
        <w:t>alkalinity</w:t>
      </w:r>
      <w:proofErr w:type="gramEnd"/>
      <w:r w:rsidR="00612A88">
        <w:rPr>
          <w:rFonts w:ascii="Calibri" w:eastAsia="Times New Roman" w:hAnsi="Calibri" w:cs="Calibri"/>
          <w:sz w:val="22"/>
          <w:szCs w:val="22"/>
        </w:rPr>
        <w:t>,</w:t>
      </w:r>
      <w:r w:rsidR="00A30807">
        <w:rPr>
          <w:rFonts w:ascii="Calibri" w:eastAsia="Times New Roman" w:hAnsi="Calibri" w:cs="Calibri"/>
          <w:sz w:val="22"/>
          <w:szCs w:val="22"/>
        </w:rPr>
        <w:t xml:space="preserve"> and total dissolved inorganic carbon </w:t>
      </w:r>
      <w:r w:rsidR="003739D5">
        <w:rPr>
          <w:rFonts w:ascii="Calibri" w:eastAsia="Times New Roman" w:hAnsi="Calibri" w:cs="Calibri"/>
          <w:sz w:val="22"/>
          <w:szCs w:val="22"/>
        </w:rPr>
        <w:t>analyses</w:t>
      </w:r>
      <w:r w:rsidR="00612A88">
        <w:rPr>
          <w:rFonts w:ascii="Calibri" w:eastAsia="Times New Roman" w:hAnsi="Calibri" w:cs="Calibri"/>
          <w:sz w:val="22"/>
          <w:szCs w:val="22"/>
        </w:rPr>
        <w:t>,</w:t>
      </w:r>
      <w:r w:rsidR="003739D5">
        <w:rPr>
          <w:rFonts w:ascii="Calibri" w:eastAsia="Times New Roman" w:hAnsi="Calibri" w:cs="Calibri"/>
          <w:sz w:val="22"/>
          <w:szCs w:val="22"/>
        </w:rPr>
        <w:t xml:space="preserve"> is</w:t>
      </w:r>
      <w:r w:rsidR="00612A88">
        <w:rPr>
          <w:rFonts w:ascii="Calibri" w:eastAsia="Times New Roman" w:hAnsi="Calibri" w:cs="Calibri"/>
          <w:sz w:val="22"/>
          <w:szCs w:val="22"/>
        </w:rPr>
        <w:t xml:space="preserve"> </w:t>
      </w:r>
      <w:r w:rsidR="003739D5">
        <w:rPr>
          <w:rFonts w:ascii="Calibri" w:eastAsia="Times New Roman" w:hAnsi="Calibri" w:cs="Calibri"/>
          <w:sz w:val="22"/>
          <w:szCs w:val="22"/>
        </w:rPr>
        <w:t xml:space="preserve">half the </w:t>
      </w:r>
      <w:r w:rsidR="00612A88">
        <w:rPr>
          <w:rFonts w:ascii="Calibri" w:eastAsia="Times New Roman" w:hAnsi="Calibri" w:cs="Calibri"/>
          <w:sz w:val="22"/>
          <w:szCs w:val="22"/>
        </w:rPr>
        <w:t xml:space="preserve">number of </w:t>
      </w:r>
      <w:r w:rsidR="003739D5">
        <w:rPr>
          <w:rFonts w:ascii="Calibri" w:eastAsia="Times New Roman" w:hAnsi="Calibri" w:cs="Calibri"/>
          <w:sz w:val="22"/>
          <w:szCs w:val="22"/>
        </w:rPr>
        <w:t xml:space="preserve">samples returned.  </w:t>
      </w:r>
      <w:r w:rsidR="00025815">
        <w:rPr>
          <w:rFonts w:ascii="Calibri" w:eastAsia="Times New Roman" w:hAnsi="Calibri" w:cs="Calibri"/>
          <w:sz w:val="22"/>
          <w:szCs w:val="22"/>
        </w:rPr>
        <w:t xml:space="preserve">Further sample collection details are provided in the SOTS Annual Reports. </w:t>
      </w:r>
    </w:p>
    <w:p w14:paraId="07D41C60" w14:textId="77777777" w:rsidR="004A227B" w:rsidRDefault="004A227B" w:rsidP="008E12A4">
      <w:pPr>
        <w:spacing w:line="276" w:lineRule="auto"/>
        <w:jc w:val="both"/>
        <w:rPr>
          <w:rFonts w:ascii="Calibri" w:eastAsia="Times New Roman" w:hAnsi="Calibri" w:cs="Calibri"/>
          <w:sz w:val="22"/>
          <w:szCs w:val="22"/>
        </w:rPr>
        <w:sectPr w:rsidR="004A227B" w:rsidSect="004A227B">
          <w:pgSz w:w="11906" w:h="16838"/>
          <w:pgMar w:top="1134" w:right="1134" w:bottom="1134" w:left="1134" w:header="510" w:footer="624" w:gutter="0"/>
          <w:pgNumType w:start="1"/>
          <w:cols w:space="284"/>
          <w:docGrid w:linePitch="360"/>
        </w:sectPr>
      </w:pPr>
    </w:p>
    <w:p w14:paraId="7F9ABC51" w14:textId="3931A1A0" w:rsidR="00171042" w:rsidRPr="00171042" w:rsidRDefault="00171042"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bookmarkStart w:id="14" w:name="_Toc45546926"/>
      <w:r w:rsidRPr="00171042">
        <w:rPr>
          <w:rFonts w:ascii="Calibri" w:eastAsia="Calibri" w:hAnsi="Calibri" w:cs="Times New Roman"/>
          <w:b/>
          <w:bCs/>
          <w:color w:val="007E9A"/>
          <w:sz w:val="20"/>
          <w:szCs w:val="18"/>
          <w:lang w:eastAsia="en-AU"/>
        </w:rPr>
        <w:lastRenderedPageBreak/>
        <w:t xml:space="preserve">Table </w:t>
      </w:r>
      <w:r w:rsidRPr="00171042">
        <w:rPr>
          <w:rFonts w:ascii="Calibri" w:eastAsia="Calibri" w:hAnsi="Calibri" w:cs="Times New Roman"/>
          <w:b/>
          <w:bCs/>
          <w:color w:val="007E9A"/>
          <w:sz w:val="20"/>
          <w:szCs w:val="18"/>
          <w:lang w:eastAsia="en-AU"/>
        </w:rPr>
        <w:fldChar w:fldCharType="begin"/>
      </w:r>
      <w:r w:rsidRPr="00171042">
        <w:rPr>
          <w:rFonts w:ascii="Calibri" w:eastAsia="Calibri" w:hAnsi="Calibri" w:cs="Times New Roman"/>
          <w:b/>
          <w:bCs/>
          <w:color w:val="007E9A"/>
          <w:sz w:val="20"/>
          <w:szCs w:val="18"/>
          <w:lang w:eastAsia="en-AU"/>
        </w:rPr>
        <w:instrText xml:space="preserve"> SEQ Table \* ARABIC </w:instrText>
      </w:r>
      <w:r w:rsidRPr="00171042">
        <w:rPr>
          <w:rFonts w:ascii="Calibri" w:eastAsia="Calibri" w:hAnsi="Calibri" w:cs="Times New Roman"/>
          <w:b/>
          <w:bCs/>
          <w:color w:val="007E9A"/>
          <w:sz w:val="20"/>
          <w:szCs w:val="18"/>
          <w:lang w:eastAsia="en-AU"/>
        </w:rPr>
        <w:fldChar w:fldCharType="separate"/>
      </w:r>
      <w:r w:rsidR="002C5EF0">
        <w:rPr>
          <w:rFonts w:ascii="Calibri" w:eastAsia="Calibri" w:hAnsi="Calibri" w:cs="Times New Roman"/>
          <w:b/>
          <w:bCs/>
          <w:noProof/>
          <w:color w:val="007E9A"/>
          <w:sz w:val="20"/>
          <w:szCs w:val="18"/>
          <w:lang w:eastAsia="en-AU"/>
        </w:rPr>
        <w:t>1</w:t>
      </w:r>
      <w:r w:rsidRPr="00171042">
        <w:rPr>
          <w:rFonts w:ascii="Calibri" w:eastAsia="Calibri" w:hAnsi="Calibri" w:cs="Times New Roman"/>
          <w:b/>
          <w:bCs/>
          <w:noProof/>
          <w:color w:val="007E9A"/>
          <w:sz w:val="20"/>
          <w:szCs w:val="18"/>
          <w:lang w:eastAsia="en-AU"/>
        </w:rPr>
        <w:fldChar w:fldCharType="end"/>
      </w:r>
      <w:r w:rsidRPr="00171042">
        <w:rPr>
          <w:rFonts w:ascii="Calibri" w:eastAsia="Calibri" w:hAnsi="Calibri" w:cs="Times New Roman"/>
          <w:b/>
          <w:bCs/>
          <w:color w:val="007E9A"/>
          <w:sz w:val="20"/>
          <w:szCs w:val="18"/>
          <w:lang w:eastAsia="en-AU"/>
        </w:rPr>
        <w:t>. Instrument deployment details</w:t>
      </w:r>
      <w:bookmarkEnd w:id="14"/>
    </w:p>
    <w:tbl>
      <w:tblPr>
        <w:tblStyle w:val="PlainTable31"/>
        <w:tblW w:w="5063" w:type="pct"/>
        <w:tblLook w:val="04A0" w:firstRow="1" w:lastRow="0" w:firstColumn="1" w:lastColumn="0" w:noHBand="0" w:noVBand="1"/>
      </w:tblPr>
      <w:tblGrid>
        <w:gridCol w:w="1157"/>
        <w:gridCol w:w="1691"/>
        <w:gridCol w:w="1307"/>
        <w:gridCol w:w="1307"/>
        <w:gridCol w:w="1384"/>
        <w:gridCol w:w="1614"/>
        <w:gridCol w:w="1921"/>
        <w:gridCol w:w="1115"/>
        <w:gridCol w:w="1971"/>
        <w:gridCol w:w="1287"/>
      </w:tblGrid>
      <w:tr w:rsidR="00917715" w:rsidRPr="00171042" w14:paraId="1F67DEDF" w14:textId="77777777" w:rsidTr="004A227B">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392" w:type="pct"/>
          </w:tcPr>
          <w:p w14:paraId="6E377086" w14:textId="77777777" w:rsidR="00917715" w:rsidRPr="00171042" w:rsidRDefault="00917715" w:rsidP="008E12A4">
            <w:pPr>
              <w:spacing w:line="276" w:lineRule="auto"/>
              <w:jc w:val="both"/>
              <w:rPr>
                <w:rFonts w:eastAsia="Times New Roman" w:cs="Calibri"/>
                <w:sz w:val="20"/>
                <w:szCs w:val="20"/>
              </w:rPr>
            </w:pPr>
            <w:r w:rsidRPr="00171042">
              <w:rPr>
                <w:rFonts w:eastAsia="Times New Roman"/>
                <w:color w:val="000000"/>
                <w:sz w:val="20"/>
                <w:szCs w:val="20"/>
              </w:rPr>
              <w:t>Site</w:t>
            </w:r>
          </w:p>
        </w:tc>
        <w:tc>
          <w:tcPr>
            <w:tcW w:w="573" w:type="pct"/>
          </w:tcPr>
          <w:p w14:paraId="5FE4C3AE"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Mooring</w:t>
            </w:r>
          </w:p>
        </w:tc>
        <w:tc>
          <w:tcPr>
            <w:tcW w:w="443" w:type="pct"/>
          </w:tcPr>
          <w:p w14:paraId="58E72388" w14:textId="135F357D"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w:t>
            </w:r>
          </w:p>
        </w:tc>
        <w:tc>
          <w:tcPr>
            <w:tcW w:w="443" w:type="pct"/>
          </w:tcPr>
          <w:p w14:paraId="6633E5EA" w14:textId="23ADAD89"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71042">
              <w:rPr>
                <w:rFonts w:eastAsia="Times New Roman"/>
                <w:color w:val="000000"/>
                <w:sz w:val="20"/>
                <w:szCs w:val="20"/>
              </w:rPr>
              <w:t>Lat</w:t>
            </w:r>
          </w:p>
          <w:p w14:paraId="70083DF0"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dec deg</w:t>
            </w:r>
          </w:p>
        </w:tc>
        <w:tc>
          <w:tcPr>
            <w:tcW w:w="469" w:type="pct"/>
          </w:tcPr>
          <w:p w14:paraId="073D0AAA"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71042">
              <w:rPr>
                <w:rFonts w:eastAsia="Times New Roman"/>
                <w:color w:val="000000"/>
                <w:sz w:val="20"/>
                <w:szCs w:val="20"/>
              </w:rPr>
              <w:t>Long</w:t>
            </w:r>
          </w:p>
          <w:p w14:paraId="4BCED394"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dec deg</w:t>
            </w:r>
          </w:p>
        </w:tc>
        <w:tc>
          <w:tcPr>
            <w:tcW w:w="547" w:type="pct"/>
          </w:tcPr>
          <w:p w14:paraId="5897BAF7"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Deployed</w:t>
            </w:r>
          </w:p>
        </w:tc>
        <w:tc>
          <w:tcPr>
            <w:tcW w:w="651" w:type="pct"/>
          </w:tcPr>
          <w:p w14:paraId="4FEC8CA4"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Recovered</w:t>
            </w:r>
          </w:p>
        </w:tc>
        <w:tc>
          <w:tcPr>
            <w:tcW w:w="378" w:type="pct"/>
          </w:tcPr>
          <w:p w14:paraId="40DC5388"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Depth   m</w:t>
            </w:r>
          </w:p>
        </w:tc>
        <w:tc>
          <w:tcPr>
            <w:tcW w:w="668" w:type="pct"/>
          </w:tcPr>
          <w:p w14:paraId="5F7D6E15"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Serial no.</w:t>
            </w:r>
          </w:p>
        </w:tc>
        <w:tc>
          <w:tcPr>
            <w:tcW w:w="436" w:type="pct"/>
          </w:tcPr>
          <w:p w14:paraId="69F5081F"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Samples</w:t>
            </w:r>
          </w:p>
          <w:p w14:paraId="78458E0F" w14:textId="77777777" w:rsidR="00917715" w:rsidRPr="00171042" w:rsidRDefault="00917715"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Returned</w:t>
            </w:r>
          </w:p>
        </w:tc>
      </w:tr>
      <w:tr w:rsidR="004A227B" w:rsidRPr="00171042" w14:paraId="689DCE3D" w14:textId="77777777" w:rsidTr="004A227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pct"/>
          </w:tcPr>
          <w:p w14:paraId="6EDDC994"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Pulse</w:t>
            </w:r>
          </w:p>
        </w:tc>
        <w:tc>
          <w:tcPr>
            <w:tcW w:w="573" w:type="pct"/>
          </w:tcPr>
          <w:p w14:paraId="70FB3CBB" w14:textId="28B078E2"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color w:val="000000"/>
                <w:sz w:val="20"/>
                <w:szCs w:val="20"/>
              </w:rPr>
              <w:t>Pulse-6 2009</w:t>
            </w:r>
          </w:p>
        </w:tc>
        <w:tc>
          <w:tcPr>
            <w:tcW w:w="443" w:type="pct"/>
          </w:tcPr>
          <w:p w14:paraId="73535708" w14:textId="5BFA8CCD"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RAS1</w:t>
            </w:r>
          </w:p>
        </w:tc>
        <w:tc>
          <w:tcPr>
            <w:tcW w:w="443" w:type="pct"/>
          </w:tcPr>
          <w:p w14:paraId="02D60CC7" w14:textId="151A435B"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-46.3224</w:t>
            </w:r>
          </w:p>
        </w:tc>
        <w:tc>
          <w:tcPr>
            <w:tcW w:w="469" w:type="pct"/>
          </w:tcPr>
          <w:p w14:paraId="7B663558" w14:textId="2B96B7F3"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140.6776</w:t>
            </w:r>
          </w:p>
        </w:tc>
        <w:tc>
          <w:tcPr>
            <w:tcW w:w="547" w:type="pct"/>
          </w:tcPr>
          <w:p w14:paraId="3A98D0D6" w14:textId="501BC077"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2009-09-28</w:t>
            </w:r>
          </w:p>
        </w:tc>
        <w:tc>
          <w:tcPr>
            <w:tcW w:w="651" w:type="pct"/>
          </w:tcPr>
          <w:p w14:paraId="29C4EA96" w14:textId="53B3713E"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2010-03-18</w:t>
            </w:r>
          </w:p>
        </w:tc>
        <w:tc>
          <w:tcPr>
            <w:tcW w:w="378" w:type="pct"/>
          </w:tcPr>
          <w:p w14:paraId="0268433B"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32</w:t>
            </w:r>
          </w:p>
        </w:tc>
        <w:tc>
          <w:tcPr>
            <w:tcW w:w="668" w:type="pct"/>
          </w:tcPr>
          <w:p w14:paraId="7BC49C7E" w14:textId="260C3376"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color w:val="000000"/>
                <w:sz w:val="20"/>
                <w:szCs w:val="20"/>
              </w:rPr>
              <w:t>11906-01</w:t>
            </w:r>
          </w:p>
        </w:tc>
        <w:tc>
          <w:tcPr>
            <w:tcW w:w="436" w:type="pct"/>
          </w:tcPr>
          <w:p w14:paraId="40B486A2"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48</w:t>
            </w:r>
          </w:p>
        </w:tc>
      </w:tr>
      <w:tr w:rsidR="00917715" w:rsidRPr="00171042" w14:paraId="0FC39A7C" w14:textId="77777777" w:rsidTr="004A227B">
        <w:trPr>
          <w:trHeight w:val="454"/>
        </w:trPr>
        <w:tc>
          <w:tcPr>
            <w:cnfStyle w:val="001000000000" w:firstRow="0" w:lastRow="0" w:firstColumn="1" w:lastColumn="0" w:oddVBand="0" w:evenVBand="0" w:oddHBand="0" w:evenHBand="0" w:firstRowFirstColumn="0" w:firstRowLastColumn="0" w:lastRowFirstColumn="0" w:lastRowLastColumn="0"/>
            <w:tcW w:w="392" w:type="pct"/>
          </w:tcPr>
          <w:p w14:paraId="08FDEEC1"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Pulse</w:t>
            </w:r>
          </w:p>
        </w:tc>
        <w:tc>
          <w:tcPr>
            <w:tcW w:w="573" w:type="pct"/>
          </w:tcPr>
          <w:p w14:paraId="3ED5ABD7" w14:textId="3D1F0AD6"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color w:val="000000"/>
                <w:sz w:val="20"/>
                <w:szCs w:val="20"/>
              </w:rPr>
              <w:t>Pulse-7 2010</w:t>
            </w:r>
          </w:p>
        </w:tc>
        <w:tc>
          <w:tcPr>
            <w:tcW w:w="443" w:type="pct"/>
          </w:tcPr>
          <w:p w14:paraId="05ACCE69" w14:textId="6A71CE2F"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RAS2</w:t>
            </w:r>
          </w:p>
        </w:tc>
        <w:tc>
          <w:tcPr>
            <w:tcW w:w="443" w:type="pct"/>
          </w:tcPr>
          <w:p w14:paraId="5626B96E" w14:textId="6AEF8CD4"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-46.9347</w:t>
            </w:r>
          </w:p>
        </w:tc>
        <w:tc>
          <w:tcPr>
            <w:tcW w:w="469" w:type="pct"/>
          </w:tcPr>
          <w:p w14:paraId="10CCB364" w14:textId="02FAA019"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142.2583</w:t>
            </w:r>
          </w:p>
        </w:tc>
        <w:tc>
          <w:tcPr>
            <w:tcW w:w="547" w:type="pct"/>
          </w:tcPr>
          <w:p w14:paraId="6E198E3F" w14:textId="63DC94F4"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2010-09-12</w:t>
            </w:r>
          </w:p>
        </w:tc>
        <w:tc>
          <w:tcPr>
            <w:tcW w:w="651" w:type="pct"/>
          </w:tcPr>
          <w:p w14:paraId="07965E1C" w14:textId="204B457D"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2011-04-17</w:t>
            </w:r>
          </w:p>
        </w:tc>
        <w:tc>
          <w:tcPr>
            <w:tcW w:w="378" w:type="pct"/>
          </w:tcPr>
          <w:p w14:paraId="2EA4FD7D"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31</w:t>
            </w:r>
          </w:p>
        </w:tc>
        <w:tc>
          <w:tcPr>
            <w:tcW w:w="668" w:type="pct"/>
          </w:tcPr>
          <w:p w14:paraId="53E212E0" w14:textId="02B585A9"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color w:val="000000"/>
                <w:sz w:val="20"/>
                <w:szCs w:val="20"/>
              </w:rPr>
              <w:t>11906-01</w:t>
            </w:r>
          </w:p>
        </w:tc>
        <w:tc>
          <w:tcPr>
            <w:tcW w:w="436" w:type="pct"/>
          </w:tcPr>
          <w:p w14:paraId="22FAEF86"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48</w:t>
            </w:r>
          </w:p>
        </w:tc>
      </w:tr>
      <w:tr w:rsidR="004A227B" w:rsidRPr="00171042" w14:paraId="32BDC6BC" w14:textId="77777777" w:rsidTr="004A227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pct"/>
          </w:tcPr>
          <w:p w14:paraId="5E0A405E"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Pulse</w:t>
            </w:r>
          </w:p>
        </w:tc>
        <w:tc>
          <w:tcPr>
            <w:tcW w:w="573" w:type="pct"/>
          </w:tcPr>
          <w:p w14:paraId="1A7FB18F" w14:textId="18EED19B"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Pulse-8 2011</w:t>
            </w:r>
          </w:p>
        </w:tc>
        <w:tc>
          <w:tcPr>
            <w:tcW w:w="443" w:type="pct"/>
          </w:tcPr>
          <w:p w14:paraId="681B51E8" w14:textId="6603D784"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RAS3</w:t>
            </w:r>
          </w:p>
        </w:tc>
        <w:tc>
          <w:tcPr>
            <w:tcW w:w="443" w:type="pct"/>
          </w:tcPr>
          <w:p w14:paraId="2CFB9EE1" w14:textId="300708F1"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-46.9295</w:t>
            </w:r>
          </w:p>
        </w:tc>
        <w:tc>
          <w:tcPr>
            <w:tcW w:w="469" w:type="pct"/>
          </w:tcPr>
          <w:p w14:paraId="5A502B61" w14:textId="14A8EFDF"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142.2147</w:t>
            </w:r>
          </w:p>
        </w:tc>
        <w:tc>
          <w:tcPr>
            <w:tcW w:w="547" w:type="pct"/>
          </w:tcPr>
          <w:p w14:paraId="32BEA6EE" w14:textId="39AF49A4"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2011-08-03</w:t>
            </w:r>
          </w:p>
        </w:tc>
        <w:tc>
          <w:tcPr>
            <w:tcW w:w="651" w:type="pct"/>
          </w:tcPr>
          <w:p w14:paraId="1F979C47" w14:textId="7A4B66AF"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2012-07-19</w:t>
            </w:r>
          </w:p>
        </w:tc>
        <w:tc>
          <w:tcPr>
            <w:tcW w:w="378" w:type="pct"/>
          </w:tcPr>
          <w:p w14:paraId="16532178"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34</w:t>
            </w:r>
          </w:p>
        </w:tc>
        <w:tc>
          <w:tcPr>
            <w:tcW w:w="668" w:type="pct"/>
          </w:tcPr>
          <w:p w14:paraId="08BFC0FE" w14:textId="08D54F2F"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color w:val="000000"/>
                <w:sz w:val="20"/>
                <w:szCs w:val="20"/>
              </w:rPr>
              <w:t>11906-01</w:t>
            </w:r>
          </w:p>
        </w:tc>
        <w:tc>
          <w:tcPr>
            <w:tcW w:w="436" w:type="pct"/>
          </w:tcPr>
          <w:p w14:paraId="3F5B75AA"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48</w:t>
            </w:r>
          </w:p>
        </w:tc>
      </w:tr>
      <w:tr w:rsidR="00917715" w:rsidRPr="00171042" w14:paraId="74785012" w14:textId="77777777" w:rsidTr="004A227B">
        <w:trPr>
          <w:trHeight w:val="454"/>
        </w:trPr>
        <w:tc>
          <w:tcPr>
            <w:cnfStyle w:val="001000000000" w:firstRow="0" w:lastRow="0" w:firstColumn="1" w:lastColumn="0" w:oddVBand="0" w:evenVBand="0" w:oddHBand="0" w:evenHBand="0" w:firstRowFirstColumn="0" w:firstRowLastColumn="0" w:lastRowFirstColumn="0" w:lastRowLastColumn="0"/>
            <w:tcW w:w="392" w:type="pct"/>
          </w:tcPr>
          <w:p w14:paraId="357DFB2E"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Pulse</w:t>
            </w:r>
          </w:p>
        </w:tc>
        <w:tc>
          <w:tcPr>
            <w:tcW w:w="573" w:type="pct"/>
          </w:tcPr>
          <w:p w14:paraId="25EEF514" w14:textId="1CEBE8CC"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Pulse-9 2012</w:t>
            </w:r>
          </w:p>
        </w:tc>
        <w:tc>
          <w:tcPr>
            <w:tcW w:w="443" w:type="pct"/>
          </w:tcPr>
          <w:p w14:paraId="6561C6CD" w14:textId="0189BC4E"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RAS4</w:t>
            </w:r>
          </w:p>
        </w:tc>
        <w:tc>
          <w:tcPr>
            <w:tcW w:w="443" w:type="pct"/>
          </w:tcPr>
          <w:p w14:paraId="4651C8F5" w14:textId="214EAA82"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-46.8493</w:t>
            </w:r>
          </w:p>
        </w:tc>
        <w:tc>
          <w:tcPr>
            <w:tcW w:w="469" w:type="pct"/>
          </w:tcPr>
          <w:p w14:paraId="2749DE2F" w14:textId="61F0133E"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142.3986</w:t>
            </w:r>
          </w:p>
        </w:tc>
        <w:tc>
          <w:tcPr>
            <w:tcW w:w="547" w:type="pct"/>
          </w:tcPr>
          <w:p w14:paraId="6786376E" w14:textId="521F1F71"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2012-07-17</w:t>
            </w:r>
          </w:p>
        </w:tc>
        <w:tc>
          <w:tcPr>
            <w:tcW w:w="651" w:type="pct"/>
          </w:tcPr>
          <w:p w14:paraId="3AAC54C5" w14:textId="0F061DCD"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2013-05-05</w:t>
            </w:r>
          </w:p>
        </w:tc>
        <w:tc>
          <w:tcPr>
            <w:tcW w:w="378" w:type="pct"/>
          </w:tcPr>
          <w:p w14:paraId="003CE13D"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38</w:t>
            </w:r>
          </w:p>
        </w:tc>
        <w:tc>
          <w:tcPr>
            <w:tcW w:w="668" w:type="pct"/>
          </w:tcPr>
          <w:p w14:paraId="2E24E2B4" w14:textId="78B1FC97"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12709-01</w:t>
            </w:r>
          </w:p>
        </w:tc>
        <w:tc>
          <w:tcPr>
            <w:tcW w:w="436" w:type="pct"/>
          </w:tcPr>
          <w:p w14:paraId="5819E523"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32</w:t>
            </w:r>
          </w:p>
        </w:tc>
      </w:tr>
      <w:tr w:rsidR="004A227B" w:rsidRPr="00171042" w14:paraId="195BA1F4" w14:textId="77777777" w:rsidTr="004A227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pct"/>
          </w:tcPr>
          <w:p w14:paraId="46A4B302"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Pulse</w:t>
            </w:r>
          </w:p>
        </w:tc>
        <w:tc>
          <w:tcPr>
            <w:tcW w:w="573" w:type="pct"/>
          </w:tcPr>
          <w:p w14:paraId="7CF9BCE2" w14:textId="5949C783"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Pulse-10 2013</w:t>
            </w:r>
          </w:p>
        </w:tc>
        <w:tc>
          <w:tcPr>
            <w:tcW w:w="443" w:type="pct"/>
          </w:tcPr>
          <w:p w14:paraId="76F832CC" w14:textId="7A0EF3DC"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RAS5</w:t>
            </w:r>
          </w:p>
        </w:tc>
        <w:tc>
          <w:tcPr>
            <w:tcW w:w="443" w:type="pct"/>
          </w:tcPr>
          <w:p w14:paraId="314D629B" w14:textId="52EC962B"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-46.9378</w:t>
            </w:r>
          </w:p>
        </w:tc>
        <w:tc>
          <w:tcPr>
            <w:tcW w:w="469" w:type="pct"/>
          </w:tcPr>
          <w:p w14:paraId="44817929" w14:textId="4720DDDF"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142.2847</w:t>
            </w:r>
          </w:p>
        </w:tc>
        <w:tc>
          <w:tcPr>
            <w:tcW w:w="547" w:type="pct"/>
          </w:tcPr>
          <w:p w14:paraId="6B839C20" w14:textId="51B5D107"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2013-05-07</w:t>
            </w:r>
          </w:p>
        </w:tc>
        <w:tc>
          <w:tcPr>
            <w:tcW w:w="651" w:type="pct"/>
          </w:tcPr>
          <w:p w14:paraId="0CC85775" w14:textId="6BC07783"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2013-10-13</w:t>
            </w:r>
          </w:p>
        </w:tc>
        <w:tc>
          <w:tcPr>
            <w:tcW w:w="378" w:type="pct"/>
          </w:tcPr>
          <w:p w14:paraId="7CCFD301"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28</w:t>
            </w:r>
          </w:p>
        </w:tc>
        <w:tc>
          <w:tcPr>
            <w:tcW w:w="668" w:type="pct"/>
          </w:tcPr>
          <w:p w14:paraId="3E6CBAD1" w14:textId="5F3412C2"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color w:val="000000"/>
                <w:sz w:val="20"/>
                <w:szCs w:val="20"/>
              </w:rPr>
              <w:t>11906-01</w:t>
            </w:r>
          </w:p>
        </w:tc>
        <w:tc>
          <w:tcPr>
            <w:tcW w:w="436" w:type="pct"/>
          </w:tcPr>
          <w:p w14:paraId="6C47CBA0"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22</w:t>
            </w:r>
          </w:p>
        </w:tc>
      </w:tr>
      <w:tr w:rsidR="00917715" w:rsidRPr="00171042" w14:paraId="44EC253D" w14:textId="77777777" w:rsidTr="004A227B">
        <w:trPr>
          <w:trHeight w:val="454"/>
        </w:trPr>
        <w:tc>
          <w:tcPr>
            <w:cnfStyle w:val="001000000000" w:firstRow="0" w:lastRow="0" w:firstColumn="1" w:lastColumn="0" w:oddVBand="0" w:evenVBand="0" w:oddHBand="0" w:evenHBand="0" w:firstRowFirstColumn="0" w:firstRowLastColumn="0" w:lastRowFirstColumn="0" w:lastRowLastColumn="0"/>
            <w:tcW w:w="392" w:type="pct"/>
          </w:tcPr>
          <w:p w14:paraId="6B60C59C"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Pulse</w:t>
            </w:r>
          </w:p>
        </w:tc>
        <w:tc>
          <w:tcPr>
            <w:tcW w:w="573" w:type="pct"/>
          </w:tcPr>
          <w:p w14:paraId="17422505" w14:textId="7E77C8E6"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Pulse-11 2015</w:t>
            </w:r>
          </w:p>
        </w:tc>
        <w:tc>
          <w:tcPr>
            <w:tcW w:w="443" w:type="pct"/>
          </w:tcPr>
          <w:p w14:paraId="642BA8C6" w14:textId="4E7CB21C"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RAS6</w:t>
            </w:r>
          </w:p>
        </w:tc>
        <w:tc>
          <w:tcPr>
            <w:tcW w:w="443" w:type="pct"/>
          </w:tcPr>
          <w:p w14:paraId="250737FC" w14:textId="5463175D"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-46.9405</w:t>
            </w:r>
          </w:p>
        </w:tc>
        <w:tc>
          <w:tcPr>
            <w:tcW w:w="469" w:type="pct"/>
          </w:tcPr>
          <w:p w14:paraId="6B2F4C62" w14:textId="788435B4"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142.3262</w:t>
            </w:r>
          </w:p>
        </w:tc>
        <w:tc>
          <w:tcPr>
            <w:tcW w:w="547" w:type="pct"/>
          </w:tcPr>
          <w:p w14:paraId="52992773" w14:textId="030D4251"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2015-03-25</w:t>
            </w:r>
          </w:p>
        </w:tc>
        <w:tc>
          <w:tcPr>
            <w:tcW w:w="651" w:type="pct"/>
          </w:tcPr>
          <w:p w14:paraId="748AB8EB" w14:textId="2EB5BDB9"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2016-03-19</w:t>
            </w:r>
          </w:p>
        </w:tc>
        <w:tc>
          <w:tcPr>
            <w:tcW w:w="378" w:type="pct"/>
          </w:tcPr>
          <w:p w14:paraId="08E4F4AE"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28</w:t>
            </w:r>
          </w:p>
        </w:tc>
        <w:tc>
          <w:tcPr>
            <w:tcW w:w="668" w:type="pct"/>
          </w:tcPr>
          <w:p w14:paraId="471BCF8B" w14:textId="0D3C20B4"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color w:val="000000"/>
                <w:sz w:val="20"/>
                <w:szCs w:val="20"/>
              </w:rPr>
              <w:t>11906-01</w:t>
            </w:r>
          </w:p>
        </w:tc>
        <w:tc>
          <w:tcPr>
            <w:tcW w:w="436" w:type="pct"/>
          </w:tcPr>
          <w:p w14:paraId="10F5E8AE"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48</w:t>
            </w:r>
          </w:p>
        </w:tc>
      </w:tr>
      <w:tr w:rsidR="004A227B" w:rsidRPr="00171042" w14:paraId="2FCC8F7A" w14:textId="77777777" w:rsidTr="004A227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pct"/>
          </w:tcPr>
          <w:p w14:paraId="325D80AF"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SOFS</w:t>
            </w:r>
          </w:p>
        </w:tc>
        <w:tc>
          <w:tcPr>
            <w:tcW w:w="573" w:type="pct"/>
          </w:tcPr>
          <w:p w14:paraId="560D5212" w14:textId="7FC6E950"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FluxPulse-1 2016</w:t>
            </w:r>
          </w:p>
        </w:tc>
        <w:tc>
          <w:tcPr>
            <w:tcW w:w="443" w:type="pct"/>
          </w:tcPr>
          <w:p w14:paraId="0718FD29" w14:textId="1842FEE1"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RAS7</w:t>
            </w:r>
          </w:p>
        </w:tc>
        <w:tc>
          <w:tcPr>
            <w:tcW w:w="443" w:type="pct"/>
          </w:tcPr>
          <w:p w14:paraId="528B78C8" w14:textId="6F753D8B"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-46.7240</w:t>
            </w:r>
          </w:p>
        </w:tc>
        <w:tc>
          <w:tcPr>
            <w:tcW w:w="469" w:type="pct"/>
          </w:tcPr>
          <w:p w14:paraId="234403B3" w14:textId="535B450F"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141.9297</w:t>
            </w:r>
          </w:p>
        </w:tc>
        <w:tc>
          <w:tcPr>
            <w:tcW w:w="547" w:type="pct"/>
          </w:tcPr>
          <w:p w14:paraId="7D196BB5" w14:textId="3FCA6A42"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2016-03-16</w:t>
            </w:r>
          </w:p>
        </w:tc>
        <w:tc>
          <w:tcPr>
            <w:tcW w:w="651" w:type="pct"/>
          </w:tcPr>
          <w:p w14:paraId="40A8F65D" w14:textId="04760C81"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2016-06-23</w:t>
            </w:r>
          </w:p>
        </w:tc>
        <w:tc>
          <w:tcPr>
            <w:tcW w:w="378" w:type="pct"/>
          </w:tcPr>
          <w:p w14:paraId="2D002D65"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30</w:t>
            </w:r>
          </w:p>
        </w:tc>
        <w:tc>
          <w:tcPr>
            <w:tcW w:w="668" w:type="pct"/>
          </w:tcPr>
          <w:p w14:paraId="23C2A315" w14:textId="56BF503D"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12709-01</w:t>
            </w:r>
          </w:p>
        </w:tc>
        <w:tc>
          <w:tcPr>
            <w:tcW w:w="436" w:type="pct"/>
          </w:tcPr>
          <w:p w14:paraId="7CF7217C"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0</w:t>
            </w:r>
          </w:p>
        </w:tc>
      </w:tr>
      <w:tr w:rsidR="00917715" w:rsidRPr="00171042" w14:paraId="1D3B0A20" w14:textId="77777777" w:rsidTr="004A227B">
        <w:trPr>
          <w:trHeight w:val="454"/>
        </w:trPr>
        <w:tc>
          <w:tcPr>
            <w:cnfStyle w:val="001000000000" w:firstRow="0" w:lastRow="0" w:firstColumn="1" w:lastColumn="0" w:oddVBand="0" w:evenVBand="0" w:oddHBand="0" w:evenHBand="0" w:firstRowFirstColumn="0" w:firstRowLastColumn="0" w:lastRowFirstColumn="0" w:lastRowLastColumn="0"/>
            <w:tcW w:w="392" w:type="pct"/>
          </w:tcPr>
          <w:p w14:paraId="55A917DB"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SOFS</w:t>
            </w:r>
          </w:p>
        </w:tc>
        <w:tc>
          <w:tcPr>
            <w:tcW w:w="573" w:type="pct"/>
          </w:tcPr>
          <w:p w14:paraId="6E88F4B3" w14:textId="2F1E431A"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SOFS-7 2018</w:t>
            </w:r>
          </w:p>
        </w:tc>
        <w:tc>
          <w:tcPr>
            <w:tcW w:w="443" w:type="pct"/>
          </w:tcPr>
          <w:p w14:paraId="02E1886A" w14:textId="28CEAA81"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RAS8</w:t>
            </w:r>
          </w:p>
        </w:tc>
        <w:tc>
          <w:tcPr>
            <w:tcW w:w="443" w:type="pct"/>
          </w:tcPr>
          <w:p w14:paraId="4FAE10AB" w14:textId="37011AB5"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-47.0111</w:t>
            </w:r>
          </w:p>
        </w:tc>
        <w:tc>
          <w:tcPr>
            <w:tcW w:w="469" w:type="pct"/>
          </w:tcPr>
          <w:p w14:paraId="30514BE5" w14:textId="406A5890"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142.2135</w:t>
            </w:r>
          </w:p>
        </w:tc>
        <w:tc>
          <w:tcPr>
            <w:tcW w:w="547" w:type="pct"/>
          </w:tcPr>
          <w:p w14:paraId="604A9A2D" w14:textId="4AD458BD"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2018-03-06</w:t>
            </w:r>
          </w:p>
        </w:tc>
        <w:tc>
          <w:tcPr>
            <w:tcW w:w="651" w:type="pct"/>
          </w:tcPr>
          <w:p w14:paraId="72E98CDA" w14:textId="4F5D2EFD"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2018-03-16</w:t>
            </w:r>
          </w:p>
        </w:tc>
        <w:tc>
          <w:tcPr>
            <w:tcW w:w="378" w:type="pct"/>
          </w:tcPr>
          <w:p w14:paraId="04CD6B01"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4</w:t>
            </w:r>
          </w:p>
        </w:tc>
        <w:tc>
          <w:tcPr>
            <w:tcW w:w="668" w:type="pct"/>
          </w:tcPr>
          <w:p w14:paraId="19056567" w14:textId="44E08211" w:rsidR="00917715" w:rsidRPr="00171042" w:rsidRDefault="00917715" w:rsidP="004A227B">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14384-01</w:t>
            </w:r>
          </w:p>
        </w:tc>
        <w:tc>
          <w:tcPr>
            <w:tcW w:w="436" w:type="pct"/>
          </w:tcPr>
          <w:p w14:paraId="7F0FD3BE" w14:textId="77777777" w:rsidR="00917715" w:rsidRPr="00171042" w:rsidRDefault="00917715" w:rsidP="008E12A4">
            <w:pPr>
              <w:jc w:val="both"/>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2</w:t>
            </w:r>
          </w:p>
        </w:tc>
      </w:tr>
      <w:tr w:rsidR="004A227B" w:rsidRPr="00171042" w14:paraId="7B7F755C" w14:textId="77777777" w:rsidTr="004A227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pct"/>
          </w:tcPr>
          <w:p w14:paraId="7D0028E4" w14:textId="77777777" w:rsidR="00917715" w:rsidRPr="00171042" w:rsidRDefault="00917715" w:rsidP="008E12A4">
            <w:pPr>
              <w:jc w:val="both"/>
              <w:rPr>
                <w:rFonts w:eastAsia="Times New Roman" w:cs="Calibri"/>
                <w:sz w:val="20"/>
                <w:szCs w:val="20"/>
              </w:rPr>
            </w:pPr>
            <w:r w:rsidRPr="00171042">
              <w:rPr>
                <w:rFonts w:eastAsia="Times New Roman" w:cs="Calibri"/>
                <w:sz w:val="20"/>
                <w:szCs w:val="20"/>
              </w:rPr>
              <w:t>SOFS</w:t>
            </w:r>
          </w:p>
        </w:tc>
        <w:tc>
          <w:tcPr>
            <w:tcW w:w="573" w:type="pct"/>
          </w:tcPr>
          <w:p w14:paraId="145FC112" w14:textId="676A3D23"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SOFS-7.5 2018</w:t>
            </w:r>
          </w:p>
        </w:tc>
        <w:tc>
          <w:tcPr>
            <w:tcW w:w="443" w:type="pct"/>
          </w:tcPr>
          <w:p w14:paraId="70B56CA1" w14:textId="422810BD"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RAS9</w:t>
            </w:r>
          </w:p>
        </w:tc>
        <w:tc>
          <w:tcPr>
            <w:tcW w:w="443" w:type="pct"/>
          </w:tcPr>
          <w:p w14:paraId="68E51D14" w14:textId="5F6CAE5E"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-47.0227</w:t>
            </w:r>
          </w:p>
        </w:tc>
        <w:tc>
          <w:tcPr>
            <w:tcW w:w="469" w:type="pct"/>
          </w:tcPr>
          <w:p w14:paraId="73ED2295" w14:textId="24515669"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142.2334</w:t>
            </w:r>
          </w:p>
        </w:tc>
        <w:tc>
          <w:tcPr>
            <w:tcW w:w="547" w:type="pct"/>
          </w:tcPr>
          <w:p w14:paraId="2AFE6136" w14:textId="550462DB"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2018-08-22</w:t>
            </w:r>
          </w:p>
        </w:tc>
        <w:tc>
          <w:tcPr>
            <w:tcW w:w="651" w:type="pct"/>
          </w:tcPr>
          <w:p w14:paraId="78B23462" w14:textId="0ABECE7E"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2019-03-22</w:t>
            </w:r>
          </w:p>
        </w:tc>
        <w:tc>
          <w:tcPr>
            <w:tcW w:w="378" w:type="pct"/>
          </w:tcPr>
          <w:p w14:paraId="67909680"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4</w:t>
            </w:r>
          </w:p>
        </w:tc>
        <w:tc>
          <w:tcPr>
            <w:tcW w:w="668" w:type="pct"/>
          </w:tcPr>
          <w:p w14:paraId="3213738D" w14:textId="73EA9E10" w:rsidR="00917715" w:rsidRPr="00171042" w:rsidRDefault="00917715" w:rsidP="004A227B">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olor w:val="000000"/>
                <w:sz w:val="20"/>
                <w:szCs w:val="20"/>
              </w:rPr>
              <w:t>14384-01</w:t>
            </w:r>
          </w:p>
        </w:tc>
        <w:tc>
          <w:tcPr>
            <w:tcW w:w="436" w:type="pct"/>
          </w:tcPr>
          <w:p w14:paraId="2F44BFD1" w14:textId="77777777" w:rsidR="00917715" w:rsidRPr="00171042" w:rsidRDefault="00917715" w:rsidP="008E12A4">
            <w:pPr>
              <w:jc w:val="both"/>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rPr>
            </w:pPr>
            <w:r w:rsidRPr="00171042">
              <w:rPr>
                <w:rFonts w:eastAsia="Times New Roman" w:cs="Calibri"/>
                <w:sz w:val="20"/>
                <w:szCs w:val="20"/>
              </w:rPr>
              <w:t>48</w:t>
            </w:r>
          </w:p>
        </w:tc>
      </w:tr>
    </w:tbl>
    <w:p w14:paraId="57CF1BDC" w14:textId="77777777" w:rsidR="004A227B" w:rsidRDefault="004A227B" w:rsidP="008E12A4">
      <w:pPr>
        <w:spacing w:line="276" w:lineRule="auto"/>
        <w:jc w:val="both"/>
        <w:rPr>
          <w:rFonts w:ascii="Calibri" w:eastAsia="Times New Roman" w:hAnsi="Calibri" w:cs="Calibri"/>
          <w:sz w:val="22"/>
          <w:szCs w:val="22"/>
        </w:rPr>
        <w:sectPr w:rsidR="004A227B" w:rsidSect="007D6DBF">
          <w:pgSz w:w="16838" w:h="11906" w:orient="landscape"/>
          <w:pgMar w:top="1134" w:right="1134" w:bottom="1134" w:left="1134" w:header="510" w:footer="624" w:gutter="0"/>
          <w:cols w:space="284"/>
          <w:docGrid w:linePitch="360"/>
        </w:sectPr>
      </w:pPr>
    </w:p>
    <w:p w14:paraId="07B1F085" w14:textId="7599F3E2" w:rsidR="00171042" w:rsidRPr="00171042" w:rsidRDefault="00171042" w:rsidP="00394E5C">
      <w:pPr>
        <w:spacing w:line="276" w:lineRule="auto"/>
        <w:jc w:val="both"/>
        <w:rPr>
          <w:rFonts w:ascii="Calibri" w:eastAsia="Calibri" w:hAnsi="Calibri" w:cs="Calibri"/>
          <w:color w:val="000000"/>
          <w:sz w:val="22"/>
          <w:szCs w:val="22"/>
          <w:lang w:eastAsia="en-AU"/>
        </w:rPr>
      </w:pPr>
      <w:r w:rsidRPr="00171042">
        <w:rPr>
          <w:rFonts w:ascii="Calibri" w:eastAsia="Times New Roman" w:hAnsi="Calibri" w:cs="Calibri"/>
          <w:sz w:val="22"/>
          <w:szCs w:val="22"/>
        </w:rPr>
        <w:lastRenderedPageBreak/>
        <w:t>This QC report outlines the tests performed on</w:t>
      </w:r>
      <w:r w:rsidR="00F62101">
        <w:rPr>
          <w:rFonts w:ascii="Calibri" w:eastAsia="Times New Roman" w:hAnsi="Calibri" w:cs="Calibri"/>
          <w:sz w:val="22"/>
          <w:szCs w:val="22"/>
        </w:rPr>
        <w:t xml:space="preserve"> total alkalinity </w:t>
      </w:r>
      <w:r w:rsidR="0053111A">
        <w:rPr>
          <w:rFonts w:ascii="Calibri" w:eastAsia="Times New Roman" w:hAnsi="Calibri" w:cs="Calibri"/>
          <w:sz w:val="22"/>
          <w:szCs w:val="22"/>
        </w:rPr>
        <w:t>(</w:t>
      </w:r>
      <w:proofErr w:type="spellStart"/>
      <w:r w:rsidR="0053111A">
        <w:rPr>
          <w:rFonts w:ascii="Calibri" w:eastAsia="Times New Roman" w:hAnsi="Calibri" w:cs="Calibri"/>
          <w:sz w:val="22"/>
          <w:szCs w:val="22"/>
        </w:rPr>
        <w:t>alk</w:t>
      </w:r>
      <w:proofErr w:type="spellEnd"/>
      <w:r w:rsidR="0053111A">
        <w:rPr>
          <w:rFonts w:ascii="Calibri" w:eastAsia="Times New Roman" w:hAnsi="Calibri" w:cs="Calibri"/>
          <w:sz w:val="22"/>
          <w:szCs w:val="22"/>
        </w:rPr>
        <w:t>)</w:t>
      </w:r>
      <w:r w:rsidR="0083081D">
        <w:rPr>
          <w:rFonts w:ascii="Calibri" w:eastAsia="Times New Roman" w:hAnsi="Calibri" w:cs="Calibri"/>
          <w:sz w:val="22"/>
          <w:szCs w:val="22"/>
        </w:rPr>
        <w:t xml:space="preserve"> and</w:t>
      </w:r>
      <w:r w:rsidR="0053111A">
        <w:rPr>
          <w:rFonts w:ascii="Calibri" w:eastAsia="Times New Roman" w:hAnsi="Calibri" w:cs="Calibri"/>
          <w:sz w:val="22"/>
          <w:szCs w:val="22"/>
        </w:rPr>
        <w:t xml:space="preserve"> </w:t>
      </w:r>
      <w:r w:rsidR="0083081D">
        <w:rPr>
          <w:rFonts w:ascii="Calibri" w:eastAsia="Times New Roman" w:hAnsi="Calibri" w:cs="Calibri"/>
          <w:sz w:val="22"/>
          <w:szCs w:val="22"/>
        </w:rPr>
        <w:t>total dissolved inorganic carbon (TCO</w:t>
      </w:r>
      <w:r w:rsidR="0083081D" w:rsidRPr="00011835">
        <w:rPr>
          <w:rFonts w:ascii="Calibri" w:eastAsia="Times New Roman" w:hAnsi="Calibri" w:cs="Calibri"/>
          <w:sz w:val="22"/>
          <w:szCs w:val="22"/>
          <w:vertAlign w:val="subscript"/>
        </w:rPr>
        <w:t>2</w:t>
      </w:r>
      <w:r w:rsidR="0083081D">
        <w:rPr>
          <w:rFonts w:ascii="Calibri" w:eastAsia="Times New Roman" w:hAnsi="Calibri" w:cs="Calibri"/>
          <w:sz w:val="22"/>
          <w:szCs w:val="22"/>
        </w:rPr>
        <w:t xml:space="preserve">) </w:t>
      </w:r>
      <w:r w:rsidR="00F62101">
        <w:rPr>
          <w:rFonts w:ascii="Calibri" w:eastAsia="Times New Roman" w:hAnsi="Calibri" w:cs="Calibri"/>
          <w:sz w:val="22"/>
          <w:szCs w:val="22"/>
        </w:rPr>
        <w:t xml:space="preserve">concentrations from </w:t>
      </w:r>
      <w:r w:rsidRPr="00171042">
        <w:rPr>
          <w:rFonts w:ascii="Calibri" w:eastAsia="Times New Roman" w:hAnsi="Calibri" w:cs="Calibri"/>
          <w:sz w:val="22"/>
          <w:szCs w:val="22"/>
        </w:rPr>
        <w:t xml:space="preserve">RAS </w:t>
      </w:r>
      <w:r w:rsidRPr="00171042">
        <w:rPr>
          <w:rFonts w:ascii="Calibri" w:eastAsia="Times New Roman" w:hAnsi="Calibri" w:cs="Calibri"/>
          <w:color w:val="000000"/>
          <w:sz w:val="22"/>
          <w:szCs w:val="22"/>
        </w:rPr>
        <w:t xml:space="preserve">(McLane RAS 500) </w:t>
      </w:r>
      <w:r w:rsidRPr="00171042">
        <w:rPr>
          <w:rFonts w:ascii="Calibri" w:eastAsia="Times New Roman" w:hAnsi="Calibri" w:cs="Calibri"/>
          <w:sz w:val="22"/>
          <w:szCs w:val="22"/>
        </w:rPr>
        <w:t xml:space="preserve">samples and the associated allocation of quality control flags. </w:t>
      </w:r>
    </w:p>
    <w:p w14:paraId="5064C760"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76" w:lineRule="auto"/>
        <w:jc w:val="both"/>
        <w:rPr>
          <w:rFonts w:ascii="Calibri" w:eastAsia="Calibri" w:hAnsi="Calibri" w:cs="Calibri"/>
          <w:color w:val="000000"/>
          <w:sz w:val="22"/>
          <w:szCs w:val="22"/>
          <w:lang w:eastAsia="en-AU"/>
        </w:rPr>
      </w:pPr>
      <w:r w:rsidRPr="00171042">
        <w:rPr>
          <w:rFonts w:ascii="Calibri" w:eastAsia="Calibri" w:hAnsi="Calibri" w:cs="Calibri"/>
          <w:color w:val="000000"/>
          <w:sz w:val="22"/>
          <w:szCs w:val="22"/>
          <w:lang w:eastAsia="en-AU"/>
        </w:rPr>
        <w:t>The QC flags are provided in the on-line netcdf files and follow the Argo Table 2A</w:t>
      </w:r>
      <w:sdt>
        <w:sdtPr>
          <w:rPr>
            <w:rFonts w:ascii="Calibri" w:eastAsia="Calibri" w:hAnsi="Calibri" w:cs="Times New Roman"/>
            <w:color w:val="000000"/>
            <w:szCs w:val="22"/>
            <w:lang w:eastAsia="en-AU"/>
          </w:rPr>
          <w:id w:val="-1753969884"/>
        </w:sdtPr>
        <w:sdtEndPr/>
        <w:sdtContent>
          <w:r w:rsidRPr="00171042">
            <w:rPr>
              <w:rFonts w:ascii="Calibri" w:eastAsia="Calibri" w:hAnsi="Calibri" w:cs="Calibri"/>
              <w:color w:val="000000"/>
              <w:sz w:val="22"/>
              <w:szCs w:val="22"/>
              <w:lang w:eastAsia="en-AU"/>
            </w:rPr>
            <w:fldChar w:fldCharType="begin"/>
          </w:r>
          <w:r w:rsidRPr="00171042">
            <w:rPr>
              <w:rFonts w:ascii="Calibri" w:eastAsia="Calibri" w:hAnsi="Calibri" w:cs="Calibri"/>
              <w:color w:val="000000"/>
              <w:sz w:val="22"/>
              <w:szCs w:val="22"/>
              <w:lang w:eastAsia="en-AU"/>
            </w:rPr>
            <w:instrText xml:space="preserve">CITATION IMO \l 3081 </w:instrText>
          </w:r>
          <w:r w:rsidRPr="00171042">
            <w:rPr>
              <w:rFonts w:ascii="Calibri" w:eastAsia="Calibri" w:hAnsi="Calibri" w:cs="Calibri"/>
              <w:color w:val="000000"/>
              <w:sz w:val="22"/>
              <w:szCs w:val="22"/>
              <w:lang w:eastAsia="en-AU"/>
            </w:rPr>
            <w:fldChar w:fldCharType="separate"/>
          </w:r>
          <w:r w:rsidRPr="00171042">
            <w:rPr>
              <w:rFonts w:ascii="Calibri" w:eastAsia="Calibri" w:hAnsi="Calibri" w:cs="Calibri"/>
              <w:color w:val="000000"/>
              <w:sz w:val="22"/>
              <w:szCs w:val="22"/>
              <w:lang w:eastAsia="en-AU"/>
            </w:rPr>
            <w:t xml:space="preserve"> (IMOS, 2015)</w:t>
          </w:r>
          <w:r w:rsidRPr="00171042">
            <w:rPr>
              <w:rFonts w:ascii="Calibri" w:eastAsia="Calibri" w:hAnsi="Calibri" w:cs="Calibri"/>
              <w:color w:val="000000"/>
              <w:sz w:val="22"/>
              <w:szCs w:val="22"/>
              <w:lang w:eastAsia="en-AU"/>
            </w:rPr>
            <w:fldChar w:fldCharType="end"/>
          </w:r>
        </w:sdtContent>
      </w:sdt>
      <w:r w:rsidRPr="00171042">
        <w:rPr>
          <w:rFonts w:ascii="Calibri" w:eastAsia="Calibri" w:hAnsi="Calibri" w:cs="Calibri"/>
          <w:color w:val="000000"/>
          <w:sz w:val="22"/>
          <w:szCs w:val="22"/>
          <w:lang w:eastAsia="en-AU"/>
        </w:rPr>
        <w:t xml:space="preserve"> Flag convention (equivalent to IMOS Standard Flag, OCEANSITES, and IODE flag conventions) and are as follows:</w:t>
      </w:r>
    </w:p>
    <w:p w14:paraId="74982A3F" w14:textId="77777777" w:rsidR="00612A88" w:rsidRDefault="00612A88"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45419C65" w14:textId="4D09308B" w:rsidR="00171042" w:rsidRPr="00171042" w:rsidRDefault="00171042"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bookmarkStart w:id="15" w:name="_Toc45546927"/>
      <w:r w:rsidRPr="00171042">
        <w:rPr>
          <w:rFonts w:ascii="Calibri" w:eastAsia="Calibri" w:hAnsi="Calibri" w:cs="Times New Roman"/>
          <w:b/>
          <w:bCs/>
          <w:color w:val="007E9A"/>
          <w:sz w:val="20"/>
          <w:szCs w:val="18"/>
          <w:lang w:eastAsia="en-AU"/>
        </w:rPr>
        <w:t xml:space="preserve">Table </w:t>
      </w:r>
      <w:r w:rsidRPr="00171042">
        <w:rPr>
          <w:rFonts w:ascii="Calibri" w:eastAsia="Calibri" w:hAnsi="Calibri" w:cs="Times New Roman"/>
          <w:b/>
          <w:bCs/>
          <w:color w:val="007E9A"/>
          <w:sz w:val="20"/>
          <w:szCs w:val="18"/>
          <w:lang w:eastAsia="en-AU"/>
        </w:rPr>
        <w:fldChar w:fldCharType="begin"/>
      </w:r>
      <w:r w:rsidRPr="00171042">
        <w:rPr>
          <w:rFonts w:ascii="Calibri" w:eastAsia="Calibri" w:hAnsi="Calibri" w:cs="Times New Roman"/>
          <w:b/>
          <w:bCs/>
          <w:color w:val="007E9A"/>
          <w:sz w:val="20"/>
          <w:szCs w:val="18"/>
          <w:lang w:eastAsia="en-AU"/>
        </w:rPr>
        <w:instrText xml:space="preserve"> SEQ Table \* ARABIC </w:instrText>
      </w:r>
      <w:r w:rsidRPr="00171042">
        <w:rPr>
          <w:rFonts w:ascii="Calibri" w:eastAsia="Calibri" w:hAnsi="Calibri" w:cs="Times New Roman"/>
          <w:b/>
          <w:bCs/>
          <w:color w:val="007E9A"/>
          <w:sz w:val="20"/>
          <w:szCs w:val="18"/>
          <w:lang w:eastAsia="en-AU"/>
        </w:rPr>
        <w:fldChar w:fldCharType="separate"/>
      </w:r>
      <w:r w:rsidR="002C5EF0">
        <w:rPr>
          <w:rFonts w:ascii="Calibri" w:eastAsia="Calibri" w:hAnsi="Calibri" w:cs="Times New Roman"/>
          <w:b/>
          <w:bCs/>
          <w:noProof/>
          <w:color w:val="007E9A"/>
          <w:sz w:val="20"/>
          <w:szCs w:val="18"/>
          <w:lang w:eastAsia="en-AU"/>
        </w:rPr>
        <w:t>2</w:t>
      </w:r>
      <w:r w:rsidRPr="00171042">
        <w:rPr>
          <w:rFonts w:ascii="Calibri" w:eastAsia="Calibri" w:hAnsi="Calibri" w:cs="Times New Roman"/>
          <w:b/>
          <w:bCs/>
          <w:noProof/>
          <w:color w:val="007E9A"/>
          <w:sz w:val="20"/>
          <w:szCs w:val="18"/>
          <w:lang w:eastAsia="en-AU"/>
        </w:rPr>
        <w:fldChar w:fldCharType="end"/>
      </w:r>
      <w:r w:rsidRPr="00171042">
        <w:rPr>
          <w:rFonts w:ascii="Calibri" w:eastAsia="Calibri" w:hAnsi="Calibri" w:cs="Times New Roman"/>
          <w:b/>
          <w:bCs/>
          <w:color w:val="007E9A"/>
          <w:sz w:val="20"/>
          <w:szCs w:val="18"/>
          <w:lang w:eastAsia="en-AU"/>
        </w:rPr>
        <w:t>. QC flag meanings</w:t>
      </w:r>
      <w:bookmarkEnd w:id="15"/>
    </w:p>
    <w:tbl>
      <w:tblPr>
        <w:tblStyle w:val="PlainTable31"/>
        <w:tblW w:w="0" w:type="auto"/>
        <w:jc w:val="center"/>
        <w:tblLook w:val="04A0" w:firstRow="1" w:lastRow="0" w:firstColumn="1" w:lastColumn="0" w:noHBand="0" w:noVBand="1"/>
      </w:tblPr>
      <w:tblGrid>
        <w:gridCol w:w="1276"/>
        <w:gridCol w:w="3544"/>
      </w:tblGrid>
      <w:tr w:rsidR="00171042" w:rsidRPr="00171042" w14:paraId="60975223" w14:textId="77777777" w:rsidTr="00157EE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276" w:type="dxa"/>
          </w:tcPr>
          <w:p w14:paraId="0119A576"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n</w:t>
            </w:r>
          </w:p>
        </w:tc>
        <w:tc>
          <w:tcPr>
            <w:tcW w:w="3544" w:type="dxa"/>
          </w:tcPr>
          <w:p w14:paraId="4FED6061" w14:textId="77777777" w:rsidR="00171042" w:rsidRPr="00171042" w:rsidRDefault="00171042" w:rsidP="008E12A4">
            <w:pPr>
              <w:spacing w:line="276" w:lineRule="auto"/>
              <w:jc w:val="both"/>
              <w:cnfStyle w:val="100000000000" w:firstRow="1" w:lastRow="0" w:firstColumn="0" w:lastColumn="0" w:oddVBand="0" w:evenVBand="0" w:oddHBand="0" w:evenHBand="0" w:firstRowFirstColumn="0" w:firstRowLastColumn="0" w:lastRowFirstColumn="0" w:lastRowLastColumn="0"/>
              <w:rPr>
                <w:rFonts w:cs="Calibri"/>
                <w:color w:val="000000"/>
                <w:sz w:val="16"/>
                <w:szCs w:val="16"/>
              </w:rPr>
            </w:pPr>
            <w:r w:rsidRPr="00171042">
              <w:rPr>
                <w:rFonts w:cs="Calibri"/>
                <w:color w:val="000000"/>
                <w:sz w:val="16"/>
                <w:szCs w:val="16"/>
              </w:rPr>
              <w:t>Meaning</w:t>
            </w:r>
          </w:p>
        </w:tc>
      </w:tr>
      <w:tr w:rsidR="00171042" w:rsidRPr="00171042" w14:paraId="1E056D05" w14:textId="77777777" w:rsidTr="0017104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2836F969"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0</w:t>
            </w:r>
          </w:p>
        </w:tc>
        <w:tc>
          <w:tcPr>
            <w:tcW w:w="3544" w:type="dxa"/>
          </w:tcPr>
          <w:p w14:paraId="600AEBD0" w14:textId="77777777" w:rsidR="00171042" w:rsidRPr="00171042" w:rsidRDefault="00171042"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sidRPr="00171042">
              <w:rPr>
                <w:rFonts w:cs="Calibri"/>
                <w:color w:val="000000"/>
                <w:sz w:val="16"/>
                <w:szCs w:val="16"/>
              </w:rPr>
              <w:t>no QC was performed</w:t>
            </w:r>
          </w:p>
        </w:tc>
      </w:tr>
      <w:tr w:rsidR="00171042" w:rsidRPr="00171042" w14:paraId="32E5B0EE" w14:textId="77777777" w:rsidTr="00157EE7">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51342637"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1</w:t>
            </w:r>
          </w:p>
        </w:tc>
        <w:tc>
          <w:tcPr>
            <w:tcW w:w="3544" w:type="dxa"/>
          </w:tcPr>
          <w:p w14:paraId="58AAFE2C" w14:textId="77777777" w:rsidR="00171042" w:rsidRPr="00171042" w:rsidRDefault="00171042"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sidRPr="00171042">
              <w:rPr>
                <w:rFonts w:cs="Calibri"/>
                <w:color w:val="000000"/>
                <w:sz w:val="16"/>
                <w:szCs w:val="16"/>
              </w:rPr>
              <w:t>good data</w:t>
            </w:r>
          </w:p>
        </w:tc>
      </w:tr>
      <w:tr w:rsidR="00171042" w:rsidRPr="00171042" w14:paraId="03C2D812" w14:textId="77777777" w:rsidTr="0017104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30C17739"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2</w:t>
            </w:r>
          </w:p>
        </w:tc>
        <w:tc>
          <w:tcPr>
            <w:tcW w:w="3544" w:type="dxa"/>
          </w:tcPr>
          <w:p w14:paraId="09079A9B" w14:textId="77777777" w:rsidR="00171042" w:rsidRPr="00171042" w:rsidRDefault="00171042"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sidRPr="00171042">
              <w:rPr>
                <w:rFonts w:cs="Calibri"/>
                <w:color w:val="000000"/>
                <w:sz w:val="16"/>
                <w:szCs w:val="16"/>
              </w:rPr>
              <w:t xml:space="preserve">probably </w:t>
            </w:r>
            <w:r w:rsidRPr="00171042">
              <w:rPr>
                <w:rFonts w:cs="Calibri"/>
                <w:sz w:val="16"/>
                <w:szCs w:val="16"/>
              </w:rPr>
              <w:t>good</w:t>
            </w:r>
          </w:p>
        </w:tc>
      </w:tr>
      <w:tr w:rsidR="00171042" w:rsidRPr="00171042" w14:paraId="32C75DA4" w14:textId="77777777" w:rsidTr="00157EE7">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64E7E103"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3</w:t>
            </w:r>
          </w:p>
        </w:tc>
        <w:tc>
          <w:tcPr>
            <w:tcW w:w="3544" w:type="dxa"/>
          </w:tcPr>
          <w:p w14:paraId="2EB00BF4" w14:textId="77777777" w:rsidR="00171042" w:rsidRPr="00171042" w:rsidRDefault="00171042"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sidRPr="00171042">
              <w:rPr>
                <w:rFonts w:cs="Calibri"/>
                <w:sz w:val="16"/>
                <w:szCs w:val="16"/>
              </w:rPr>
              <w:t>bad data that are potentially correctable</w:t>
            </w:r>
          </w:p>
        </w:tc>
      </w:tr>
      <w:tr w:rsidR="00171042" w:rsidRPr="00171042" w14:paraId="49C1E2F7" w14:textId="77777777" w:rsidTr="0017104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256039CA"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4</w:t>
            </w:r>
          </w:p>
        </w:tc>
        <w:tc>
          <w:tcPr>
            <w:tcW w:w="3544" w:type="dxa"/>
          </w:tcPr>
          <w:p w14:paraId="7795D2B8" w14:textId="77777777" w:rsidR="00171042" w:rsidRPr="00171042" w:rsidRDefault="00171042"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sidRPr="00171042">
              <w:rPr>
                <w:rFonts w:cs="Calibri"/>
                <w:color w:val="000000"/>
                <w:sz w:val="16"/>
                <w:szCs w:val="16"/>
              </w:rPr>
              <w:t>bad data</w:t>
            </w:r>
          </w:p>
        </w:tc>
      </w:tr>
      <w:tr w:rsidR="00171042" w:rsidRPr="00171042" w14:paraId="5DA580A2" w14:textId="77777777" w:rsidTr="00157EE7">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2E2CFCF7"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5</w:t>
            </w:r>
          </w:p>
        </w:tc>
        <w:tc>
          <w:tcPr>
            <w:tcW w:w="3544" w:type="dxa"/>
          </w:tcPr>
          <w:p w14:paraId="0EF16467" w14:textId="77777777" w:rsidR="00171042" w:rsidRPr="00171042" w:rsidRDefault="00171042"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sidRPr="00171042">
              <w:rPr>
                <w:rFonts w:cs="Calibri"/>
                <w:color w:val="000000"/>
                <w:sz w:val="16"/>
                <w:szCs w:val="16"/>
              </w:rPr>
              <w:t>value changed</w:t>
            </w:r>
          </w:p>
        </w:tc>
      </w:tr>
      <w:tr w:rsidR="00171042" w:rsidRPr="00171042" w14:paraId="56CB306E" w14:textId="77777777" w:rsidTr="0017104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3144B00D"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6</w:t>
            </w:r>
          </w:p>
        </w:tc>
        <w:tc>
          <w:tcPr>
            <w:tcW w:w="3544" w:type="dxa"/>
          </w:tcPr>
          <w:p w14:paraId="3322BD76" w14:textId="4768D2C8" w:rsidR="00171042" w:rsidRPr="00171042" w:rsidRDefault="0027071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(mooring not deployed)</w:t>
            </w:r>
          </w:p>
        </w:tc>
      </w:tr>
      <w:tr w:rsidR="00171042" w:rsidRPr="00171042" w14:paraId="031848B1" w14:textId="77777777" w:rsidTr="00157EE7">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4C0DE0A0"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7</w:t>
            </w:r>
          </w:p>
        </w:tc>
        <w:tc>
          <w:tcPr>
            <w:tcW w:w="3544" w:type="dxa"/>
          </w:tcPr>
          <w:p w14:paraId="4B6F2CD8" w14:textId="77777777" w:rsidR="00171042" w:rsidRPr="00171042" w:rsidRDefault="00171042"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sidRPr="00171042">
              <w:rPr>
                <w:rFonts w:cs="Calibri"/>
                <w:color w:val="000000"/>
                <w:sz w:val="16"/>
                <w:szCs w:val="16"/>
              </w:rPr>
              <w:t>not used</w:t>
            </w:r>
          </w:p>
        </w:tc>
      </w:tr>
      <w:tr w:rsidR="00171042" w:rsidRPr="00171042" w14:paraId="20B6474D" w14:textId="77777777" w:rsidTr="0017104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55A96932"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8</w:t>
            </w:r>
          </w:p>
        </w:tc>
        <w:tc>
          <w:tcPr>
            <w:tcW w:w="3544" w:type="dxa"/>
          </w:tcPr>
          <w:p w14:paraId="5F35742A" w14:textId="77777777" w:rsidR="00171042" w:rsidRPr="00171042" w:rsidRDefault="00171042"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sidRPr="00171042">
              <w:rPr>
                <w:rFonts w:cs="Calibri"/>
                <w:color w:val="000000"/>
                <w:sz w:val="16"/>
                <w:szCs w:val="16"/>
              </w:rPr>
              <w:t>interpolated value</w:t>
            </w:r>
          </w:p>
        </w:tc>
      </w:tr>
      <w:tr w:rsidR="00171042" w:rsidRPr="00171042" w14:paraId="7F4BAC38" w14:textId="77777777" w:rsidTr="00157EE7">
        <w:trPr>
          <w:trHeight w:val="53"/>
          <w:jc w:val="center"/>
        </w:trPr>
        <w:tc>
          <w:tcPr>
            <w:cnfStyle w:val="001000000000" w:firstRow="0" w:lastRow="0" w:firstColumn="1" w:lastColumn="0" w:oddVBand="0" w:evenVBand="0" w:oddHBand="0" w:evenHBand="0" w:firstRowFirstColumn="0" w:firstRowLastColumn="0" w:lastRowFirstColumn="0" w:lastRowLastColumn="0"/>
            <w:tcW w:w="1276" w:type="dxa"/>
          </w:tcPr>
          <w:p w14:paraId="0BDA18DC" w14:textId="77777777" w:rsidR="00171042" w:rsidRPr="00171042" w:rsidRDefault="00171042" w:rsidP="008E12A4">
            <w:pPr>
              <w:spacing w:line="276" w:lineRule="auto"/>
              <w:jc w:val="both"/>
              <w:rPr>
                <w:rFonts w:cs="Calibri"/>
                <w:color w:val="000000"/>
                <w:sz w:val="16"/>
                <w:szCs w:val="16"/>
              </w:rPr>
            </w:pPr>
            <w:r w:rsidRPr="00171042">
              <w:rPr>
                <w:rFonts w:cs="Calibri"/>
                <w:color w:val="000000"/>
                <w:sz w:val="16"/>
                <w:szCs w:val="16"/>
              </w:rPr>
              <w:t>9</w:t>
            </w:r>
          </w:p>
        </w:tc>
        <w:tc>
          <w:tcPr>
            <w:tcW w:w="3544" w:type="dxa"/>
          </w:tcPr>
          <w:p w14:paraId="48F87920" w14:textId="77777777" w:rsidR="00171042" w:rsidRPr="00171042" w:rsidRDefault="00171042"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sidRPr="00171042">
              <w:rPr>
                <w:rFonts w:cs="Calibri"/>
                <w:color w:val="000000"/>
                <w:sz w:val="16"/>
                <w:szCs w:val="16"/>
              </w:rPr>
              <w:t>missing value</w:t>
            </w:r>
          </w:p>
        </w:tc>
      </w:tr>
    </w:tbl>
    <w:p w14:paraId="7616EACD" w14:textId="77777777" w:rsidR="005B4AFD" w:rsidRDefault="005B4AFD" w:rsidP="008E12A4">
      <w:pPr>
        <w:pBdr>
          <w:top w:val="none" w:sz="4" w:space="0" w:color="000000"/>
          <w:left w:val="none" w:sz="4" w:space="0" w:color="000000"/>
          <w:bottom w:val="none" w:sz="4" w:space="0" w:color="000000"/>
          <w:right w:val="none" w:sz="4" w:space="0" w:color="000000"/>
          <w:between w:val="none" w:sz="4" w:space="0" w:color="000000"/>
        </w:pBdr>
        <w:spacing w:before="120" w:after="120" w:line="276" w:lineRule="auto"/>
        <w:jc w:val="both"/>
        <w:rPr>
          <w:rFonts w:ascii="Calibri" w:eastAsia="Calibri" w:hAnsi="Calibri" w:cs="Calibri"/>
          <w:color w:val="000000"/>
          <w:sz w:val="22"/>
          <w:szCs w:val="22"/>
          <w:lang w:eastAsia="en-AU"/>
        </w:rPr>
      </w:pPr>
    </w:p>
    <w:p w14:paraId="1109ED5D" w14:textId="64048719" w:rsidR="005B4AFD" w:rsidRDefault="005B4AFD" w:rsidP="008E12A4">
      <w:pPr>
        <w:jc w:val="both"/>
        <w:rPr>
          <w:rFonts w:ascii="Calibri" w:hAnsi="Calibri" w:cs="Calibri"/>
          <w:sz w:val="22"/>
          <w:szCs w:val="22"/>
        </w:rPr>
      </w:pPr>
      <w:r>
        <w:rPr>
          <w:rFonts w:ascii="Calibri" w:hAnsi="Calibri" w:cs="Calibri"/>
          <w:color w:val="000000" w:themeColor="text1"/>
          <w:sz w:val="22"/>
        </w:rPr>
        <w:t>The reported variables use standard names, or long names if no standard name is available, as follows:</w:t>
      </w:r>
      <w:r>
        <w:rPr>
          <w:rFonts w:ascii="Calibri" w:hAnsi="Calibri" w:cs="Calibri"/>
          <w:sz w:val="22"/>
          <w:szCs w:val="22"/>
        </w:rPr>
        <w:t xml:space="preserve"> </w:t>
      </w:r>
    </w:p>
    <w:p w14:paraId="44E3BB10" w14:textId="17D48445" w:rsidR="005B4AFD" w:rsidRDefault="000752A7" w:rsidP="00A30807">
      <w:pPr>
        <w:spacing w:line="240" w:lineRule="auto"/>
        <w:jc w:val="both"/>
        <w:rPr>
          <w:rFonts w:ascii="Calibri" w:hAnsi="Calibri" w:cs="Calibri"/>
          <w:sz w:val="22"/>
          <w:szCs w:val="22"/>
        </w:rPr>
      </w:pPr>
      <w:r>
        <w:rPr>
          <w:rFonts w:ascii="Calibri" w:hAnsi="Calibri" w:cs="Calibri"/>
          <w:sz w:val="22"/>
          <w:szCs w:val="22"/>
        </w:rPr>
        <w:t>t</w:t>
      </w:r>
      <w:r w:rsidR="005B4AFD">
        <w:rPr>
          <w:rFonts w:ascii="Calibri" w:hAnsi="Calibri" w:cs="Calibri"/>
          <w:sz w:val="22"/>
          <w:szCs w:val="22"/>
        </w:rPr>
        <w:t>ime</w:t>
      </w:r>
      <w:r>
        <w:rPr>
          <w:rFonts w:ascii="Calibri" w:hAnsi="Calibri" w:cs="Calibri"/>
          <w:sz w:val="22"/>
          <w:szCs w:val="22"/>
        </w:rPr>
        <w:t xml:space="preserve"> </w:t>
      </w:r>
      <w:r w:rsidR="005B4AFD">
        <w:rPr>
          <w:rFonts w:ascii="Calibri" w:hAnsi="Calibri" w:cs="Calibri"/>
          <w:sz w:val="22"/>
          <w:szCs w:val="22"/>
        </w:rPr>
        <w:t>of</w:t>
      </w:r>
      <w:r>
        <w:rPr>
          <w:rFonts w:ascii="Calibri" w:hAnsi="Calibri" w:cs="Calibri"/>
          <w:sz w:val="22"/>
          <w:szCs w:val="22"/>
        </w:rPr>
        <w:t xml:space="preserve"> </w:t>
      </w:r>
      <w:r w:rsidR="005B4AFD">
        <w:rPr>
          <w:rFonts w:ascii="Calibri" w:hAnsi="Calibri" w:cs="Calibri"/>
          <w:sz w:val="22"/>
          <w:szCs w:val="22"/>
        </w:rPr>
        <w:t>sample</w:t>
      </w:r>
      <w:r>
        <w:rPr>
          <w:rFonts w:ascii="Calibri" w:hAnsi="Calibri" w:cs="Calibri"/>
          <w:sz w:val="22"/>
          <w:szCs w:val="22"/>
        </w:rPr>
        <w:t xml:space="preserve"> </w:t>
      </w:r>
      <w:r w:rsidR="005B4AFD">
        <w:rPr>
          <w:rFonts w:ascii="Calibri" w:hAnsi="Calibri" w:cs="Calibri"/>
          <w:sz w:val="22"/>
          <w:szCs w:val="22"/>
        </w:rPr>
        <w:t>start (</w:t>
      </w:r>
      <w:proofErr w:type="spellStart"/>
      <w:r w:rsidR="005B4AFD">
        <w:rPr>
          <w:rFonts w:ascii="Calibri" w:hAnsi="Calibri" w:cs="Calibri"/>
          <w:sz w:val="22"/>
          <w:szCs w:val="22"/>
        </w:rPr>
        <w:t>yyyy:mm:dd</w:t>
      </w:r>
      <w:proofErr w:type="spellEnd"/>
      <w:r w:rsidR="005B4AFD">
        <w:rPr>
          <w:rFonts w:ascii="Calibri" w:hAnsi="Calibri" w:cs="Calibri"/>
          <w:sz w:val="22"/>
          <w:szCs w:val="22"/>
        </w:rPr>
        <w:t xml:space="preserve"> </w:t>
      </w:r>
      <w:proofErr w:type="spellStart"/>
      <w:r w:rsidR="005B4AFD">
        <w:rPr>
          <w:rFonts w:ascii="Calibri" w:hAnsi="Calibri" w:cs="Calibri"/>
          <w:sz w:val="22"/>
          <w:szCs w:val="22"/>
        </w:rPr>
        <w:t>hh:</w:t>
      </w:r>
      <w:proofErr w:type="gramStart"/>
      <w:r w:rsidR="005B4AFD">
        <w:rPr>
          <w:rFonts w:ascii="Calibri" w:hAnsi="Calibri" w:cs="Calibri"/>
          <w:sz w:val="22"/>
          <w:szCs w:val="22"/>
        </w:rPr>
        <w:t>mm:ss</w:t>
      </w:r>
      <w:proofErr w:type="spellEnd"/>
      <w:proofErr w:type="gramEnd"/>
      <w:r w:rsidR="005B4AFD">
        <w:rPr>
          <w:rFonts w:ascii="Calibri" w:hAnsi="Calibri" w:cs="Calibri"/>
          <w:sz w:val="22"/>
          <w:szCs w:val="22"/>
        </w:rPr>
        <w:t xml:space="preserve"> UTC</w:t>
      </w:r>
      <w:r>
        <w:rPr>
          <w:rFonts w:ascii="Calibri" w:hAnsi="Calibri" w:cs="Calibri"/>
          <w:sz w:val="22"/>
          <w:szCs w:val="22"/>
        </w:rPr>
        <w:t>,</w:t>
      </w:r>
      <w:r w:rsidR="001D0597">
        <w:rPr>
          <w:rFonts w:ascii="Calibri" w:hAnsi="Calibri" w:cs="Calibri"/>
          <w:sz w:val="22"/>
          <w:szCs w:val="22"/>
        </w:rPr>
        <w:t xml:space="preserve"> days since 1950</w:t>
      </w:r>
      <w:r>
        <w:rPr>
          <w:rFonts w:ascii="Calibri" w:hAnsi="Calibri" w:cs="Calibri"/>
          <w:sz w:val="22"/>
          <w:szCs w:val="22"/>
        </w:rPr>
        <w:t>-01-01T00:00:00UTC</w:t>
      </w:r>
      <w:r w:rsidR="005B4AFD">
        <w:rPr>
          <w:rFonts w:ascii="Calibri" w:hAnsi="Calibri" w:cs="Calibri"/>
          <w:sz w:val="22"/>
          <w:szCs w:val="22"/>
        </w:rPr>
        <w:t>)</w:t>
      </w:r>
    </w:p>
    <w:p w14:paraId="6F8C2A14" w14:textId="102DCB06" w:rsidR="005B4AFD" w:rsidRDefault="000752A7" w:rsidP="00A30807">
      <w:pPr>
        <w:spacing w:line="240" w:lineRule="auto"/>
        <w:jc w:val="both"/>
        <w:rPr>
          <w:rFonts w:ascii="Calibri" w:hAnsi="Calibri" w:cs="Calibri"/>
          <w:sz w:val="22"/>
          <w:szCs w:val="22"/>
        </w:rPr>
      </w:pPr>
      <w:proofErr w:type="spellStart"/>
      <w:r>
        <w:rPr>
          <w:rFonts w:ascii="Calibri" w:hAnsi="Calibri" w:cs="Calibri"/>
          <w:sz w:val="22"/>
          <w:szCs w:val="22"/>
        </w:rPr>
        <w:t>sea_water_pressure_due_to_sea_water</w:t>
      </w:r>
      <w:proofErr w:type="spellEnd"/>
      <w:r w:rsidR="005B4AFD">
        <w:rPr>
          <w:rFonts w:ascii="Calibri" w:hAnsi="Calibri" w:cs="Calibri"/>
          <w:sz w:val="22"/>
          <w:szCs w:val="22"/>
        </w:rPr>
        <w:t xml:space="preserve"> (</w:t>
      </w:r>
      <w:proofErr w:type="spellStart"/>
      <w:r>
        <w:rPr>
          <w:rFonts w:ascii="Calibri" w:hAnsi="Calibri" w:cs="Calibri"/>
          <w:sz w:val="22"/>
          <w:szCs w:val="22"/>
        </w:rPr>
        <w:t>dbar</w:t>
      </w:r>
      <w:proofErr w:type="spellEnd"/>
      <w:r w:rsidR="005B4AFD">
        <w:rPr>
          <w:rFonts w:ascii="Calibri" w:hAnsi="Calibri" w:cs="Calibri"/>
          <w:sz w:val="22"/>
          <w:szCs w:val="22"/>
        </w:rPr>
        <w:t xml:space="preserve">) </w:t>
      </w:r>
    </w:p>
    <w:p w14:paraId="6F37363A" w14:textId="2E9E5CF0" w:rsidR="005B4AFD" w:rsidRDefault="005B4AFD" w:rsidP="00A30807">
      <w:pPr>
        <w:spacing w:line="240" w:lineRule="auto"/>
        <w:jc w:val="both"/>
        <w:rPr>
          <w:rFonts w:ascii="Calibri" w:hAnsi="Calibri" w:cs="Calibri"/>
          <w:sz w:val="22"/>
          <w:szCs w:val="22"/>
        </w:rPr>
      </w:pPr>
      <w:r>
        <w:rPr>
          <w:rFonts w:ascii="Calibri" w:hAnsi="Calibri" w:cs="Calibri"/>
          <w:sz w:val="22"/>
          <w:szCs w:val="22"/>
        </w:rPr>
        <w:t>nominal</w:t>
      </w:r>
      <w:r w:rsidR="000752A7">
        <w:rPr>
          <w:rFonts w:ascii="Calibri" w:hAnsi="Calibri" w:cs="Calibri"/>
          <w:sz w:val="22"/>
          <w:szCs w:val="22"/>
        </w:rPr>
        <w:t xml:space="preserve"> depth of each variable</w:t>
      </w:r>
      <w:r>
        <w:rPr>
          <w:rFonts w:ascii="Calibri" w:hAnsi="Calibri" w:cs="Calibri"/>
          <w:sz w:val="22"/>
          <w:szCs w:val="22"/>
        </w:rPr>
        <w:t xml:space="preserve"> (m)</w:t>
      </w:r>
    </w:p>
    <w:p w14:paraId="34283DBE" w14:textId="47D26B03" w:rsidR="005B4AFD" w:rsidRDefault="005B4AFD" w:rsidP="00A30807">
      <w:pPr>
        <w:spacing w:line="240" w:lineRule="auto"/>
        <w:jc w:val="both"/>
        <w:rPr>
          <w:rFonts w:ascii="Calibri" w:hAnsi="Calibri" w:cs="Calibri"/>
          <w:sz w:val="22"/>
          <w:szCs w:val="22"/>
        </w:rPr>
      </w:pPr>
      <w:proofErr w:type="spellStart"/>
      <w:r>
        <w:rPr>
          <w:rFonts w:ascii="Calibri" w:hAnsi="Calibri" w:cs="Calibri"/>
          <w:sz w:val="22"/>
          <w:szCs w:val="22"/>
        </w:rPr>
        <w:t>sea_water_temperature</w:t>
      </w:r>
      <w:proofErr w:type="spellEnd"/>
      <w:r>
        <w:rPr>
          <w:rFonts w:ascii="Calibri" w:hAnsi="Calibri" w:cs="Calibri"/>
          <w:sz w:val="22"/>
          <w:szCs w:val="22"/>
        </w:rPr>
        <w:t xml:space="preserve"> (</w:t>
      </w:r>
      <w:proofErr w:type="spellStart"/>
      <w:r>
        <w:rPr>
          <w:rFonts w:ascii="Calibri" w:hAnsi="Calibri" w:cs="Calibri"/>
          <w:sz w:val="22"/>
          <w:szCs w:val="22"/>
          <w:vertAlign w:val="superscript"/>
        </w:rPr>
        <w:t>o</w:t>
      </w:r>
      <w:r>
        <w:rPr>
          <w:rFonts w:ascii="Calibri" w:hAnsi="Calibri" w:cs="Calibri"/>
          <w:sz w:val="22"/>
          <w:szCs w:val="22"/>
        </w:rPr>
        <w:t>C</w:t>
      </w:r>
      <w:proofErr w:type="spellEnd"/>
      <w:r>
        <w:rPr>
          <w:rFonts w:ascii="Calibri" w:hAnsi="Calibri" w:cs="Calibri"/>
          <w:sz w:val="22"/>
          <w:szCs w:val="22"/>
        </w:rPr>
        <w:t>)</w:t>
      </w:r>
    </w:p>
    <w:p w14:paraId="06D56071" w14:textId="0FB4A20B" w:rsidR="005B4AFD" w:rsidRDefault="005B4AFD" w:rsidP="00A30807">
      <w:pPr>
        <w:spacing w:line="240" w:lineRule="auto"/>
        <w:jc w:val="both"/>
        <w:rPr>
          <w:rFonts w:ascii="Calibri" w:hAnsi="Calibri" w:cs="Calibri"/>
          <w:sz w:val="22"/>
          <w:szCs w:val="22"/>
        </w:rPr>
      </w:pPr>
      <w:proofErr w:type="spellStart"/>
      <w:r>
        <w:rPr>
          <w:rFonts w:ascii="Calibri" w:hAnsi="Calibri" w:cs="Calibri"/>
          <w:sz w:val="22"/>
          <w:szCs w:val="22"/>
        </w:rPr>
        <w:t>sea_water_practical_salinity</w:t>
      </w:r>
      <w:proofErr w:type="spellEnd"/>
      <w:r>
        <w:rPr>
          <w:rFonts w:ascii="Calibri" w:hAnsi="Calibri" w:cs="Calibri"/>
          <w:sz w:val="22"/>
          <w:szCs w:val="22"/>
        </w:rPr>
        <w:t xml:space="preserve"> </w:t>
      </w:r>
    </w:p>
    <w:p w14:paraId="42E18E4A" w14:textId="35E4CA03" w:rsidR="005B4AFD" w:rsidRDefault="005B4AFD" w:rsidP="00A30807">
      <w:pPr>
        <w:spacing w:line="240" w:lineRule="auto"/>
        <w:jc w:val="both"/>
        <w:rPr>
          <w:rFonts w:ascii="Calibri" w:hAnsi="Calibri" w:cs="Calibri"/>
          <w:sz w:val="22"/>
          <w:szCs w:val="22"/>
        </w:rPr>
      </w:pPr>
      <w:r>
        <w:rPr>
          <w:rFonts w:ascii="Calibri" w:hAnsi="Calibri" w:cs="Calibri"/>
          <w:sz w:val="22"/>
          <w:szCs w:val="22"/>
        </w:rPr>
        <w:t>sample</w:t>
      </w:r>
      <w:r w:rsidR="002171B9">
        <w:rPr>
          <w:rFonts w:ascii="Calibri" w:hAnsi="Calibri" w:cs="Calibri"/>
          <w:sz w:val="22"/>
          <w:szCs w:val="22"/>
        </w:rPr>
        <w:t xml:space="preserve"> </w:t>
      </w:r>
      <w:r>
        <w:rPr>
          <w:rFonts w:ascii="Calibri" w:hAnsi="Calibri" w:cs="Calibri"/>
          <w:sz w:val="22"/>
          <w:szCs w:val="22"/>
        </w:rPr>
        <w:t>number (position)</w:t>
      </w:r>
    </w:p>
    <w:p w14:paraId="621C9269" w14:textId="5853CF28" w:rsidR="005B4AFD" w:rsidRDefault="005B4AFD" w:rsidP="00A30807">
      <w:pPr>
        <w:spacing w:line="240" w:lineRule="auto"/>
        <w:jc w:val="both"/>
        <w:rPr>
          <w:rFonts w:ascii="Calibri" w:hAnsi="Calibri" w:cs="Calibri"/>
          <w:sz w:val="22"/>
          <w:szCs w:val="22"/>
        </w:rPr>
      </w:pPr>
      <w:r>
        <w:rPr>
          <w:rFonts w:ascii="Calibri" w:hAnsi="Calibri" w:cs="Calibri"/>
          <w:sz w:val="22"/>
          <w:szCs w:val="22"/>
        </w:rPr>
        <w:t>sample</w:t>
      </w:r>
      <w:r w:rsidR="002171B9">
        <w:rPr>
          <w:rFonts w:ascii="Calibri" w:hAnsi="Calibri" w:cs="Calibri"/>
          <w:sz w:val="22"/>
          <w:szCs w:val="22"/>
        </w:rPr>
        <w:t xml:space="preserve"> </w:t>
      </w:r>
      <w:r>
        <w:rPr>
          <w:rFonts w:ascii="Calibri" w:hAnsi="Calibri" w:cs="Calibri"/>
          <w:sz w:val="22"/>
          <w:szCs w:val="22"/>
        </w:rPr>
        <w:t>mass (kg)</w:t>
      </w:r>
    </w:p>
    <w:p w14:paraId="7D29A4B3" w14:textId="77777777" w:rsidR="005B4AFD" w:rsidRDefault="005B4AFD" w:rsidP="00A30807">
      <w:pPr>
        <w:spacing w:line="240" w:lineRule="auto"/>
        <w:jc w:val="both"/>
        <w:rPr>
          <w:rFonts w:ascii="Calibri" w:hAnsi="Calibri" w:cs="Calibri"/>
          <w:sz w:val="22"/>
          <w:szCs w:val="22"/>
        </w:rPr>
      </w:pPr>
      <w:proofErr w:type="spellStart"/>
      <w:r>
        <w:rPr>
          <w:rFonts w:ascii="Calibri" w:hAnsi="Calibri" w:cs="Calibri"/>
          <w:sz w:val="22"/>
          <w:szCs w:val="22"/>
        </w:rPr>
        <w:t>moles_of_nitrate_and_nitrite_per_unit_mass_in_sea_water</w:t>
      </w:r>
      <w:proofErr w:type="spellEnd"/>
      <w:r>
        <w:rPr>
          <w:rFonts w:ascii="Calibri" w:hAnsi="Calibri" w:cs="Calibri"/>
          <w:sz w:val="22"/>
          <w:szCs w:val="22"/>
        </w:rPr>
        <w:t xml:space="preserve"> (</w:t>
      </w:r>
      <w:r>
        <w:rPr>
          <w:rFonts w:ascii="Symbol" w:hAnsi="Symbol" w:cs="Calibri (Body)"/>
          <w:sz w:val="22"/>
          <w:szCs w:val="22"/>
        </w:rPr>
        <w:t></w:t>
      </w:r>
      <w:r>
        <w:rPr>
          <w:rFonts w:ascii="Calibri" w:hAnsi="Calibri" w:cs="Calibri"/>
          <w:sz w:val="22"/>
          <w:szCs w:val="22"/>
        </w:rPr>
        <w:t>mol.kg</w:t>
      </w:r>
      <w:r>
        <w:rPr>
          <w:rFonts w:ascii="Calibri" w:hAnsi="Calibri" w:cs="Calibri"/>
          <w:sz w:val="22"/>
          <w:szCs w:val="22"/>
          <w:vertAlign w:val="superscript"/>
        </w:rPr>
        <w:t>-1</w:t>
      </w:r>
      <w:r>
        <w:rPr>
          <w:rFonts w:ascii="Calibri" w:hAnsi="Calibri" w:cs="Calibri"/>
          <w:sz w:val="22"/>
          <w:szCs w:val="22"/>
        </w:rPr>
        <w:t>)</w:t>
      </w:r>
    </w:p>
    <w:p w14:paraId="41A07012" w14:textId="77777777" w:rsidR="005B4AFD" w:rsidRDefault="005B4AFD" w:rsidP="00A30807">
      <w:pPr>
        <w:spacing w:line="240" w:lineRule="auto"/>
        <w:jc w:val="both"/>
        <w:rPr>
          <w:rFonts w:ascii="Calibri" w:hAnsi="Calibri" w:cs="Calibri"/>
          <w:sz w:val="22"/>
          <w:szCs w:val="22"/>
        </w:rPr>
      </w:pPr>
      <w:proofErr w:type="spellStart"/>
      <w:r>
        <w:rPr>
          <w:rFonts w:ascii="Calibri" w:hAnsi="Calibri" w:cs="Calibri"/>
          <w:sz w:val="22"/>
          <w:szCs w:val="22"/>
        </w:rPr>
        <w:t>moles_of_phosphate_per_unit_mass_in_sea_water</w:t>
      </w:r>
      <w:proofErr w:type="spellEnd"/>
      <w:r>
        <w:rPr>
          <w:rFonts w:ascii="Calibri" w:hAnsi="Calibri" w:cs="Calibri"/>
          <w:sz w:val="22"/>
          <w:szCs w:val="22"/>
        </w:rPr>
        <w:t xml:space="preserve"> (</w:t>
      </w:r>
      <w:r>
        <w:rPr>
          <w:rFonts w:ascii="Symbol" w:hAnsi="Symbol" w:cs="Calibri (Body)"/>
          <w:sz w:val="22"/>
          <w:szCs w:val="22"/>
        </w:rPr>
        <w:t></w:t>
      </w:r>
      <w:r>
        <w:rPr>
          <w:rFonts w:ascii="Calibri" w:hAnsi="Calibri" w:cs="Calibri"/>
          <w:sz w:val="22"/>
          <w:szCs w:val="22"/>
        </w:rPr>
        <w:t>mol.kg</w:t>
      </w:r>
      <w:r>
        <w:rPr>
          <w:rFonts w:ascii="Calibri" w:hAnsi="Calibri" w:cs="Calibri"/>
          <w:sz w:val="22"/>
          <w:szCs w:val="22"/>
          <w:vertAlign w:val="superscript"/>
        </w:rPr>
        <w:t>-1</w:t>
      </w:r>
      <w:r>
        <w:rPr>
          <w:rFonts w:ascii="Calibri" w:hAnsi="Calibri" w:cs="Calibri"/>
          <w:sz w:val="22"/>
          <w:szCs w:val="22"/>
        </w:rPr>
        <w:t>)</w:t>
      </w:r>
    </w:p>
    <w:p w14:paraId="42F844EC" w14:textId="77777777" w:rsidR="005B4AFD" w:rsidRDefault="005B4AFD" w:rsidP="00A30807">
      <w:pPr>
        <w:spacing w:line="240" w:lineRule="auto"/>
        <w:jc w:val="both"/>
        <w:rPr>
          <w:rFonts w:ascii="Calibri" w:hAnsi="Calibri" w:cs="Calibri"/>
          <w:sz w:val="22"/>
          <w:szCs w:val="22"/>
        </w:rPr>
      </w:pPr>
      <w:proofErr w:type="spellStart"/>
      <w:r>
        <w:rPr>
          <w:rFonts w:ascii="Calibri" w:hAnsi="Calibri" w:cs="Calibri"/>
          <w:sz w:val="22"/>
          <w:szCs w:val="22"/>
        </w:rPr>
        <w:t>moles_of_silicate_per_unit_mass_in_sea_water</w:t>
      </w:r>
      <w:proofErr w:type="spellEnd"/>
      <w:r>
        <w:rPr>
          <w:rFonts w:ascii="Calibri" w:hAnsi="Calibri" w:cs="Calibri"/>
          <w:sz w:val="22"/>
          <w:szCs w:val="22"/>
        </w:rPr>
        <w:t xml:space="preserve"> (</w:t>
      </w:r>
      <w:r>
        <w:rPr>
          <w:rFonts w:ascii="Symbol" w:hAnsi="Symbol" w:cs="Calibri (Body)"/>
          <w:sz w:val="22"/>
          <w:szCs w:val="22"/>
        </w:rPr>
        <w:t></w:t>
      </w:r>
      <w:r>
        <w:rPr>
          <w:rFonts w:ascii="Calibri" w:hAnsi="Calibri" w:cs="Calibri"/>
          <w:sz w:val="22"/>
          <w:szCs w:val="22"/>
        </w:rPr>
        <w:t>mol.kg</w:t>
      </w:r>
      <w:r>
        <w:rPr>
          <w:rFonts w:ascii="Calibri" w:hAnsi="Calibri" w:cs="Calibri"/>
          <w:sz w:val="22"/>
          <w:szCs w:val="22"/>
          <w:vertAlign w:val="superscript"/>
        </w:rPr>
        <w:t>-1</w:t>
      </w:r>
      <w:r>
        <w:rPr>
          <w:rFonts w:ascii="Calibri" w:hAnsi="Calibri" w:cs="Calibri"/>
          <w:sz w:val="22"/>
          <w:szCs w:val="22"/>
        </w:rPr>
        <w:t>)</w:t>
      </w:r>
    </w:p>
    <w:p w14:paraId="4978D82B" w14:textId="77777777" w:rsidR="005B4AFD" w:rsidRDefault="005B4AFD" w:rsidP="00A30807">
      <w:pPr>
        <w:spacing w:line="240" w:lineRule="auto"/>
        <w:jc w:val="both"/>
        <w:rPr>
          <w:rFonts w:ascii="Calibri" w:hAnsi="Calibri" w:cs="Calibri"/>
          <w:sz w:val="22"/>
          <w:szCs w:val="22"/>
        </w:rPr>
      </w:pPr>
      <w:proofErr w:type="spellStart"/>
      <w:r>
        <w:rPr>
          <w:rFonts w:ascii="Calibri" w:hAnsi="Calibri" w:cs="Calibri"/>
          <w:sz w:val="22"/>
          <w:szCs w:val="22"/>
        </w:rPr>
        <w:t>moles_of_alkalinity_per_unit_mass_in_sea_water</w:t>
      </w:r>
      <w:proofErr w:type="spellEnd"/>
      <w:r>
        <w:rPr>
          <w:rFonts w:ascii="Calibri" w:hAnsi="Calibri" w:cs="Calibri"/>
          <w:sz w:val="22"/>
          <w:szCs w:val="22"/>
        </w:rPr>
        <w:t xml:space="preserve"> (</w:t>
      </w:r>
      <w:r>
        <w:rPr>
          <w:rFonts w:ascii="Symbol" w:hAnsi="Symbol" w:cs="Calibri (Body)"/>
          <w:sz w:val="22"/>
          <w:szCs w:val="22"/>
        </w:rPr>
        <w:t></w:t>
      </w:r>
      <w:r>
        <w:rPr>
          <w:rFonts w:ascii="Calibri" w:hAnsi="Calibri" w:cs="Calibri"/>
          <w:sz w:val="22"/>
          <w:szCs w:val="22"/>
        </w:rPr>
        <w:t>mol.kg</w:t>
      </w:r>
      <w:r>
        <w:rPr>
          <w:rFonts w:ascii="Calibri" w:hAnsi="Calibri" w:cs="Calibri"/>
          <w:sz w:val="22"/>
          <w:szCs w:val="22"/>
          <w:vertAlign w:val="superscript"/>
        </w:rPr>
        <w:t>-1</w:t>
      </w:r>
      <w:r>
        <w:rPr>
          <w:rFonts w:ascii="Calibri" w:hAnsi="Calibri" w:cs="Calibri"/>
          <w:sz w:val="22"/>
          <w:szCs w:val="22"/>
        </w:rPr>
        <w:t>)</w:t>
      </w:r>
    </w:p>
    <w:p w14:paraId="3C09B992" w14:textId="77777777" w:rsidR="005B4AFD" w:rsidRDefault="005B4AFD" w:rsidP="00A30807">
      <w:pPr>
        <w:spacing w:line="240" w:lineRule="auto"/>
        <w:jc w:val="both"/>
        <w:rPr>
          <w:rFonts w:ascii="Calibri" w:hAnsi="Calibri" w:cs="Calibri"/>
          <w:sz w:val="22"/>
          <w:szCs w:val="22"/>
        </w:rPr>
      </w:pPr>
      <w:proofErr w:type="spellStart"/>
      <w:r>
        <w:rPr>
          <w:rFonts w:ascii="Calibri" w:hAnsi="Calibri" w:cs="Calibri"/>
          <w:sz w:val="22"/>
          <w:szCs w:val="22"/>
        </w:rPr>
        <w:t>moles_of_inorganic_carbon_per_unit_mass_in_sea_water</w:t>
      </w:r>
      <w:proofErr w:type="spellEnd"/>
      <w:r>
        <w:rPr>
          <w:rFonts w:ascii="Calibri" w:hAnsi="Calibri" w:cs="Calibri"/>
          <w:sz w:val="22"/>
          <w:szCs w:val="22"/>
        </w:rPr>
        <w:t xml:space="preserve"> (</w:t>
      </w:r>
      <w:r>
        <w:rPr>
          <w:rFonts w:ascii="Symbol" w:hAnsi="Symbol" w:cs="Calibri (Body)"/>
          <w:sz w:val="22"/>
          <w:szCs w:val="22"/>
        </w:rPr>
        <w:t></w:t>
      </w:r>
      <w:r>
        <w:rPr>
          <w:rFonts w:ascii="Calibri" w:hAnsi="Calibri" w:cs="Calibri"/>
          <w:sz w:val="22"/>
          <w:szCs w:val="22"/>
        </w:rPr>
        <w:t>mol.kg</w:t>
      </w:r>
      <w:r>
        <w:rPr>
          <w:rFonts w:ascii="Calibri" w:hAnsi="Calibri" w:cs="Calibri"/>
          <w:sz w:val="22"/>
          <w:szCs w:val="22"/>
          <w:vertAlign w:val="superscript"/>
        </w:rPr>
        <w:t>-1</w:t>
      </w:r>
      <w:r>
        <w:rPr>
          <w:rFonts w:ascii="Calibri" w:hAnsi="Calibri" w:cs="Calibri"/>
          <w:sz w:val="22"/>
          <w:szCs w:val="22"/>
        </w:rPr>
        <w:t>)</w:t>
      </w:r>
    </w:p>
    <w:p w14:paraId="5C20E89C" w14:textId="3277747F" w:rsidR="005B4AFD" w:rsidRDefault="002171B9" w:rsidP="00A30807">
      <w:pPr>
        <w:spacing w:line="240" w:lineRule="auto"/>
        <w:jc w:val="both"/>
        <w:rPr>
          <w:rFonts w:ascii="Calibri" w:hAnsi="Calibri" w:cs="Calibri"/>
          <w:sz w:val="22"/>
          <w:szCs w:val="22"/>
        </w:rPr>
      </w:pPr>
      <w:r>
        <w:rPr>
          <w:rFonts w:ascii="Calibri" w:hAnsi="Calibri" w:cs="Calibri"/>
          <w:sz w:val="22"/>
          <w:szCs w:val="22"/>
        </w:rPr>
        <w:lastRenderedPageBreak/>
        <w:t>A quality assurance flag is associated with the sample number,</w:t>
      </w:r>
      <w:r w:rsidR="00CC62DA">
        <w:rPr>
          <w:rFonts w:ascii="Calibri" w:hAnsi="Calibri" w:cs="Calibri"/>
          <w:sz w:val="22"/>
          <w:szCs w:val="22"/>
        </w:rPr>
        <w:t xml:space="preserve"> salinity,</w:t>
      </w:r>
      <w:r>
        <w:rPr>
          <w:rFonts w:ascii="Calibri" w:hAnsi="Calibri" w:cs="Calibri"/>
          <w:sz w:val="22"/>
          <w:szCs w:val="22"/>
        </w:rPr>
        <w:t xml:space="preserve"> </w:t>
      </w:r>
      <w:r w:rsidR="00612A88">
        <w:rPr>
          <w:rFonts w:ascii="Calibri" w:hAnsi="Calibri" w:cs="Calibri"/>
          <w:sz w:val="22"/>
          <w:szCs w:val="22"/>
        </w:rPr>
        <w:t>depth measured as pressure</w:t>
      </w:r>
      <w:r>
        <w:rPr>
          <w:rFonts w:ascii="Calibri" w:hAnsi="Calibri" w:cs="Calibri"/>
          <w:sz w:val="22"/>
          <w:szCs w:val="22"/>
        </w:rPr>
        <w:t xml:space="preserve"> (</w:t>
      </w:r>
      <w:proofErr w:type="spellStart"/>
      <w:r>
        <w:rPr>
          <w:rFonts w:ascii="Calibri" w:hAnsi="Calibri" w:cs="Calibri"/>
          <w:sz w:val="22"/>
          <w:szCs w:val="22"/>
        </w:rPr>
        <w:t>dbar</w:t>
      </w:r>
      <w:proofErr w:type="spellEnd"/>
      <w:r>
        <w:rPr>
          <w:rFonts w:ascii="Calibri" w:hAnsi="Calibri" w:cs="Calibri"/>
          <w:sz w:val="22"/>
          <w:szCs w:val="22"/>
        </w:rPr>
        <w:t xml:space="preserve">), temperature, sample mass and </w:t>
      </w:r>
      <w:r w:rsidR="0008618D">
        <w:rPr>
          <w:rFonts w:ascii="Calibri" w:hAnsi="Calibri" w:cs="Calibri"/>
          <w:sz w:val="22"/>
          <w:szCs w:val="22"/>
        </w:rPr>
        <w:t>macronutrients.</w:t>
      </w:r>
    </w:p>
    <w:p w14:paraId="10EB5AA6" w14:textId="30013EAA" w:rsidR="006A1E89" w:rsidRDefault="00025815" w:rsidP="00A30807">
      <w:pPr>
        <w:spacing w:line="240" w:lineRule="auto"/>
        <w:jc w:val="both"/>
        <w:rPr>
          <w:rFonts w:ascii="Calibri" w:hAnsi="Calibri" w:cs="Calibri"/>
          <w:sz w:val="22"/>
          <w:szCs w:val="22"/>
        </w:rPr>
      </w:pPr>
      <w:r>
        <w:rPr>
          <w:rFonts w:ascii="Calibri" w:hAnsi="Calibri" w:cs="Calibri"/>
          <w:sz w:val="22"/>
          <w:szCs w:val="22"/>
        </w:rPr>
        <w:t xml:space="preserve">Depth, temperature, and salinity values are from co-located </w:t>
      </w:r>
      <w:r w:rsidR="006A1E89">
        <w:rPr>
          <w:rFonts w:ascii="Calibri" w:hAnsi="Calibri" w:cs="Calibri"/>
          <w:sz w:val="22"/>
          <w:szCs w:val="22"/>
        </w:rPr>
        <w:t>Seabird CTDs (see the SOTS Annual Reports).</w:t>
      </w:r>
    </w:p>
    <w:p w14:paraId="2F3114CE" w14:textId="65EA5012" w:rsidR="00025815" w:rsidRDefault="00025815" w:rsidP="00A30807">
      <w:pPr>
        <w:spacing w:line="240" w:lineRule="auto"/>
        <w:jc w:val="both"/>
        <w:rPr>
          <w:rFonts w:ascii="Calibri" w:hAnsi="Calibri" w:cs="Calibri"/>
          <w:sz w:val="22"/>
          <w:szCs w:val="22"/>
        </w:rPr>
      </w:pPr>
      <w:r>
        <w:rPr>
          <w:rFonts w:ascii="Calibri" w:hAnsi="Calibri" w:cs="Calibri"/>
          <w:sz w:val="22"/>
          <w:szCs w:val="22"/>
        </w:rPr>
        <w:t>Quality assessment of the nutrient results is reported in Davies et al. (2020).</w:t>
      </w:r>
    </w:p>
    <w:p w14:paraId="690EB1CE" w14:textId="77777777" w:rsidR="0053111A" w:rsidRDefault="0053111A" w:rsidP="008E12A4">
      <w:pPr>
        <w:jc w:val="both"/>
        <w:rPr>
          <w:rFonts w:ascii="Calibri" w:hAnsi="Calibri" w:cs="Calibri"/>
          <w:sz w:val="22"/>
          <w:szCs w:val="22"/>
        </w:rPr>
      </w:pPr>
    </w:p>
    <w:p w14:paraId="210568C4" w14:textId="2BBCEFCC" w:rsidR="00260B33" w:rsidRPr="00171042" w:rsidRDefault="008D0296" w:rsidP="008E12A4">
      <w:pPr>
        <w:pBdr>
          <w:top w:val="none" w:sz="4" w:space="0" w:color="000000"/>
          <w:left w:val="none" w:sz="4" w:space="0" w:color="000000"/>
          <w:bottom w:val="none" w:sz="4" w:space="0" w:color="000000"/>
          <w:right w:val="none" w:sz="4" w:space="0" w:color="000000"/>
          <w:between w:val="none" w:sz="4" w:space="0" w:color="000000"/>
        </w:pBdr>
        <w:spacing w:before="120" w:after="120" w:line="276" w:lineRule="auto"/>
        <w:jc w:val="both"/>
        <w:rPr>
          <w:rFonts w:ascii="Calibri" w:eastAsia="Calibri" w:hAnsi="Calibri" w:cs="Calibri"/>
          <w:color w:val="000000"/>
          <w:sz w:val="22"/>
          <w:szCs w:val="22"/>
          <w:lang w:eastAsia="en-AU"/>
        </w:rPr>
      </w:pPr>
      <w:r w:rsidRPr="008D0296">
        <w:rPr>
          <w:rFonts w:ascii="Calibri" w:eastAsia="Calibri" w:hAnsi="Calibri" w:cs="Calibri"/>
          <w:color w:val="000000"/>
          <w:sz w:val="22"/>
          <w:szCs w:val="22"/>
          <w:lang w:eastAsia="en-AU"/>
        </w:rPr>
        <w:t>We recommend the use of data with associated QC flags 1 or 2 and suggest contacting the facility for</w:t>
      </w:r>
      <w:r w:rsidR="00260B33">
        <w:rPr>
          <w:rFonts w:ascii="Calibri" w:eastAsia="Calibri" w:hAnsi="Calibri" w:cs="Calibri"/>
          <w:color w:val="000000"/>
          <w:sz w:val="22"/>
          <w:szCs w:val="22"/>
          <w:lang w:eastAsia="en-AU"/>
        </w:rPr>
        <w:t xml:space="preserve"> </w:t>
      </w:r>
      <w:r w:rsidRPr="008D0296">
        <w:rPr>
          <w:rFonts w:ascii="Calibri" w:eastAsia="Calibri" w:hAnsi="Calibri" w:cs="Calibri"/>
          <w:color w:val="000000"/>
          <w:sz w:val="22"/>
          <w:szCs w:val="22"/>
          <w:lang w:eastAsia="en-AU"/>
        </w:rPr>
        <w:t>fu</w:t>
      </w:r>
      <w:r>
        <w:rPr>
          <w:rFonts w:ascii="Calibri" w:eastAsia="Calibri" w:hAnsi="Calibri" w:cs="Calibri"/>
          <w:color w:val="000000"/>
          <w:sz w:val="22"/>
          <w:szCs w:val="22"/>
          <w:lang w:eastAsia="en-AU"/>
        </w:rPr>
        <w:t>r</w:t>
      </w:r>
      <w:r w:rsidRPr="008D0296">
        <w:rPr>
          <w:rFonts w:ascii="Calibri" w:eastAsia="Calibri" w:hAnsi="Calibri" w:cs="Calibri"/>
          <w:color w:val="000000"/>
          <w:sz w:val="22"/>
          <w:szCs w:val="22"/>
          <w:lang w:eastAsia="en-AU"/>
        </w:rPr>
        <w:t xml:space="preserve">ther </w:t>
      </w:r>
      <w:r w:rsidR="00DE3FB2">
        <w:rPr>
          <w:rFonts w:ascii="Calibri" w:eastAsia="Calibri" w:hAnsi="Calibri" w:cs="Calibri"/>
          <w:color w:val="000000"/>
          <w:sz w:val="22"/>
          <w:szCs w:val="22"/>
          <w:lang w:eastAsia="en-AU"/>
        </w:rPr>
        <w:t>information</w:t>
      </w:r>
      <w:r w:rsidR="004C2B8D" w:rsidRPr="008D0296">
        <w:rPr>
          <w:rFonts w:ascii="Calibri" w:eastAsia="Calibri" w:hAnsi="Calibri" w:cs="Calibri"/>
          <w:color w:val="000000"/>
          <w:sz w:val="22"/>
          <w:szCs w:val="22"/>
          <w:lang w:eastAsia="en-AU"/>
        </w:rPr>
        <w:t xml:space="preserve"> </w:t>
      </w:r>
      <w:r w:rsidRPr="008D0296">
        <w:rPr>
          <w:rFonts w:ascii="Calibri" w:eastAsia="Calibri" w:hAnsi="Calibri" w:cs="Calibri"/>
          <w:color w:val="000000"/>
          <w:sz w:val="22"/>
          <w:szCs w:val="22"/>
          <w:lang w:eastAsia="en-AU"/>
        </w:rPr>
        <w:t>before using data with QC flags 3.</w:t>
      </w:r>
    </w:p>
    <w:p w14:paraId="551257DA" w14:textId="1CBFBBD3" w:rsidR="00F70A2A" w:rsidRPr="006C7B43"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 w:val="22"/>
          <w:szCs w:val="22"/>
          <w:lang w:eastAsia="en-AU"/>
        </w:rPr>
      </w:pPr>
      <w:r w:rsidRPr="00171042">
        <w:rPr>
          <w:rFonts w:ascii="Calibri" w:eastAsia="Calibri" w:hAnsi="Calibri" w:cs="Calibri"/>
          <w:color w:val="000000"/>
          <w:sz w:val="22"/>
          <w:szCs w:val="22"/>
          <w:lang w:eastAsia="en-AU"/>
        </w:rPr>
        <w:t>Quality</w:t>
      </w:r>
      <w:r w:rsidR="008D0296">
        <w:rPr>
          <w:rFonts w:ascii="Calibri" w:eastAsia="Calibri" w:hAnsi="Calibri" w:cs="Calibri"/>
          <w:color w:val="000000"/>
          <w:sz w:val="22"/>
          <w:szCs w:val="22"/>
          <w:lang w:eastAsia="en-AU"/>
        </w:rPr>
        <w:t xml:space="preserve"> </w:t>
      </w:r>
      <w:r w:rsidRPr="00171042">
        <w:rPr>
          <w:rFonts w:ascii="Calibri" w:eastAsia="Calibri" w:hAnsi="Calibri" w:cs="Calibri"/>
          <w:color w:val="000000"/>
          <w:sz w:val="22"/>
          <w:szCs w:val="22"/>
          <w:lang w:eastAsia="en-AU"/>
        </w:rPr>
        <w:t>assurance is via careful</w:t>
      </w:r>
      <w:r w:rsidRPr="00171042">
        <w:rPr>
          <w:rFonts w:ascii="Calibri" w:eastAsia="Calibri" w:hAnsi="Calibri" w:cs="Times New Roman"/>
          <w:color w:val="000000"/>
          <w:sz w:val="22"/>
          <w:szCs w:val="22"/>
          <w:lang w:eastAsia="en-AU"/>
        </w:rPr>
        <w:t xml:space="preserve"> preparation and deployment of the RAS and handling of the recovered samples</w:t>
      </w:r>
      <w:r w:rsidR="00F70A2A">
        <w:rPr>
          <w:rFonts w:ascii="Calibri" w:eastAsia="Calibri" w:hAnsi="Calibri" w:cs="Times New Roman"/>
          <w:color w:val="000000"/>
          <w:sz w:val="22"/>
          <w:szCs w:val="22"/>
          <w:lang w:eastAsia="en-AU"/>
        </w:rPr>
        <w:t xml:space="preserve"> </w:t>
      </w:r>
      <w:r w:rsidR="00A845E1">
        <w:rPr>
          <w:rFonts w:ascii="Calibri" w:eastAsia="Calibri" w:hAnsi="Calibri" w:cs="Times New Roman"/>
          <w:color w:val="000000"/>
          <w:sz w:val="22"/>
          <w:szCs w:val="22"/>
          <w:lang w:eastAsia="en-AU"/>
        </w:rPr>
        <w:t xml:space="preserve">and is described in detail in </w:t>
      </w:r>
      <w:r w:rsidR="00F70A2A">
        <w:rPr>
          <w:rFonts w:ascii="Calibri" w:eastAsia="Calibri" w:hAnsi="Calibri" w:cs="Times New Roman"/>
          <w:color w:val="000000"/>
          <w:sz w:val="22"/>
          <w:szCs w:val="22"/>
          <w:lang w:eastAsia="en-AU"/>
        </w:rPr>
        <w:t>Davies et al., 2020</w:t>
      </w:r>
      <w:r w:rsidR="00A845E1">
        <w:rPr>
          <w:rFonts w:ascii="Calibri" w:eastAsia="Calibri" w:hAnsi="Calibri" w:cs="Times New Roman"/>
          <w:color w:val="000000"/>
          <w:sz w:val="22"/>
          <w:szCs w:val="22"/>
          <w:lang w:eastAsia="en-AU"/>
        </w:rPr>
        <w:t>.</w:t>
      </w:r>
      <w:r w:rsidR="005B4AFD">
        <w:rPr>
          <w:rFonts w:ascii="Calibri" w:eastAsia="Calibri" w:hAnsi="Calibri" w:cs="Times New Roman"/>
          <w:color w:val="000000"/>
          <w:sz w:val="22"/>
          <w:szCs w:val="22"/>
          <w:lang w:eastAsia="en-AU"/>
        </w:rPr>
        <w:t xml:space="preserve"> </w:t>
      </w:r>
      <w:r w:rsidRPr="00171042">
        <w:rPr>
          <w:rFonts w:ascii="Calibri" w:eastAsia="Calibri" w:hAnsi="Calibri" w:cs="Calibri"/>
          <w:color w:val="000000"/>
          <w:sz w:val="22"/>
          <w:szCs w:val="22"/>
          <w:lang w:eastAsia="en-AU"/>
        </w:rPr>
        <w:t xml:space="preserve">Quality Control </w:t>
      </w:r>
      <w:r w:rsidR="00F70A2A">
        <w:rPr>
          <w:rFonts w:ascii="Calibri" w:eastAsia="Calibri" w:hAnsi="Calibri" w:cs="Calibri"/>
          <w:color w:val="000000"/>
          <w:sz w:val="22"/>
          <w:szCs w:val="22"/>
          <w:lang w:eastAsia="en-AU"/>
        </w:rPr>
        <w:t xml:space="preserve">Procedures </w:t>
      </w:r>
      <w:r w:rsidR="00260B33">
        <w:rPr>
          <w:rFonts w:ascii="Calibri" w:eastAsia="Calibri" w:hAnsi="Calibri" w:cs="Calibri"/>
          <w:color w:val="000000"/>
          <w:sz w:val="22"/>
          <w:szCs w:val="22"/>
          <w:lang w:eastAsia="en-AU"/>
        </w:rPr>
        <w:t>specific to t</w:t>
      </w:r>
      <w:r w:rsidR="00F70A2A">
        <w:rPr>
          <w:rFonts w:ascii="Calibri" w:eastAsia="Calibri" w:hAnsi="Calibri" w:cs="Calibri"/>
          <w:color w:val="000000"/>
          <w:sz w:val="22"/>
          <w:szCs w:val="22"/>
          <w:lang w:eastAsia="en-AU"/>
        </w:rPr>
        <w:t xml:space="preserve">he </w:t>
      </w:r>
      <w:r w:rsidR="0053111A">
        <w:rPr>
          <w:rFonts w:ascii="Calibri" w:eastAsia="Calibri" w:hAnsi="Calibri" w:cs="Calibri"/>
          <w:color w:val="000000"/>
          <w:sz w:val="22"/>
          <w:szCs w:val="22"/>
          <w:lang w:eastAsia="en-AU"/>
        </w:rPr>
        <w:t xml:space="preserve">total dissolved inorganic carbon and total alkalinity </w:t>
      </w:r>
      <w:r w:rsidR="00F70A2A">
        <w:rPr>
          <w:rFonts w:ascii="Calibri" w:eastAsia="Calibri" w:hAnsi="Calibri" w:cs="Calibri"/>
          <w:color w:val="000000"/>
          <w:sz w:val="22"/>
          <w:szCs w:val="22"/>
          <w:lang w:eastAsia="en-AU"/>
        </w:rPr>
        <w:t>analyses are via:</w:t>
      </w:r>
    </w:p>
    <w:p w14:paraId="3BC11732" w14:textId="0A483FC7" w:rsidR="00F70A2A" w:rsidRPr="00F70A2A" w:rsidRDefault="00F70A2A" w:rsidP="008E12A4">
      <w:pPr>
        <w:pStyle w:val="ListParagraph"/>
        <w:numPr>
          <w:ilvl w:val="0"/>
          <w:numId w:val="4"/>
        </w:num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Calibri"/>
          <w:color w:val="000000"/>
          <w:sz w:val="22"/>
          <w:szCs w:val="22"/>
          <w:lang w:eastAsia="en-AU"/>
        </w:rPr>
      </w:pPr>
      <w:r>
        <w:rPr>
          <w:rFonts w:ascii="Calibri" w:eastAsia="Calibri" w:hAnsi="Calibri" w:cs="Calibri"/>
          <w:sz w:val="22"/>
          <w:szCs w:val="22"/>
          <w:lang w:eastAsia="en-AU"/>
        </w:rPr>
        <w:t xml:space="preserve">The </w:t>
      </w:r>
      <w:r w:rsidRPr="00F70A2A">
        <w:rPr>
          <w:rFonts w:ascii="Calibri" w:eastAsia="Calibri" w:hAnsi="Calibri" w:cs="Calibri"/>
          <w:sz w:val="22"/>
          <w:szCs w:val="22"/>
          <w:lang w:eastAsia="en-AU"/>
        </w:rPr>
        <w:t xml:space="preserve">use of certified </w:t>
      </w:r>
      <w:r w:rsidR="00171042" w:rsidRPr="00F70A2A">
        <w:rPr>
          <w:rFonts w:ascii="Calibri" w:eastAsia="Calibri" w:hAnsi="Calibri" w:cs="Calibri"/>
          <w:sz w:val="22"/>
          <w:szCs w:val="22"/>
          <w:lang w:eastAsia="en-AU"/>
        </w:rPr>
        <w:t>reference materials</w:t>
      </w:r>
      <w:r w:rsidR="00635235">
        <w:rPr>
          <w:rFonts w:ascii="Calibri" w:eastAsia="Calibri" w:hAnsi="Calibri" w:cs="Calibri"/>
          <w:sz w:val="22"/>
          <w:szCs w:val="22"/>
          <w:lang w:eastAsia="en-AU"/>
        </w:rPr>
        <w:t>.</w:t>
      </w:r>
    </w:p>
    <w:p w14:paraId="0AEDFF06" w14:textId="77777777" w:rsidR="006C7B43" w:rsidRPr="006C7B43" w:rsidRDefault="00F70A2A" w:rsidP="008E12A4">
      <w:pPr>
        <w:pStyle w:val="ListParagraph"/>
        <w:numPr>
          <w:ilvl w:val="0"/>
          <w:numId w:val="4"/>
        </w:num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Calibri"/>
          <w:color w:val="000000"/>
          <w:sz w:val="22"/>
          <w:szCs w:val="22"/>
          <w:lang w:eastAsia="en-AU"/>
        </w:rPr>
      </w:pPr>
      <w:r>
        <w:rPr>
          <w:rFonts w:ascii="Calibri" w:eastAsia="Calibri" w:hAnsi="Calibri" w:cs="Calibri"/>
          <w:sz w:val="22"/>
          <w:szCs w:val="22"/>
          <w:lang w:eastAsia="en-AU"/>
        </w:rPr>
        <w:t>C</w:t>
      </w:r>
      <w:r w:rsidR="00171042" w:rsidRPr="00F70A2A">
        <w:rPr>
          <w:rFonts w:ascii="Calibri" w:eastAsia="Calibri" w:hAnsi="Calibri" w:cs="Calibri"/>
          <w:sz w:val="22"/>
          <w:szCs w:val="22"/>
          <w:lang w:eastAsia="en-AU"/>
        </w:rPr>
        <w:t xml:space="preserve">omparison to </w:t>
      </w:r>
      <w:r w:rsidRPr="00F70A2A">
        <w:rPr>
          <w:rFonts w:ascii="Calibri" w:eastAsia="Calibri" w:hAnsi="Calibri" w:cs="Calibri"/>
          <w:sz w:val="22"/>
          <w:szCs w:val="22"/>
          <w:lang w:eastAsia="en-AU"/>
        </w:rPr>
        <w:t>alkalinity</w:t>
      </w:r>
      <w:r w:rsidR="00171042" w:rsidRPr="00F70A2A">
        <w:rPr>
          <w:rFonts w:ascii="Calibri" w:eastAsia="Calibri" w:hAnsi="Calibri" w:cs="Calibri"/>
          <w:sz w:val="22"/>
          <w:szCs w:val="22"/>
          <w:lang w:eastAsia="en-AU"/>
        </w:rPr>
        <w:t xml:space="preserve"> data from</w:t>
      </w:r>
      <w:r w:rsidR="006A1E89">
        <w:rPr>
          <w:rFonts w:ascii="Calibri" w:eastAsia="Calibri" w:hAnsi="Calibri" w:cs="Calibri"/>
          <w:sz w:val="22"/>
          <w:szCs w:val="22"/>
          <w:lang w:eastAsia="en-AU"/>
        </w:rPr>
        <w:t xml:space="preserve"> Niskin bottles on</w:t>
      </w:r>
      <w:r w:rsidR="00171042" w:rsidRPr="00F70A2A">
        <w:rPr>
          <w:rFonts w:ascii="Calibri" w:eastAsia="Calibri" w:hAnsi="Calibri" w:cs="Calibri"/>
          <w:sz w:val="22"/>
          <w:szCs w:val="22"/>
          <w:lang w:eastAsia="en-AU"/>
        </w:rPr>
        <w:t xml:space="preserve"> CTD casts </w:t>
      </w:r>
      <w:r w:rsidR="006A1E89">
        <w:rPr>
          <w:rFonts w:ascii="Calibri" w:eastAsia="Calibri" w:hAnsi="Calibri" w:cs="Calibri"/>
          <w:sz w:val="22"/>
          <w:szCs w:val="22"/>
          <w:lang w:eastAsia="en-AU"/>
        </w:rPr>
        <w:t>conducted close</w:t>
      </w:r>
      <w:r w:rsidR="00171042" w:rsidRPr="00F70A2A">
        <w:rPr>
          <w:rFonts w:ascii="Calibri" w:eastAsia="Calibri" w:hAnsi="Calibri" w:cs="Calibri"/>
          <w:sz w:val="22"/>
          <w:szCs w:val="22"/>
          <w:lang w:eastAsia="en-AU"/>
        </w:rPr>
        <w:t xml:space="preserve"> to the SOTS and Pulse moorings</w:t>
      </w:r>
      <w:r w:rsidR="006A1E89">
        <w:rPr>
          <w:rFonts w:ascii="Calibri" w:eastAsia="Calibri" w:hAnsi="Calibri" w:cs="Calibri"/>
          <w:sz w:val="22"/>
          <w:szCs w:val="22"/>
          <w:lang w:eastAsia="en-AU"/>
        </w:rPr>
        <w:t>, primarily during deployment and recovery voyages</w:t>
      </w:r>
      <w:r w:rsidR="00171042" w:rsidRPr="00F70A2A">
        <w:rPr>
          <w:rFonts w:ascii="Calibri" w:eastAsia="Calibri" w:hAnsi="Calibri" w:cs="Calibri"/>
          <w:sz w:val="22"/>
          <w:szCs w:val="22"/>
          <w:lang w:eastAsia="en-AU"/>
        </w:rPr>
        <w:t xml:space="preserve">.  </w:t>
      </w:r>
    </w:p>
    <w:p w14:paraId="17B10954" w14:textId="1CBB99B5" w:rsidR="00171042" w:rsidRPr="006C7B43" w:rsidRDefault="006C7B43" w:rsidP="008E12A4">
      <w:pPr>
        <w:pStyle w:val="ListParagraph"/>
        <w:numPr>
          <w:ilvl w:val="0"/>
          <w:numId w:val="4"/>
        </w:num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Calibri"/>
          <w:color w:val="000000"/>
          <w:sz w:val="22"/>
          <w:szCs w:val="22"/>
          <w:lang w:eastAsia="en-AU"/>
        </w:rPr>
      </w:pPr>
      <w:r w:rsidRPr="006C7B43">
        <w:rPr>
          <w:rFonts w:ascii="Calibri" w:eastAsia="Times New Roman" w:hAnsi="Calibri" w:cs="Calibri"/>
          <w:color w:val="000000"/>
          <w:sz w:val="22"/>
        </w:rPr>
        <w:t>Comparison to TCO</w:t>
      </w:r>
      <w:r w:rsidRPr="006C7B43">
        <w:rPr>
          <w:rFonts w:ascii="Calibri" w:eastAsia="Times New Roman" w:hAnsi="Calibri" w:cs="Calibri"/>
          <w:color w:val="000000"/>
          <w:sz w:val="22"/>
          <w:vertAlign w:val="subscript"/>
        </w:rPr>
        <w:t>2</w:t>
      </w:r>
      <w:r w:rsidRPr="006C7B43">
        <w:rPr>
          <w:rFonts w:ascii="Calibri" w:eastAsia="Times New Roman" w:hAnsi="Calibri" w:cs="Calibri"/>
          <w:color w:val="000000"/>
          <w:sz w:val="22"/>
        </w:rPr>
        <w:t xml:space="preserve"> data derived from pCO</w:t>
      </w:r>
      <w:r w:rsidRPr="00A30807">
        <w:rPr>
          <w:rFonts w:ascii="Calibri" w:eastAsia="Times New Roman" w:hAnsi="Calibri" w:cs="Calibri"/>
          <w:color w:val="000000"/>
          <w:sz w:val="22"/>
          <w:vertAlign w:val="subscript"/>
        </w:rPr>
        <w:t>2</w:t>
      </w:r>
      <w:r w:rsidRPr="006C7B43">
        <w:rPr>
          <w:rFonts w:ascii="Calibri" w:eastAsia="Times New Roman" w:hAnsi="Calibri" w:cs="Calibri"/>
          <w:color w:val="000000"/>
          <w:sz w:val="22"/>
        </w:rPr>
        <w:t xml:space="preserve"> and salinity measured by the sensors in the SOFS surface float.</w:t>
      </w:r>
      <w:r w:rsidR="00171042" w:rsidRPr="006C7B43">
        <w:rPr>
          <w:rFonts w:ascii="Calibri" w:eastAsia="Times New Roman" w:hAnsi="Calibri" w:cs="Calibri"/>
          <w:color w:val="000000"/>
          <w:sz w:val="22"/>
        </w:rPr>
        <w:br w:type="page"/>
      </w:r>
    </w:p>
    <w:p w14:paraId="0515EF23" w14:textId="77777777" w:rsidR="0083081D" w:rsidRDefault="0083081D" w:rsidP="00394E5C">
      <w:pPr>
        <w:pStyle w:val="Heading1"/>
      </w:pPr>
      <w:bookmarkStart w:id="16" w:name="_Toc45546907"/>
      <w:r>
        <w:lastRenderedPageBreak/>
        <w:t>Laboratory Analyses</w:t>
      </w:r>
      <w:bookmarkEnd w:id="16"/>
    </w:p>
    <w:p w14:paraId="157B5244" w14:textId="10C36088" w:rsidR="00260B33" w:rsidRPr="00171042" w:rsidRDefault="00A845E1"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pPr>
      <w:r>
        <w:rPr>
          <w:rFonts w:ascii="Calibri" w:eastAsia="Calibri" w:hAnsi="Calibri" w:cs="Times New Roman"/>
          <w:color w:val="000000"/>
          <w:sz w:val="22"/>
          <w:szCs w:val="22"/>
          <w:lang w:eastAsia="en-AU"/>
        </w:rPr>
        <w:t xml:space="preserve">The </w:t>
      </w:r>
      <w:r w:rsidR="006A0398">
        <w:rPr>
          <w:rFonts w:ascii="Calibri" w:eastAsia="Calibri" w:hAnsi="Calibri" w:cs="Times New Roman"/>
          <w:color w:val="000000"/>
          <w:sz w:val="22"/>
          <w:szCs w:val="22"/>
          <w:lang w:eastAsia="en-AU"/>
        </w:rPr>
        <w:t xml:space="preserve">loading of preservatives prior to RAS deployments, and the </w:t>
      </w:r>
      <w:r>
        <w:rPr>
          <w:rFonts w:ascii="Calibri" w:eastAsia="Calibri" w:hAnsi="Calibri" w:cs="Times New Roman"/>
          <w:color w:val="000000"/>
          <w:sz w:val="22"/>
          <w:szCs w:val="22"/>
          <w:lang w:eastAsia="en-AU"/>
        </w:rPr>
        <w:t>d</w:t>
      </w:r>
      <w:r w:rsidR="00260B33" w:rsidRPr="00260B33">
        <w:rPr>
          <w:rFonts w:ascii="Calibri" w:eastAsia="Calibri" w:hAnsi="Calibri" w:cs="Times New Roman"/>
          <w:color w:val="000000"/>
          <w:sz w:val="22"/>
          <w:szCs w:val="22"/>
          <w:lang w:eastAsia="en-AU"/>
        </w:rPr>
        <w:t xml:space="preserve">ecanting of samples </w:t>
      </w:r>
      <w:r>
        <w:rPr>
          <w:rFonts w:ascii="Calibri" w:eastAsia="Calibri" w:hAnsi="Calibri" w:cs="Times New Roman"/>
          <w:color w:val="000000"/>
          <w:sz w:val="22"/>
          <w:szCs w:val="22"/>
          <w:lang w:eastAsia="en-AU"/>
        </w:rPr>
        <w:t xml:space="preserve">from the recovered </w:t>
      </w:r>
      <w:r w:rsidR="006201C9">
        <w:rPr>
          <w:rFonts w:ascii="Calibri" w:eastAsia="Calibri" w:hAnsi="Calibri" w:cs="Times New Roman"/>
          <w:color w:val="000000"/>
          <w:sz w:val="22"/>
          <w:szCs w:val="22"/>
          <w:lang w:eastAsia="en-AU"/>
        </w:rPr>
        <w:t xml:space="preserve">Tedlar </w:t>
      </w:r>
      <w:r>
        <w:rPr>
          <w:rFonts w:ascii="Calibri" w:eastAsia="Calibri" w:hAnsi="Calibri" w:cs="Times New Roman"/>
          <w:color w:val="000000"/>
          <w:sz w:val="22"/>
          <w:szCs w:val="22"/>
          <w:lang w:eastAsia="en-AU"/>
        </w:rPr>
        <w:t xml:space="preserve">sample bags </w:t>
      </w:r>
      <w:r w:rsidR="00260B33" w:rsidRPr="00260B33">
        <w:rPr>
          <w:rFonts w:ascii="Calibri" w:eastAsia="Calibri" w:hAnsi="Calibri" w:cs="Times New Roman"/>
          <w:color w:val="000000"/>
          <w:sz w:val="22"/>
          <w:szCs w:val="22"/>
          <w:lang w:eastAsia="en-AU"/>
        </w:rPr>
        <w:t>is described in detail in the SOTS Annual Reports, Report 2</w:t>
      </w:r>
      <w:r>
        <w:rPr>
          <w:rFonts w:ascii="Calibri" w:eastAsia="Calibri" w:hAnsi="Calibri" w:cs="Times New Roman"/>
          <w:color w:val="000000"/>
          <w:sz w:val="22"/>
          <w:szCs w:val="22"/>
          <w:lang w:eastAsia="en-AU"/>
        </w:rPr>
        <w:t xml:space="preserve"> (S</w:t>
      </w:r>
      <w:r w:rsidR="00260B33" w:rsidRPr="00260B33">
        <w:rPr>
          <w:rFonts w:ascii="Calibri" w:eastAsia="Calibri" w:hAnsi="Calibri" w:cs="Times New Roman"/>
          <w:color w:val="000000"/>
          <w:sz w:val="22"/>
          <w:szCs w:val="22"/>
          <w:lang w:eastAsia="en-AU"/>
        </w:rPr>
        <w:t>ection B.4.3</w:t>
      </w:r>
      <w:r>
        <w:rPr>
          <w:rFonts w:ascii="Calibri" w:eastAsia="Calibri" w:hAnsi="Calibri" w:cs="Times New Roman"/>
          <w:color w:val="000000"/>
          <w:sz w:val="22"/>
          <w:szCs w:val="22"/>
          <w:lang w:eastAsia="en-AU"/>
        </w:rPr>
        <w:t>)</w:t>
      </w:r>
      <w:r w:rsidR="00260B33" w:rsidRPr="00260B33">
        <w:rPr>
          <w:rFonts w:ascii="Calibri" w:eastAsia="Calibri" w:hAnsi="Calibri" w:cs="Times New Roman"/>
          <w:color w:val="000000"/>
          <w:sz w:val="22"/>
          <w:szCs w:val="22"/>
          <w:lang w:eastAsia="en-AU"/>
        </w:rPr>
        <w:t xml:space="preserve">. </w:t>
      </w:r>
      <w:r w:rsidR="006201C9">
        <w:rPr>
          <w:rFonts w:ascii="Calibri" w:eastAsia="Calibri" w:hAnsi="Calibri" w:cs="Times New Roman"/>
          <w:color w:val="000000"/>
          <w:sz w:val="22"/>
          <w:szCs w:val="22"/>
          <w:lang w:eastAsia="en-AU"/>
        </w:rPr>
        <w:t xml:space="preserve">Tedlar has been extensively tested for this application including short term (months) storage testing </w:t>
      </w:r>
      <w:r w:rsidR="00BC2191">
        <w:rPr>
          <w:rFonts w:ascii="Calibri" w:eastAsia="Calibri" w:hAnsi="Calibri" w:cs="Times New Roman"/>
          <w:color w:val="000000"/>
          <w:sz w:val="22"/>
          <w:szCs w:val="22"/>
          <w:lang w:eastAsia="en-AU"/>
        </w:rPr>
        <w:t>with certified reference materials (Schamberger et al., 2011).</w:t>
      </w:r>
      <w:r w:rsidR="006201C9">
        <w:rPr>
          <w:rFonts w:ascii="Calibri" w:eastAsia="Calibri" w:hAnsi="Calibri" w:cs="Times New Roman"/>
          <w:color w:val="000000"/>
          <w:sz w:val="22"/>
          <w:szCs w:val="22"/>
          <w:lang w:eastAsia="en-AU"/>
        </w:rPr>
        <w:t xml:space="preserve"> </w:t>
      </w:r>
      <w:r w:rsidR="00260B33" w:rsidRPr="00260B33">
        <w:rPr>
          <w:rFonts w:ascii="Calibri" w:eastAsia="Calibri" w:hAnsi="Calibri" w:cs="Times New Roman"/>
          <w:color w:val="000000"/>
          <w:sz w:val="22"/>
          <w:szCs w:val="22"/>
          <w:lang w:eastAsia="en-AU"/>
        </w:rPr>
        <w:t xml:space="preserve">Briefly, samples are decanted from the mercuric chloride preserved water for analysis of total alkalinity by dispensing the sample </w:t>
      </w:r>
      <w:r w:rsidR="00260B33" w:rsidRPr="00DE1EC7">
        <w:rPr>
          <w:rFonts w:ascii="Calibri" w:eastAsia="Calibri" w:hAnsi="Calibri" w:cs="Times New Roman"/>
          <w:color w:val="000000"/>
          <w:sz w:val="22"/>
          <w:szCs w:val="22"/>
          <w:lang w:eastAsia="en-AU"/>
        </w:rPr>
        <w:t>via the 1/8” Teflon tube compression fitting by gentle pressure into 250mL borosilicate glass bottles (S</w:t>
      </w:r>
      <w:r w:rsidR="006A1E89" w:rsidRPr="00DE1EC7">
        <w:rPr>
          <w:rFonts w:ascii="Calibri" w:eastAsia="Calibri" w:hAnsi="Calibri" w:cs="Times New Roman"/>
          <w:color w:val="000000"/>
          <w:sz w:val="22"/>
          <w:szCs w:val="22"/>
          <w:lang w:eastAsia="en-AU"/>
        </w:rPr>
        <w:t>c</w:t>
      </w:r>
      <w:r w:rsidR="00260B33" w:rsidRPr="00DE1EC7">
        <w:rPr>
          <w:rFonts w:ascii="Calibri" w:eastAsia="Calibri" w:hAnsi="Calibri" w:cs="Times New Roman"/>
          <w:color w:val="000000"/>
          <w:sz w:val="22"/>
          <w:szCs w:val="22"/>
          <w:lang w:eastAsia="en-AU"/>
        </w:rPr>
        <w:t>hott).</w:t>
      </w:r>
      <w:r w:rsidR="00260B33" w:rsidRPr="00394E5C">
        <w:rPr>
          <w:rFonts w:ascii="Calibri" w:eastAsia="Calibri" w:hAnsi="Calibri" w:cs="Times New Roman"/>
          <w:color w:val="000000"/>
          <w:sz w:val="22"/>
          <w:szCs w:val="22"/>
          <w:lang w:eastAsia="en-AU"/>
        </w:rPr>
        <w:t xml:space="preserve"> </w:t>
      </w:r>
      <w:r w:rsidR="009B1D21" w:rsidRPr="00394E5C">
        <w:rPr>
          <w:rFonts w:ascii="Calibri" w:eastAsia="Calibri" w:hAnsi="Calibri" w:cs="Times New Roman"/>
          <w:color w:val="000000"/>
          <w:sz w:val="22"/>
          <w:szCs w:val="22"/>
          <w:lang w:eastAsia="en-AU"/>
        </w:rPr>
        <w:t xml:space="preserve">Both </w:t>
      </w:r>
      <w:r w:rsidR="009B1D21" w:rsidRPr="006A0398">
        <w:rPr>
          <w:rFonts w:cstheme="minorHAnsi"/>
          <w:color w:val="000000" w:themeColor="text1"/>
          <w:sz w:val="22"/>
          <w:szCs w:val="22"/>
        </w:rPr>
        <w:t>TCO</w:t>
      </w:r>
      <w:r w:rsidR="009B1D21" w:rsidRPr="006A0398">
        <w:rPr>
          <w:rFonts w:cstheme="minorHAnsi"/>
          <w:color w:val="000000" w:themeColor="text1"/>
          <w:sz w:val="22"/>
          <w:szCs w:val="22"/>
          <w:vertAlign w:val="subscript"/>
        </w:rPr>
        <w:t xml:space="preserve">2 </w:t>
      </w:r>
      <w:r w:rsidR="009B1D21" w:rsidRPr="00394E5C">
        <w:rPr>
          <w:rFonts w:ascii="Calibri" w:eastAsia="Calibri" w:hAnsi="Calibri" w:cs="Times New Roman"/>
          <w:color w:val="000000"/>
          <w:sz w:val="22"/>
          <w:szCs w:val="22"/>
          <w:lang w:eastAsia="en-AU"/>
        </w:rPr>
        <w:t>and alkalinity are determined from the</w:t>
      </w:r>
      <w:r w:rsidR="007B56EB" w:rsidRPr="00394E5C">
        <w:rPr>
          <w:rFonts w:ascii="Calibri" w:eastAsia="Calibri" w:hAnsi="Calibri" w:cs="Times New Roman"/>
          <w:color w:val="000000"/>
          <w:sz w:val="22"/>
          <w:szCs w:val="22"/>
          <w:lang w:eastAsia="en-AU"/>
        </w:rPr>
        <w:t xml:space="preserve"> single</w:t>
      </w:r>
      <w:r w:rsidR="009B1D21" w:rsidRPr="00394E5C">
        <w:rPr>
          <w:rFonts w:ascii="Calibri" w:eastAsia="Calibri" w:hAnsi="Calibri" w:cs="Times New Roman"/>
          <w:color w:val="000000"/>
          <w:sz w:val="22"/>
          <w:szCs w:val="22"/>
          <w:lang w:eastAsia="en-AU"/>
        </w:rPr>
        <w:t xml:space="preserve"> </w:t>
      </w:r>
      <w:r w:rsidR="007B56EB" w:rsidRPr="00394E5C">
        <w:rPr>
          <w:rFonts w:ascii="Calibri" w:eastAsia="Calibri" w:hAnsi="Calibri" w:cs="Times New Roman"/>
          <w:color w:val="000000"/>
          <w:sz w:val="22"/>
          <w:szCs w:val="22"/>
          <w:lang w:eastAsia="en-AU"/>
        </w:rPr>
        <w:t>250mL aliquot to conserve sample volume</w:t>
      </w:r>
      <w:r w:rsidR="00242982" w:rsidRPr="00394E5C">
        <w:rPr>
          <w:rFonts w:ascii="Calibri" w:eastAsia="Calibri" w:hAnsi="Calibri" w:cs="Times New Roman"/>
          <w:color w:val="000000"/>
          <w:sz w:val="22"/>
          <w:szCs w:val="22"/>
          <w:lang w:eastAsia="en-AU"/>
        </w:rPr>
        <w:t xml:space="preserve">. </w:t>
      </w:r>
      <w:r w:rsidR="007B56EB" w:rsidRPr="00394E5C">
        <w:rPr>
          <w:rFonts w:ascii="Calibri" w:eastAsia="Calibri" w:hAnsi="Calibri" w:cs="Times New Roman"/>
          <w:color w:val="000000"/>
          <w:sz w:val="22"/>
          <w:szCs w:val="22"/>
          <w:lang w:eastAsia="en-AU"/>
        </w:rPr>
        <w:t xml:space="preserve"> </w:t>
      </w:r>
      <w:r w:rsidR="00612A88">
        <w:rPr>
          <w:rFonts w:ascii="Calibri" w:eastAsia="Calibri" w:hAnsi="Calibri" w:cs="Times New Roman"/>
          <w:color w:val="000000"/>
          <w:sz w:val="22"/>
          <w:szCs w:val="22"/>
          <w:lang w:eastAsia="en-AU"/>
        </w:rPr>
        <w:t xml:space="preserve">In contrast, shipboard </w:t>
      </w:r>
      <w:r w:rsidR="007B56EB" w:rsidRPr="00394E5C">
        <w:rPr>
          <w:rFonts w:ascii="Calibri" w:eastAsia="Calibri" w:hAnsi="Calibri" w:cs="Times New Roman"/>
          <w:color w:val="000000"/>
          <w:sz w:val="22"/>
          <w:szCs w:val="22"/>
          <w:lang w:eastAsia="en-AU"/>
        </w:rPr>
        <w:t>Niskin</w:t>
      </w:r>
      <w:r w:rsidR="00BC2191" w:rsidRPr="00394E5C">
        <w:rPr>
          <w:rFonts w:ascii="Calibri" w:eastAsia="Calibri" w:hAnsi="Calibri" w:cs="Times New Roman"/>
          <w:color w:val="000000"/>
          <w:sz w:val="22"/>
          <w:szCs w:val="22"/>
          <w:lang w:eastAsia="en-AU"/>
        </w:rPr>
        <w:t xml:space="preserve"> bottle</w:t>
      </w:r>
      <w:r w:rsidR="007B56EB" w:rsidRPr="00394E5C">
        <w:rPr>
          <w:rFonts w:ascii="Calibri" w:eastAsia="Calibri" w:hAnsi="Calibri" w:cs="Times New Roman"/>
          <w:color w:val="000000"/>
          <w:sz w:val="22"/>
          <w:szCs w:val="22"/>
          <w:lang w:eastAsia="en-AU"/>
        </w:rPr>
        <w:t xml:space="preserve"> sampl</w:t>
      </w:r>
      <w:r w:rsidR="006201C9" w:rsidRPr="00394E5C">
        <w:rPr>
          <w:rFonts w:ascii="Calibri" w:eastAsia="Calibri" w:hAnsi="Calibri" w:cs="Times New Roman"/>
          <w:color w:val="000000"/>
          <w:sz w:val="22"/>
          <w:szCs w:val="22"/>
          <w:lang w:eastAsia="en-AU"/>
        </w:rPr>
        <w:t xml:space="preserve">ing is </w:t>
      </w:r>
      <w:r w:rsidR="00612A88">
        <w:rPr>
          <w:rFonts w:ascii="Calibri" w:eastAsia="Calibri" w:hAnsi="Calibri" w:cs="Times New Roman"/>
          <w:color w:val="000000"/>
          <w:sz w:val="22"/>
          <w:szCs w:val="22"/>
          <w:lang w:eastAsia="en-AU"/>
        </w:rPr>
        <w:t>done separately</w:t>
      </w:r>
      <w:r w:rsidR="00612A88" w:rsidRPr="00394E5C">
        <w:rPr>
          <w:rFonts w:ascii="Calibri" w:eastAsia="Calibri" w:hAnsi="Calibri" w:cs="Times New Roman"/>
          <w:color w:val="000000"/>
          <w:sz w:val="22"/>
          <w:szCs w:val="22"/>
          <w:lang w:eastAsia="en-AU"/>
        </w:rPr>
        <w:t xml:space="preserve"> </w:t>
      </w:r>
      <w:r w:rsidR="007B56EB" w:rsidRPr="00394E5C">
        <w:rPr>
          <w:rFonts w:ascii="Calibri" w:eastAsia="Calibri" w:hAnsi="Calibri" w:cs="Times New Roman"/>
          <w:color w:val="000000"/>
          <w:sz w:val="22"/>
          <w:szCs w:val="22"/>
          <w:lang w:eastAsia="en-AU"/>
        </w:rPr>
        <w:t>for the</w:t>
      </w:r>
      <w:r w:rsidR="00612A88">
        <w:rPr>
          <w:rFonts w:ascii="Calibri" w:eastAsia="Calibri" w:hAnsi="Calibri" w:cs="Times New Roman"/>
          <w:color w:val="000000"/>
          <w:sz w:val="22"/>
          <w:szCs w:val="22"/>
          <w:lang w:eastAsia="en-AU"/>
        </w:rPr>
        <w:t>se</w:t>
      </w:r>
      <w:r w:rsidR="007B56EB" w:rsidRPr="00394E5C">
        <w:rPr>
          <w:rFonts w:ascii="Calibri" w:eastAsia="Calibri" w:hAnsi="Calibri" w:cs="Times New Roman"/>
          <w:color w:val="000000"/>
          <w:sz w:val="22"/>
          <w:szCs w:val="22"/>
          <w:lang w:eastAsia="en-AU"/>
        </w:rPr>
        <w:t xml:space="preserve"> two analytes.</w:t>
      </w:r>
      <w:r w:rsidR="00260B33" w:rsidRPr="00394E5C">
        <w:rPr>
          <w:rFonts w:ascii="Calibri" w:eastAsia="Calibri" w:hAnsi="Calibri" w:cs="Times New Roman"/>
          <w:color w:val="000000"/>
          <w:sz w:val="22"/>
          <w:szCs w:val="22"/>
          <w:lang w:eastAsia="en-AU"/>
        </w:rPr>
        <w:t> </w:t>
      </w:r>
    </w:p>
    <w:p w14:paraId="3A6AD4E8" w14:textId="671C3AC4" w:rsidR="00DC50CC" w:rsidRPr="00E76020" w:rsidRDefault="00A845E1" w:rsidP="00242982">
      <w:pPr>
        <w:pStyle w:val="xmsonormal"/>
        <w:spacing w:before="0" w:beforeAutospacing="0" w:after="0" w:afterAutospacing="0" w:line="276" w:lineRule="auto"/>
        <w:jc w:val="both"/>
        <w:rPr>
          <w:rFonts w:asciiTheme="minorHAnsi" w:hAnsiTheme="minorHAnsi" w:cstheme="minorHAnsi"/>
          <w:color w:val="000000"/>
          <w:sz w:val="22"/>
          <w:szCs w:val="22"/>
        </w:rPr>
      </w:pPr>
      <w:r w:rsidRPr="00E76020">
        <w:rPr>
          <w:rFonts w:asciiTheme="minorHAnsi" w:hAnsiTheme="minorHAnsi" w:cstheme="minorHAnsi"/>
          <w:color w:val="000000"/>
          <w:sz w:val="22"/>
          <w:szCs w:val="22"/>
        </w:rPr>
        <w:t>The</w:t>
      </w:r>
      <w:r w:rsidR="007572A2" w:rsidRPr="00E76020">
        <w:rPr>
          <w:rFonts w:asciiTheme="minorHAnsi" w:hAnsiTheme="minorHAnsi" w:cstheme="minorHAnsi"/>
          <w:color w:val="000000"/>
          <w:sz w:val="22"/>
          <w:szCs w:val="22"/>
        </w:rPr>
        <w:t xml:space="preserve"> </w:t>
      </w:r>
      <w:r w:rsidR="00BC2191">
        <w:rPr>
          <w:rFonts w:asciiTheme="minorHAnsi" w:hAnsiTheme="minorHAnsi" w:cstheme="minorHAnsi"/>
          <w:color w:val="000000"/>
          <w:sz w:val="22"/>
          <w:szCs w:val="22"/>
        </w:rPr>
        <w:t xml:space="preserve">unfiltered </w:t>
      </w:r>
      <w:r w:rsidR="007572A2" w:rsidRPr="00E76020">
        <w:rPr>
          <w:rFonts w:asciiTheme="minorHAnsi" w:hAnsiTheme="minorHAnsi" w:cstheme="minorHAnsi"/>
          <w:color w:val="000000"/>
          <w:sz w:val="22"/>
          <w:szCs w:val="22"/>
        </w:rPr>
        <w:t>samples are analysed by the</w:t>
      </w:r>
      <w:r w:rsidR="00171042" w:rsidRPr="00E76020">
        <w:rPr>
          <w:rFonts w:asciiTheme="minorHAnsi" w:hAnsiTheme="minorHAnsi" w:cstheme="minorHAnsi"/>
          <w:color w:val="000000"/>
          <w:sz w:val="22"/>
          <w:szCs w:val="22"/>
        </w:rPr>
        <w:t xml:space="preserve"> CSIRO </w:t>
      </w:r>
      <w:r w:rsidR="000F0851">
        <w:rPr>
          <w:rFonts w:asciiTheme="minorHAnsi" w:hAnsiTheme="minorHAnsi" w:cstheme="minorHAnsi"/>
          <w:color w:val="000000"/>
          <w:sz w:val="22"/>
          <w:szCs w:val="22"/>
        </w:rPr>
        <w:t xml:space="preserve">Ocean </w:t>
      </w:r>
      <w:r w:rsidR="007572A2" w:rsidRPr="00E76020">
        <w:rPr>
          <w:rFonts w:asciiTheme="minorHAnsi" w:hAnsiTheme="minorHAnsi" w:cstheme="minorHAnsi"/>
          <w:color w:val="000000"/>
          <w:sz w:val="22"/>
          <w:szCs w:val="22"/>
        </w:rPr>
        <w:t>Carbon</w:t>
      </w:r>
      <w:r w:rsidR="000F0851">
        <w:rPr>
          <w:rFonts w:asciiTheme="minorHAnsi" w:hAnsiTheme="minorHAnsi" w:cstheme="minorHAnsi"/>
          <w:color w:val="000000"/>
          <w:sz w:val="22"/>
          <w:szCs w:val="22"/>
        </w:rPr>
        <w:t xml:space="preserve"> Observations Team</w:t>
      </w:r>
      <w:r w:rsidR="007572A2" w:rsidRPr="00E76020">
        <w:rPr>
          <w:rFonts w:asciiTheme="minorHAnsi" w:hAnsiTheme="minorHAnsi" w:cstheme="minorHAnsi"/>
          <w:color w:val="000000"/>
          <w:sz w:val="22"/>
          <w:szCs w:val="22"/>
        </w:rPr>
        <w:t xml:space="preserve"> </w:t>
      </w:r>
      <w:r w:rsidR="00554117" w:rsidRPr="00E76020">
        <w:rPr>
          <w:rFonts w:asciiTheme="minorHAnsi" w:hAnsiTheme="minorHAnsi" w:cstheme="minorHAnsi"/>
          <w:color w:val="000000"/>
          <w:sz w:val="22"/>
          <w:szCs w:val="22"/>
          <w:lang w:val="en-US"/>
        </w:rPr>
        <w:t xml:space="preserve">via (open cell) potentiometric titration (using components from </w:t>
      </w:r>
      <w:proofErr w:type="spellStart"/>
      <w:r w:rsidR="00554117" w:rsidRPr="00E76020">
        <w:rPr>
          <w:rFonts w:asciiTheme="minorHAnsi" w:hAnsiTheme="minorHAnsi" w:cstheme="minorHAnsi"/>
          <w:color w:val="000000"/>
          <w:sz w:val="22"/>
          <w:szCs w:val="22"/>
          <w:lang w:val="en-US"/>
        </w:rPr>
        <w:t>Metrohm</w:t>
      </w:r>
      <w:proofErr w:type="spellEnd"/>
      <w:r w:rsidR="00554117" w:rsidRPr="00E76020">
        <w:rPr>
          <w:rFonts w:asciiTheme="minorHAnsi" w:hAnsiTheme="minorHAnsi" w:cstheme="minorHAnsi"/>
          <w:color w:val="000000"/>
          <w:sz w:val="22"/>
          <w:szCs w:val="22"/>
          <w:lang w:val="en-US"/>
        </w:rPr>
        <w:t xml:space="preserve">), </w:t>
      </w:r>
      <w:r w:rsidR="0053111A" w:rsidRPr="00E76020">
        <w:rPr>
          <w:rFonts w:asciiTheme="minorHAnsi" w:hAnsiTheme="minorHAnsi" w:cstheme="minorHAnsi"/>
          <w:color w:val="000000"/>
          <w:sz w:val="22"/>
          <w:szCs w:val="22"/>
          <w:lang w:val="en-US"/>
        </w:rPr>
        <w:t xml:space="preserve">and coulometric titration (using a </w:t>
      </w:r>
      <w:r w:rsidR="0053111A" w:rsidRPr="00E76020">
        <w:rPr>
          <w:rFonts w:asciiTheme="minorHAnsi" w:hAnsiTheme="minorHAnsi" w:cstheme="minorHAnsi"/>
          <w:color w:val="000000" w:themeColor="text1"/>
          <w:sz w:val="22"/>
        </w:rPr>
        <w:t xml:space="preserve">Single-Operator Multi-Parameter Metabolic Analyzer, SOMMA), </w:t>
      </w:r>
      <w:r w:rsidR="00C65AA6" w:rsidRPr="00E76020">
        <w:rPr>
          <w:rFonts w:asciiTheme="minorHAnsi" w:hAnsiTheme="minorHAnsi" w:cstheme="minorHAnsi"/>
          <w:color w:val="000000" w:themeColor="text1"/>
          <w:sz w:val="22"/>
        </w:rPr>
        <w:t>for alkalinity and TCO</w:t>
      </w:r>
      <w:r w:rsidR="00C65AA6" w:rsidRPr="00E76020">
        <w:rPr>
          <w:rFonts w:asciiTheme="minorHAnsi" w:hAnsiTheme="minorHAnsi" w:cstheme="minorHAnsi"/>
          <w:color w:val="000000" w:themeColor="text1"/>
          <w:sz w:val="22"/>
          <w:vertAlign w:val="subscript"/>
        </w:rPr>
        <w:t>2</w:t>
      </w:r>
      <w:r w:rsidR="00C65AA6" w:rsidRPr="00E76020">
        <w:rPr>
          <w:rFonts w:asciiTheme="minorHAnsi" w:hAnsiTheme="minorHAnsi" w:cstheme="minorHAnsi"/>
          <w:color w:val="000000" w:themeColor="text1"/>
          <w:sz w:val="22"/>
        </w:rPr>
        <w:t xml:space="preserve">, </w:t>
      </w:r>
      <w:r w:rsidR="0053111A" w:rsidRPr="00E76020">
        <w:rPr>
          <w:rFonts w:asciiTheme="minorHAnsi" w:hAnsiTheme="minorHAnsi" w:cstheme="minorHAnsi"/>
          <w:color w:val="000000" w:themeColor="text1"/>
          <w:sz w:val="22"/>
        </w:rPr>
        <w:t xml:space="preserve">respectively, </w:t>
      </w:r>
      <w:r w:rsidR="00554117" w:rsidRPr="00E76020">
        <w:rPr>
          <w:rFonts w:asciiTheme="minorHAnsi" w:hAnsiTheme="minorHAnsi" w:cstheme="minorHAnsi"/>
          <w:color w:val="000000"/>
          <w:sz w:val="22"/>
          <w:szCs w:val="22"/>
          <w:lang w:val="en-US"/>
        </w:rPr>
        <w:t xml:space="preserve">and </w:t>
      </w:r>
      <w:r w:rsidR="007572A2" w:rsidRPr="00E76020">
        <w:rPr>
          <w:rFonts w:asciiTheme="minorHAnsi" w:hAnsiTheme="minorHAnsi" w:cstheme="minorHAnsi"/>
          <w:color w:val="000000"/>
          <w:sz w:val="22"/>
          <w:szCs w:val="22"/>
        </w:rPr>
        <w:t>following established best practices (Dickson et al., 2007)</w:t>
      </w:r>
      <w:r w:rsidR="00171042" w:rsidRPr="00E76020">
        <w:rPr>
          <w:rFonts w:asciiTheme="minorHAnsi" w:hAnsiTheme="minorHAnsi" w:cstheme="minorHAnsi"/>
          <w:color w:val="000000"/>
          <w:sz w:val="22"/>
          <w:szCs w:val="22"/>
        </w:rPr>
        <w:t xml:space="preserve">. </w:t>
      </w:r>
      <w:r w:rsidR="0067486F" w:rsidRPr="00E76020">
        <w:rPr>
          <w:rFonts w:asciiTheme="minorHAnsi" w:hAnsiTheme="minorHAnsi" w:cstheme="minorHAnsi"/>
          <w:color w:val="000000"/>
          <w:sz w:val="22"/>
          <w:szCs w:val="22"/>
          <w:lang w:val="en-US"/>
        </w:rPr>
        <w:t>Analyses of Certified Reference Materials (</w:t>
      </w:r>
      <w:r w:rsidR="00674650" w:rsidRPr="00E76020">
        <w:rPr>
          <w:rFonts w:asciiTheme="minorHAnsi" w:hAnsiTheme="minorHAnsi" w:cstheme="minorHAnsi"/>
          <w:color w:val="000000"/>
          <w:sz w:val="22"/>
          <w:szCs w:val="22"/>
          <w:lang w:val="en-US"/>
        </w:rPr>
        <w:t xml:space="preserve">CRMs; </w:t>
      </w:r>
      <w:r w:rsidR="0067486F" w:rsidRPr="00E76020">
        <w:rPr>
          <w:rFonts w:asciiTheme="minorHAnsi" w:hAnsiTheme="minorHAnsi" w:cstheme="minorHAnsi"/>
          <w:color w:val="000000"/>
          <w:sz w:val="22"/>
          <w:szCs w:val="22"/>
          <w:lang w:val="en-US"/>
        </w:rPr>
        <w:t>provided by A. G. Dickson, Scripps Institution of Oceanography)</w:t>
      </w:r>
      <w:r w:rsidR="00674650" w:rsidRPr="00E76020">
        <w:rPr>
          <w:rFonts w:asciiTheme="minorHAnsi" w:hAnsiTheme="minorHAnsi" w:cstheme="minorHAnsi"/>
          <w:color w:val="000000"/>
          <w:sz w:val="22"/>
          <w:szCs w:val="22"/>
          <w:lang w:val="en-US"/>
        </w:rPr>
        <w:t xml:space="preserve"> are conducted between sample batches, at least three time</w:t>
      </w:r>
      <w:r w:rsidR="006A1E89" w:rsidRPr="00E76020">
        <w:rPr>
          <w:rFonts w:asciiTheme="minorHAnsi" w:hAnsiTheme="minorHAnsi" w:cstheme="minorHAnsi"/>
          <w:color w:val="000000"/>
          <w:sz w:val="22"/>
          <w:szCs w:val="22"/>
          <w:lang w:val="en-US"/>
        </w:rPr>
        <w:t>s</w:t>
      </w:r>
      <w:r w:rsidR="00674650" w:rsidRPr="00E76020">
        <w:rPr>
          <w:rFonts w:asciiTheme="minorHAnsi" w:hAnsiTheme="minorHAnsi" w:cstheme="minorHAnsi"/>
          <w:color w:val="000000"/>
          <w:sz w:val="22"/>
          <w:szCs w:val="22"/>
          <w:lang w:val="en-US"/>
        </w:rPr>
        <w:t xml:space="preserve"> per day</w:t>
      </w:r>
      <w:r w:rsidR="00635235" w:rsidRPr="00E76020">
        <w:rPr>
          <w:rFonts w:asciiTheme="minorHAnsi" w:hAnsiTheme="minorHAnsi" w:cstheme="minorHAnsi"/>
          <w:color w:val="000000"/>
          <w:sz w:val="22"/>
          <w:szCs w:val="22"/>
          <w:lang w:val="en-US"/>
        </w:rPr>
        <w:t xml:space="preserve"> for alkalinity </w:t>
      </w:r>
      <w:r w:rsidR="00DC50CC" w:rsidRPr="00E76020">
        <w:rPr>
          <w:rFonts w:asciiTheme="minorHAnsi" w:hAnsiTheme="minorHAnsi" w:cstheme="minorHAnsi"/>
          <w:color w:val="000000"/>
          <w:sz w:val="22"/>
          <w:szCs w:val="22"/>
          <w:lang w:val="en-US"/>
        </w:rPr>
        <w:t xml:space="preserve">and plotted on a control limit chart to monitor performance. The average values of the CRMs for the </w:t>
      </w:r>
      <w:r w:rsidR="000F0851">
        <w:rPr>
          <w:rFonts w:asciiTheme="minorHAnsi" w:hAnsiTheme="minorHAnsi" w:cstheme="minorHAnsi"/>
          <w:color w:val="000000"/>
          <w:sz w:val="22"/>
          <w:szCs w:val="22"/>
          <w:lang w:val="en-US"/>
        </w:rPr>
        <w:t>analytical period</w:t>
      </w:r>
      <w:r w:rsidR="00DC50CC" w:rsidRPr="00E76020">
        <w:rPr>
          <w:rFonts w:asciiTheme="minorHAnsi" w:hAnsiTheme="minorHAnsi" w:cstheme="minorHAnsi"/>
          <w:color w:val="000000"/>
          <w:sz w:val="22"/>
          <w:szCs w:val="22"/>
          <w:lang w:val="en-US"/>
        </w:rPr>
        <w:t xml:space="preserve"> are used to generate a correction factor f = CRM certified value/mean CRM result, and alkalinity results are multiplied by this factor</w:t>
      </w:r>
      <w:r w:rsidR="00E13C2E">
        <w:rPr>
          <w:rFonts w:asciiTheme="minorHAnsi" w:hAnsiTheme="minorHAnsi" w:cstheme="minorHAnsi"/>
          <w:color w:val="000000"/>
          <w:sz w:val="22"/>
          <w:szCs w:val="22"/>
          <w:lang w:val="en-US"/>
        </w:rPr>
        <w:t>. The uncertainty of measurement is</w:t>
      </w:r>
      <w:r w:rsidR="00E13C2E" w:rsidRPr="00E13C2E">
        <w:rPr>
          <w:rFonts w:asciiTheme="minorHAnsi" w:eastAsiaTheme="minorEastAsia" w:hAnsiTheme="minorHAnsi" w:cstheme="minorHAnsi"/>
          <w:color w:val="000000"/>
          <w:sz w:val="22"/>
          <w:szCs w:val="22"/>
          <w:lang w:val="en-US"/>
        </w:rPr>
        <w:t xml:space="preserve"> </w:t>
      </w:r>
      <w:r w:rsidR="00E13C2E" w:rsidRPr="00E13C2E">
        <w:rPr>
          <w:rFonts w:asciiTheme="minorHAnsi" w:hAnsiTheme="minorHAnsi" w:cstheme="minorHAnsi"/>
          <w:color w:val="000000"/>
          <w:sz w:val="22"/>
          <w:szCs w:val="22"/>
          <w:lang w:val="en-US"/>
        </w:rPr>
        <w:t>typically ± 2</w:t>
      </w:r>
      <w:r w:rsidR="000F0851" w:rsidRPr="00242982">
        <w:rPr>
          <w:rFonts w:ascii="Symbol" w:hAnsi="Symbol" w:cstheme="minorHAnsi"/>
          <w:color w:val="000000"/>
          <w:sz w:val="22"/>
          <w:szCs w:val="22"/>
          <w:lang w:val="en-US"/>
        </w:rPr>
        <w:t></w:t>
      </w:r>
      <w:r w:rsidR="00E13C2E" w:rsidRPr="00E13C2E">
        <w:rPr>
          <w:rFonts w:asciiTheme="minorHAnsi" w:hAnsiTheme="minorHAnsi" w:cstheme="minorHAnsi"/>
          <w:color w:val="000000"/>
          <w:sz w:val="22"/>
          <w:szCs w:val="22"/>
          <w:lang w:val="en-US"/>
        </w:rPr>
        <w:t>mol kg</w:t>
      </w:r>
      <w:r w:rsidR="00E13C2E" w:rsidRPr="00E13C2E">
        <w:rPr>
          <w:rFonts w:asciiTheme="minorHAnsi" w:hAnsiTheme="minorHAnsi" w:cstheme="minorHAnsi"/>
          <w:color w:val="000000"/>
          <w:sz w:val="22"/>
          <w:szCs w:val="22"/>
          <w:vertAlign w:val="superscript"/>
          <w:lang w:val="en-US"/>
        </w:rPr>
        <w:t xml:space="preserve">-1 </w:t>
      </w:r>
      <w:r w:rsidR="005C0E43">
        <w:rPr>
          <w:rFonts w:asciiTheme="minorHAnsi" w:hAnsiTheme="minorHAnsi" w:cstheme="minorHAnsi"/>
          <w:color w:val="000000"/>
          <w:sz w:val="22"/>
          <w:szCs w:val="22"/>
          <w:lang w:val="en-US"/>
        </w:rPr>
        <w:t>(</w:t>
      </w:r>
      <w:r w:rsidR="00E13C2E" w:rsidRPr="00E13C2E">
        <w:rPr>
          <w:rFonts w:asciiTheme="minorHAnsi" w:hAnsiTheme="minorHAnsi" w:cstheme="minorHAnsi"/>
          <w:color w:val="000000"/>
          <w:sz w:val="22"/>
          <w:szCs w:val="22"/>
          <w:lang w:val="en-US"/>
        </w:rPr>
        <w:t>95% confidence interval</w:t>
      </w:r>
      <w:r w:rsidR="005C0E43">
        <w:rPr>
          <w:rFonts w:asciiTheme="minorHAnsi" w:hAnsiTheme="minorHAnsi" w:cstheme="minorHAnsi"/>
          <w:color w:val="000000"/>
          <w:sz w:val="22"/>
          <w:szCs w:val="22"/>
          <w:lang w:val="en-US"/>
        </w:rPr>
        <w:t>)</w:t>
      </w:r>
      <w:r w:rsidR="00DE1EC7">
        <w:rPr>
          <w:rFonts w:asciiTheme="minorHAnsi" w:hAnsiTheme="minorHAnsi" w:cstheme="minorHAnsi"/>
          <w:color w:val="000000"/>
          <w:sz w:val="22"/>
          <w:szCs w:val="22"/>
          <w:lang w:val="en-US"/>
        </w:rPr>
        <w:t xml:space="preserve">. </w:t>
      </w:r>
      <w:r w:rsidR="00DC50CC" w:rsidRPr="00E76020">
        <w:rPr>
          <w:rFonts w:asciiTheme="minorHAnsi" w:hAnsiTheme="minorHAnsi" w:cstheme="minorHAnsi"/>
          <w:color w:val="000000"/>
          <w:sz w:val="22"/>
          <w:szCs w:val="22"/>
          <w:lang w:val="en-US"/>
        </w:rPr>
        <w:t>For TCO</w:t>
      </w:r>
      <w:r w:rsidR="00DC50CC" w:rsidRPr="00E76020">
        <w:rPr>
          <w:rFonts w:asciiTheme="minorHAnsi" w:hAnsiTheme="minorHAnsi" w:cstheme="minorHAnsi"/>
          <w:color w:val="000000"/>
          <w:sz w:val="22"/>
          <w:szCs w:val="22"/>
          <w:vertAlign w:val="subscript"/>
          <w:lang w:val="en-US"/>
        </w:rPr>
        <w:t>2</w:t>
      </w:r>
      <w:r w:rsidR="00DC50CC" w:rsidRPr="00E76020">
        <w:rPr>
          <w:rFonts w:asciiTheme="minorHAnsi" w:hAnsiTheme="minorHAnsi" w:cstheme="minorHAnsi"/>
          <w:color w:val="000000"/>
          <w:sz w:val="22"/>
          <w:szCs w:val="22"/>
          <w:lang w:val="en-US"/>
        </w:rPr>
        <w:t>, the CRM analyses are conducted at the beginning and end of the day, during which approximately 20 samples are analy</w:t>
      </w:r>
      <w:r w:rsidR="007E7498">
        <w:rPr>
          <w:rFonts w:asciiTheme="minorHAnsi" w:hAnsiTheme="minorHAnsi" w:cstheme="minorHAnsi"/>
          <w:color w:val="000000"/>
          <w:sz w:val="22"/>
          <w:szCs w:val="22"/>
          <w:lang w:val="en-US"/>
        </w:rPr>
        <w:t>z</w:t>
      </w:r>
      <w:r w:rsidR="00DC50CC" w:rsidRPr="00E76020">
        <w:rPr>
          <w:rFonts w:asciiTheme="minorHAnsi" w:hAnsiTheme="minorHAnsi" w:cstheme="minorHAnsi"/>
          <w:color w:val="000000"/>
          <w:sz w:val="22"/>
          <w:szCs w:val="22"/>
          <w:lang w:val="en-US"/>
        </w:rPr>
        <w:t>ed. The average of the daily CRM is used to correct the TCO</w:t>
      </w:r>
      <w:r w:rsidR="00DC50CC" w:rsidRPr="00E76020">
        <w:rPr>
          <w:rFonts w:asciiTheme="minorHAnsi" w:hAnsiTheme="minorHAnsi" w:cstheme="minorHAnsi"/>
          <w:color w:val="000000"/>
          <w:sz w:val="22"/>
          <w:szCs w:val="22"/>
          <w:vertAlign w:val="subscript"/>
          <w:lang w:val="en-US"/>
        </w:rPr>
        <w:t>2</w:t>
      </w:r>
      <w:r w:rsidR="00DC50CC" w:rsidRPr="00E76020">
        <w:rPr>
          <w:rFonts w:asciiTheme="minorHAnsi" w:hAnsiTheme="minorHAnsi" w:cstheme="minorHAnsi"/>
          <w:color w:val="000000"/>
          <w:sz w:val="22"/>
          <w:szCs w:val="22"/>
          <w:lang w:val="en-US"/>
        </w:rPr>
        <w:t xml:space="preserve"> by </w:t>
      </w:r>
      <w:r w:rsidR="00F84A34">
        <w:rPr>
          <w:rFonts w:asciiTheme="minorHAnsi" w:hAnsiTheme="minorHAnsi" w:cstheme="minorHAnsi"/>
          <w:color w:val="000000"/>
          <w:sz w:val="22"/>
          <w:szCs w:val="22"/>
          <w:lang w:val="en-US"/>
        </w:rPr>
        <w:t>applying</w:t>
      </w:r>
      <w:r w:rsidR="00DC50CC" w:rsidRPr="00E76020">
        <w:rPr>
          <w:rFonts w:asciiTheme="minorHAnsi" w:hAnsiTheme="minorHAnsi" w:cstheme="minorHAnsi"/>
          <w:color w:val="000000"/>
          <w:sz w:val="22"/>
          <w:szCs w:val="22"/>
          <w:lang w:val="en-US"/>
        </w:rPr>
        <w:t xml:space="preserve"> a correction (z = CRM certified value – mean CRM result) to the TCO</w:t>
      </w:r>
      <w:r w:rsidR="00DC50CC" w:rsidRPr="00E76020">
        <w:rPr>
          <w:rFonts w:asciiTheme="minorHAnsi" w:hAnsiTheme="minorHAnsi" w:cstheme="minorHAnsi"/>
          <w:color w:val="000000"/>
          <w:sz w:val="22"/>
          <w:szCs w:val="22"/>
          <w:vertAlign w:val="subscript"/>
          <w:lang w:val="en-US"/>
        </w:rPr>
        <w:t>2</w:t>
      </w:r>
      <w:r w:rsidR="00DC50CC" w:rsidRPr="00E76020">
        <w:rPr>
          <w:rFonts w:asciiTheme="minorHAnsi" w:hAnsiTheme="minorHAnsi" w:cstheme="minorHAnsi"/>
          <w:color w:val="000000"/>
          <w:sz w:val="22"/>
          <w:szCs w:val="22"/>
          <w:lang w:val="en-US"/>
        </w:rPr>
        <w:t xml:space="preserve"> results. </w:t>
      </w:r>
      <w:r w:rsidR="007C3696">
        <w:rPr>
          <w:rFonts w:asciiTheme="minorHAnsi" w:hAnsiTheme="minorHAnsi" w:cstheme="minorHAnsi"/>
          <w:color w:val="000000"/>
          <w:sz w:val="22"/>
          <w:szCs w:val="22"/>
          <w:lang w:val="en-US"/>
        </w:rPr>
        <w:t xml:space="preserve">The </w:t>
      </w:r>
      <w:r w:rsidR="00F84A34" w:rsidRPr="00E76020">
        <w:rPr>
          <w:rFonts w:asciiTheme="minorHAnsi" w:hAnsiTheme="minorHAnsi" w:cstheme="minorHAnsi"/>
          <w:color w:val="000000"/>
          <w:sz w:val="22"/>
          <w:szCs w:val="22"/>
          <w:lang w:val="en-US"/>
        </w:rPr>
        <w:t>TCO</w:t>
      </w:r>
      <w:r w:rsidR="00F84A34" w:rsidRPr="00E76020">
        <w:rPr>
          <w:rFonts w:asciiTheme="minorHAnsi" w:hAnsiTheme="minorHAnsi" w:cstheme="minorHAnsi"/>
          <w:color w:val="000000"/>
          <w:sz w:val="22"/>
          <w:szCs w:val="22"/>
          <w:vertAlign w:val="subscript"/>
          <w:lang w:val="en-US"/>
        </w:rPr>
        <w:t>2</w:t>
      </w:r>
      <w:r w:rsidR="00F84A34">
        <w:rPr>
          <w:rFonts w:asciiTheme="minorHAnsi" w:hAnsiTheme="minorHAnsi" w:cstheme="minorHAnsi"/>
          <w:color w:val="000000"/>
          <w:sz w:val="22"/>
          <w:szCs w:val="22"/>
          <w:vertAlign w:val="subscript"/>
          <w:lang w:val="en-US"/>
        </w:rPr>
        <w:t xml:space="preserve"> </w:t>
      </w:r>
      <w:r w:rsidR="007C3696">
        <w:rPr>
          <w:rFonts w:asciiTheme="minorHAnsi" w:hAnsiTheme="minorHAnsi" w:cstheme="minorHAnsi"/>
          <w:color w:val="000000"/>
          <w:sz w:val="22"/>
          <w:szCs w:val="22"/>
          <w:lang w:val="en-US"/>
        </w:rPr>
        <w:t xml:space="preserve">offset is </w:t>
      </w:r>
      <w:r w:rsidR="00E13C2E">
        <w:rPr>
          <w:rFonts w:asciiTheme="minorHAnsi" w:hAnsiTheme="minorHAnsi" w:cstheme="minorHAnsi"/>
          <w:color w:val="000000"/>
          <w:sz w:val="22"/>
          <w:szCs w:val="22"/>
          <w:lang w:val="en-US"/>
        </w:rPr>
        <w:t xml:space="preserve">typically </w:t>
      </w:r>
      <w:r w:rsidR="00242982">
        <w:rPr>
          <w:rFonts w:asciiTheme="minorHAnsi" w:hAnsiTheme="minorHAnsi" w:cstheme="minorHAnsi"/>
          <w:color w:val="000000"/>
          <w:sz w:val="22"/>
          <w:szCs w:val="22"/>
          <w:lang w:val="en-US"/>
        </w:rPr>
        <w:t>1-</w:t>
      </w:r>
      <w:r w:rsidR="00BE0CD2">
        <w:rPr>
          <w:rFonts w:asciiTheme="minorHAnsi" w:hAnsiTheme="minorHAnsi" w:cstheme="minorHAnsi"/>
          <w:color w:val="000000"/>
          <w:sz w:val="22"/>
          <w:szCs w:val="22"/>
          <w:lang w:val="en-US"/>
        </w:rPr>
        <w:t>2</w:t>
      </w:r>
      <w:r w:rsidR="0027071A" w:rsidRPr="0027071A">
        <w:rPr>
          <w:rFonts w:ascii="Symbol" w:hAnsi="Symbol" w:cstheme="minorHAnsi"/>
          <w:color w:val="000000"/>
          <w:sz w:val="22"/>
          <w:szCs w:val="22"/>
          <w:lang w:val="en-US"/>
        </w:rPr>
        <w:t></w:t>
      </w:r>
      <w:r w:rsidR="0027071A" w:rsidRPr="00242982">
        <w:rPr>
          <w:rFonts w:ascii="Symbol" w:hAnsi="Symbol" w:cstheme="minorHAnsi"/>
          <w:color w:val="000000"/>
          <w:sz w:val="22"/>
          <w:szCs w:val="22"/>
          <w:lang w:val="en-US"/>
        </w:rPr>
        <w:t></w:t>
      </w:r>
      <w:r w:rsidR="0027071A">
        <w:rPr>
          <w:rFonts w:asciiTheme="minorHAnsi" w:hAnsiTheme="minorHAnsi" w:cstheme="minorHAnsi"/>
          <w:color w:val="000000"/>
          <w:sz w:val="22"/>
          <w:szCs w:val="22"/>
          <w:lang w:val="en-US"/>
        </w:rPr>
        <w:t>mol kg</w:t>
      </w:r>
      <w:r w:rsidR="0027071A" w:rsidRPr="00242982">
        <w:rPr>
          <w:rFonts w:asciiTheme="minorHAnsi" w:hAnsiTheme="minorHAnsi" w:cstheme="minorHAnsi"/>
          <w:color w:val="000000"/>
          <w:sz w:val="22"/>
          <w:szCs w:val="22"/>
          <w:vertAlign w:val="superscript"/>
          <w:lang w:val="en-US"/>
        </w:rPr>
        <w:t>-1</w:t>
      </w:r>
      <w:r w:rsidR="00E13C2E">
        <w:rPr>
          <w:rFonts w:asciiTheme="minorHAnsi" w:hAnsiTheme="minorHAnsi" w:cstheme="minorHAnsi"/>
          <w:color w:val="000000"/>
          <w:sz w:val="22"/>
          <w:szCs w:val="22"/>
          <w:vertAlign w:val="superscript"/>
          <w:lang w:val="en-US"/>
        </w:rPr>
        <w:t xml:space="preserve"> </w:t>
      </w:r>
      <w:r w:rsidR="00E13C2E">
        <w:rPr>
          <w:rFonts w:asciiTheme="minorHAnsi" w:hAnsiTheme="minorHAnsi" w:cstheme="minorHAnsi"/>
          <w:color w:val="000000"/>
          <w:sz w:val="22"/>
          <w:szCs w:val="22"/>
          <w:lang w:val="en-US"/>
        </w:rPr>
        <w:t>and</w:t>
      </w:r>
      <w:r w:rsidR="0027071A">
        <w:rPr>
          <w:rFonts w:asciiTheme="minorHAnsi" w:hAnsiTheme="minorHAnsi" w:cstheme="minorHAnsi"/>
          <w:color w:val="000000"/>
          <w:sz w:val="22"/>
          <w:szCs w:val="22"/>
          <w:vertAlign w:val="superscript"/>
          <w:lang w:val="en-US"/>
        </w:rPr>
        <w:t xml:space="preserve"> </w:t>
      </w:r>
      <w:r w:rsidR="00E13C2E">
        <w:rPr>
          <w:rFonts w:asciiTheme="minorHAnsi" w:hAnsiTheme="minorHAnsi" w:cstheme="minorHAnsi"/>
          <w:color w:val="000000"/>
          <w:sz w:val="22"/>
          <w:szCs w:val="22"/>
          <w:lang w:val="en-US"/>
        </w:rPr>
        <w:t>the uncertainty ±</w:t>
      </w:r>
      <w:r w:rsidR="00E13C2E" w:rsidRPr="00E13C2E">
        <w:rPr>
          <w:rFonts w:asciiTheme="minorHAnsi" w:hAnsiTheme="minorHAnsi" w:cstheme="minorHAnsi"/>
          <w:color w:val="000000"/>
          <w:sz w:val="22"/>
          <w:szCs w:val="22"/>
          <w:lang w:val="en-US"/>
        </w:rPr>
        <w:t>2</w:t>
      </w:r>
      <w:r w:rsidR="000F0851" w:rsidRPr="00242982">
        <w:rPr>
          <w:rFonts w:ascii="Symbol" w:hAnsi="Symbol" w:cstheme="minorHAnsi"/>
          <w:color w:val="000000"/>
          <w:sz w:val="22"/>
          <w:szCs w:val="22"/>
          <w:lang w:val="en-US"/>
        </w:rPr>
        <w:t></w:t>
      </w:r>
      <w:r w:rsidR="00E13C2E" w:rsidRPr="00E13C2E">
        <w:rPr>
          <w:rFonts w:asciiTheme="minorHAnsi" w:hAnsiTheme="minorHAnsi" w:cstheme="minorHAnsi"/>
          <w:color w:val="000000"/>
          <w:sz w:val="22"/>
          <w:szCs w:val="22"/>
          <w:lang w:val="en-US"/>
        </w:rPr>
        <w:t>mol kg</w:t>
      </w:r>
      <w:r w:rsidR="00E13C2E" w:rsidRPr="00E13C2E">
        <w:rPr>
          <w:rFonts w:asciiTheme="minorHAnsi" w:hAnsiTheme="minorHAnsi" w:cstheme="minorHAnsi"/>
          <w:color w:val="000000"/>
          <w:sz w:val="22"/>
          <w:szCs w:val="22"/>
          <w:vertAlign w:val="superscript"/>
          <w:lang w:val="en-US"/>
        </w:rPr>
        <w:t>-1</w:t>
      </w:r>
      <w:r w:rsidR="00F84A34">
        <w:rPr>
          <w:rFonts w:asciiTheme="minorHAnsi" w:hAnsiTheme="minorHAnsi" w:cstheme="minorHAnsi"/>
          <w:color w:val="000000"/>
          <w:sz w:val="22"/>
          <w:szCs w:val="22"/>
          <w:lang w:val="en-US"/>
        </w:rPr>
        <w:t xml:space="preserve"> </w:t>
      </w:r>
      <w:r w:rsidR="005C0E43">
        <w:rPr>
          <w:rFonts w:asciiTheme="minorHAnsi" w:hAnsiTheme="minorHAnsi" w:cstheme="minorHAnsi"/>
          <w:color w:val="000000"/>
          <w:sz w:val="22"/>
          <w:szCs w:val="22"/>
          <w:lang w:val="en-US"/>
        </w:rPr>
        <w:t>(</w:t>
      </w:r>
      <w:r w:rsidR="00F84A34">
        <w:rPr>
          <w:rFonts w:asciiTheme="minorHAnsi" w:hAnsiTheme="minorHAnsi" w:cstheme="minorHAnsi"/>
          <w:color w:val="000000"/>
          <w:sz w:val="22"/>
          <w:szCs w:val="22"/>
          <w:lang w:val="en-US"/>
        </w:rPr>
        <w:t>95% confidence interval</w:t>
      </w:r>
      <w:r w:rsidR="005C0E43">
        <w:rPr>
          <w:rFonts w:asciiTheme="minorHAnsi" w:hAnsiTheme="minorHAnsi" w:cstheme="minorHAnsi"/>
          <w:color w:val="000000"/>
          <w:sz w:val="22"/>
          <w:szCs w:val="22"/>
          <w:lang w:val="en-US"/>
        </w:rPr>
        <w:t>)</w:t>
      </w:r>
      <w:r w:rsidR="00F84A34">
        <w:rPr>
          <w:rFonts w:asciiTheme="minorHAnsi" w:hAnsiTheme="minorHAnsi" w:cstheme="minorHAnsi"/>
          <w:color w:val="000000"/>
          <w:sz w:val="22"/>
          <w:szCs w:val="22"/>
          <w:lang w:val="en-US"/>
        </w:rPr>
        <w:t>.</w:t>
      </w:r>
    </w:p>
    <w:p w14:paraId="5F34D244" w14:textId="593C75C5" w:rsidR="00A10ABF" w:rsidRDefault="00674650" w:rsidP="00DC50CC">
      <w:pPr>
        <w:pStyle w:val="xmsonormal"/>
        <w:spacing w:before="0" w:beforeAutospacing="0" w:after="0" w:afterAutospacing="0"/>
        <w:rPr>
          <w:rFonts w:ascii="Calibri" w:hAnsi="Calibri" w:cs="Calibri"/>
          <w:color w:val="000000"/>
          <w:sz w:val="22"/>
          <w:szCs w:val="22"/>
          <w:lang w:val="en-US"/>
        </w:rPr>
      </w:pPr>
      <w:r>
        <w:rPr>
          <w:rFonts w:ascii="Calibri" w:hAnsi="Calibri" w:cs="Calibri"/>
          <w:color w:val="000000"/>
          <w:sz w:val="22"/>
          <w:szCs w:val="22"/>
          <w:lang w:val="en-US"/>
        </w:rPr>
        <w:t xml:space="preserve"> </w:t>
      </w:r>
    </w:p>
    <w:p w14:paraId="60C24F53" w14:textId="563867BA" w:rsidR="005B4AFD" w:rsidRPr="00A30807" w:rsidRDefault="0067269C" w:rsidP="008E12A4">
      <w:pPr>
        <w:jc w:val="both"/>
        <w:rPr>
          <w:rFonts w:ascii="Calibri" w:eastAsia="Times New Roman" w:hAnsi="Calibri" w:cs="Calibri"/>
          <w:color w:val="000000"/>
          <w:sz w:val="22"/>
          <w:szCs w:val="22"/>
        </w:rPr>
      </w:pPr>
      <w:r>
        <w:rPr>
          <w:rFonts w:ascii="Calibri" w:eastAsia="Times New Roman" w:hAnsi="Calibri" w:cs="Calibri"/>
          <w:color w:val="000000"/>
          <w:sz w:val="22"/>
          <w:szCs w:val="22"/>
          <w:lang w:val="en-US"/>
        </w:rPr>
        <w:t>The</w:t>
      </w:r>
      <w:r w:rsidR="00674650">
        <w:rPr>
          <w:rFonts w:ascii="Calibri" w:eastAsia="Times New Roman" w:hAnsi="Calibri" w:cs="Calibri"/>
          <w:color w:val="000000"/>
          <w:sz w:val="22"/>
          <w:szCs w:val="22"/>
          <w:lang w:val="en-US"/>
        </w:rPr>
        <w:t xml:space="preserve"> alkalinity </w:t>
      </w:r>
      <w:r w:rsidR="00D824C7">
        <w:rPr>
          <w:rFonts w:ascii="Calibri" w:eastAsia="Times New Roman" w:hAnsi="Calibri" w:cs="Calibri"/>
          <w:color w:val="000000"/>
          <w:sz w:val="22"/>
          <w:szCs w:val="22"/>
          <w:lang w:val="en-US"/>
        </w:rPr>
        <w:t>and TCO</w:t>
      </w:r>
      <w:r w:rsidR="00D824C7" w:rsidRPr="00D824C7">
        <w:rPr>
          <w:rFonts w:ascii="Calibri" w:eastAsia="Times New Roman" w:hAnsi="Calibri" w:cs="Calibri"/>
          <w:color w:val="000000"/>
          <w:sz w:val="22"/>
          <w:szCs w:val="22"/>
          <w:vertAlign w:val="subscript"/>
          <w:lang w:val="en-US"/>
        </w:rPr>
        <w:t>2</w:t>
      </w:r>
      <w:r w:rsidR="00D824C7">
        <w:rPr>
          <w:rFonts w:ascii="Calibri" w:eastAsia="Times New Roman" w:hAnsi="Calibri" w:cs="Calibri"/>
          <w:color w:val="000000"/>
          <w:sz w:val="22"/>
          <w:szCs w:val="22"/>
          <w:lang w:val="en-US"/>
        </w:rPr>
        <w:t xml:space="preserve"> </w:t>
      </w:r>
      <w:r w:rsidR="00674650">
        <w:rPr>
          <w:rFonts w:ascii="Calibri" w:eastAsia="Times New Roman" w:hAnsi="Calibri" w:cs="Calibri"/>
          <w:color w:val="000000"/>
          <w:sz w:val="22"/>
          <w:szCs w:val="22"/>
          <w:lang w:val="en-US"/>
        </w:rPr>
        <w:t xml:space="preserve">data are </w:t>
      </w:r>
      <w:r>
        <w:rPr>
          <w:rFonts w:ascii="Calibri" w:eastAsia="Times New Roman" w:hAnsi="Calibri" w:cs="Calibri"/>
          <w:color w:val="000000"/>
          <w:sz w:val="22"/>
          <w:szCs w:val="22"/>
          <w:lang w:val="en-US"/>
        </w:rPr>
        <w:t xml:space="preserve">then </w:t>
      </w:r>
      <w:r w:rsidR="00674650">
        <w:rPr>
          <w:rFonts w:ascii="Calibri" w:eastAsia="Times New Roman" w:hAnsi="Calibri" w:cs="Calibri"/>
          <w:color w:val="000000"/>
          <w:sz w:val="22"/>
          <w:szCs w:val="22"/>
          <w:lang w:val="en-US"/>
        </w:rPr>
        <w:t xml:space="preserve">assigned flags following the World Ocean Circulation Experiment (WOCE) QC standards: </w:t>
      </w:r>
      <w:r w:rsidR="00674650" w:rsidRPr="00674650">
        <w:rPr>
          <w:rFonts w:ascii="Calibri" w:eastAsia="Times New Roman" w:hAnsi="Calibri" w:cs="Calibri"/>
          <w:color w:val="000000"/>
          <w:sz w:val="22"/>
          <w:szCs w:val="22"/>
        </w:rPr>
        <w:t xml:space="preserve">2 </w:t>
      </w:r>
      <w:r w:rsidR="00674650">
        <w:rPr>
          <w:rFonts w:ascii="Calibri" w:eastAsia="Times New Roman" w:hAnsi="Calibri" w:cs="Calibri"/>
          <w:color w:val="000000"/>
          <w:sz w:val="22"/>
          <w:szCs w:val="22"/>
        </w:rPr>
        <w:t>- good</w:t>
      </w:r>
      <w:r w:rsidR="00674650" w:rsidRPr="00674650">
        <w:rPr>
          <w:rFonts w:ascii="Calibri" w:eastAsia="Times New Roman" w:hAnsi="Calibri" w:cs="Calibri"/>
          <w:color w:val="000000"/>
          <w:sz w:val="22"/>
          <w:szCs w:val="22"/>
        </w:rPr>
        <w:t xml:space="preserve">, 3 </w:t>
      </w:r>
      <w:r w:rsidR="00674650">
        <w:rPr>
          <w:rFonts w:ascii="Calibri" w:eastAsia="Times New Roman" w:hAnsi="Calibri" w:cs="Calibri"/>
          <w:color w:val="000000"/>
          <w:sz w:val="22"/>
          <w:szCs w:val="22"/>
        </w:rPr>
        <w:t>-</w:t>
      </w:r>
      <w:r w:rsidR="00674650" w:rsidRPr="00674650">
        <w:rPr>
          <w:rFonts w:ascii="Calibri" w:eastAsia="Times New Roman" w:hAnsi="Calibri" w:cs="Calibri"/>
          <w:color w:val="000000"/>
          <w:sz w:val="22"/>
          <w:szCs w:val="22"/>
        </w:rPr>
        <w:t xml:space="preserve"> questionable and 4 </w:t>
      </w:r>
      <w:r w:rsidR="00674650">
        <w:rPr>
          <w:rFonts w:ascii="Calibri" w:eastAsia="Times New Roman" w:hAnsi="Calibri" w:cs="Calibri"/>
          <w:color w:val="000000"/>
          <w:sz w:val="22"/>
          <w:szCs w:val="22"/>
        </w:rPr>
        <w:t>-</w:t>
      </w:r>
      <w:r w:rsidR="00674650" w:rsidRPr="00674650">
        <w:rPr>
          <w:rFonts w:ascii="Calibri" w:eastAsia="Times New Roman" w:hAnsi="Calibri" w:cs="Calibri"/>
          <w:color w:val="000000"/>
          <w:sz w:val="22"/>
          <w:szCs w:val="22"/>
        </w:rPr>
        <w:t>bad</w:t>
      </w:r>
      <w:r w:rsidR="00674650">
        <w:rPr>
          <w:rFonts w:ascii="Calibri" w:eastAsia="Times New Roman" w:hAnsi="Calibri" w:cs="Calibri"/>
          <w:color w:val="000000"/>
          <w:sz w:val="22"/>
          <w:szCs w:val="22"/>
        </w:rPr>
        <w:t xml:space="preserve">. </w:t>
      </w:r>
      <w:r w:rsidR="00A845E1">
        <w:rPr>
          <w:rFonts w:ascii="Calibri" w:eastAsia="Times New Roman" w:hAnsi="Calibri" w:cs="Calibri"/>
          <w:color w:val="000000"/>
          <w:sz w:val="22"/>
          <w:szCs w:val="22"/>
        </w:rPr>
        <w:t xml:space="preserve">The vast majority of </w:t>
      </w:r>
      <w:r w:rsidR="00D824C7">
        <w:rPr>
          <w:rFonts w:ascii="Calibri" w:eastAsia="Times New Roman" w:hAnsi="Calibri" w:cs="Calibri"/>
          <w:color w:val="000000"/>
          <w:sz w:val="22"/>
          <w:szCs w:val="22"/>
        </w:rPr>
        <w:t xml:space="preserve">alkalinity </w:t>
      </w:r>
      <w:r w:rsidR="00A845E1">
        <w:rPr>
          <w:rFonts w:ascii="Calibri" w:eastAsia="Times New Roman" w:hAnsi="Calibri" w:cs="Calibri"/>
          <w:color w:val="000000"/>
          <w:sz w:val="22"/>
          <w:szCs w:val="22"/>
        </w:rPr>
        <w:t xml:space="preserve">samples </w:t>
      </w:r>
      <w:r w:rsidR="00D824C7">
        <w:rPr>
          <w:rFonts w:ascii="Calibri" w:eastAsia="Times New Roman" w:hAnsi="Calibri" w:cs="Calibri"/>
          <w:color w:val="000000"/>
          <w:sz w:val="22"/>
          <w:szCs w:val="22"/>
        </w:rPr>
        <w:t>are</w:t>
      </w:r>
      <w:r w:rsidR="00627B16">
        <w:rPr>
          <w:rFonts w:ascii="Calibri" w:eastAsia="Times New Roman" w:hAnsi="Calibri" w:cs="Calibri"/>
          <w:color w:val="000000"/>
          <w:sz w:val="22"/>
          <w:szCs w:val="22"/>
        </w:rPr>
        <w:t xml:space="preserve"> </w:t>
      </w:r>
      <w:r w:rsidR="00A845E1">
        <w:rPr>
          <w:rFonts w:ascii="Calibri" w:eastAsia="Times New Roman" w:hAnsi="Calibri" w:cs="Calibri"/>
          <w:color w:val="000000"/>
          <w:sz w:val="22"/>
          <w:szCs w:val="22"/>
        </w:rPr>
        <w:t>considered good at this stage</w:t>
      </w:r>
      <w:r w:rsidR="00316423">
        <w:rPr>
          <w:rFonts w:ascii="Calibri" w:eastAsia="Times New Roman" w:hAnsi="Calibri" w:cs="Calibri"/>
          <w:color w:val="000000"/>
          <w:sz w:val="22"/>
          <w:szCs w:val="22"/>
        </w:rPr>
        <w:t>, and subsequent tests are only performed on data with flag 2</w:t>
      </w:r>
      <w:r w:rsidR="00627B16">
        <w:rPr>
          <w:rFonts w:ascii="Calibri" w:eastAsia="Times New Roman" w:hAnsi="Calibri" w:cs="Calibri"/>
          <w:color w:val="000000"/>
          <w:sz w:val="22"/>
          <w:szCs w:val="22"/>
        </w:rPr>
        <w:t>; many of the TCO</w:t>
      </w:r>
      <w:r w:rsidR="00627B16" w:rsidRPr="008E12A4">
        <w:rPr>
          <w:rFonts w:ascii="Calibri" w:eastAsia="Times New Roman" w:hAnsi="Calibri" w:cs="Calibri"/>
          <w:color w:val="000000"/>
          <w:sz w:val="22"/>
          <w:szCs w:val="22"/>
          <w:vertAlign w:val="subscript"/>
        </w:rPr>
        <w:t>2</w:t>
      </w:r>
      <w:r w:rsidR="00627B16">
        <w:rPr>
          <w:rFonts w:ascii="Calibri" w:eastAsia="Times New Roman" w:hAnsi="Calibri" w:cs="Calibri"/>
          <w:color w:val="000000"/>
          <w:sz w:val="22"/>
          <w:szCs w:val="22"/>
        </w:rPr>
        <w:t xml:space="preserve"> samples are flagged 3</w:t>
      </w:r>
      <w:r w:rsidR="00603515">
        <w:rPr>
          <w:rFonts w:ascii="Calibri" w:eastAsia="Times New Roman" w:hAnsi="Calibri" w:cs="Calibri"/>
          <w:color w:val="000000"/>
          <w:sz w:val="22"/>
          <w:szCs w:val="22"/>
        </w:rPr>
        <w:t>,</w:t>
      </w:r>
      <w:r w:rsidR="00627B16">
        <w:rPr>
          <w:rFonts w:ascii="Calibri" w:eastAsia="Times New Roman" w:hAnsi="Calibri" w:cs="Calibri"/>
          <w:color w:val="000000"/>
          <w:sz w:val="22"/>
          <w:szCs w:val="22"/>
        </w:rPr>
        <w:t xml:space="preserve"> due to values being unexpectedly high, and subsequent tests are performed on data with flag</w:t>
      </w:r>
      <w:r w:rsidR="00581D92">
        <w:rPr>
          <w:rFonts w:ascii="Calibri" w:eastAsia="Times New Roman" w:hAnsi="Calibri" w:cs="Calibri"/>
          <w:color w:val="000000"/>
          <w:sz w:val="22"/>
          <w:szCs w:val="22"/>
        </w:rPr>
        <w:t>s</w:t>
      </w:r>
      <w:r w:rsidR="00627B16">
        <w:rPr>
          <w:rFonts w:ascii="Calibri" w:eastAsia="Times New Roman" w:hAnsi="Calibri" w:cs="Calibri"/>
          <w:color w:val="000000"/>
          <w:sz w:val="22"/>
          <w:szCs w:val="22"/>
        </w:rPr>
        <w:t xml:space="preserve"> 2 and 3</w:t>
      </w:r>
      <w:r w:rsidR="00A845E1">
        <w:rPr>
          <w:rFonts w:ascii="Calibri" w:eastAsia="Times New Roman" w:hAnsi="Calibri" w:cs="Calibri"/>
          <w:color w:val="000000"/>
          <w:sz w:val="22"/>
          <w:szCs w:val="22"/>
        </w:rPr>
        <w:t>.</w:t>
      </w:r>
      <w:r w:rsidR="003B6816">
        <w:rPr>
          <w:rFonts w:ascii="Calibri" w:eastAsia="Times New Roman" w:hAnsi="Calibri" w:cs="Calibri"/>
          <w:color w:val="000000"/>
          <w:sz w:val="22"/>
          <w:szCs w:val="22"/>
        </w:rPr>
        <w:t xml:space="preserve">  Later these WOCE flag conventions are combined with other quality control test results and translated to the IODE conventions, as shown in Table 2.  </w:t>
      </w:r>
    </w:p>
    <w:p w14:paraId="23F439A3" w14:textId="325AED77" w:rsidR="00BE0CD2" w:rsidRDefault="005B4AFD" w:rsidP="00E37642">
      <w:pPr>
        <w:jc w:val="both"/>
        <w:rPr>
          <w:rFonts w:cs="Calibri"/>
          <w:color w:val="000000" w:themeColor="text1"/>
          <w:sz w:val="22"/>
        </w:rPr>
      </w:pPr>
      <w:r>
        <w:rPr>
          <w:rFonts w:ascii="Calibri" w:eastAsia="Times New Roman" w:hAnsi="Calibri" w:cs="Calibri"/>
          <w:color w:val="000000"/>
          <w:sz w:val="22"/>
          <w:szCs w:val="22"/>
          <w:lang w:val="en-US"/>
        </w:rPr>
        <w:t xml:space="preserve">A </w:t>
      </w:r>
      <w:r w:rsidR="00B247E1">
        <w:rPr>
          <w:rFonts w:ascii="Calibri" w:eastAsia="Times New Roman" w:hAnsi="Calibri" w:cs="Calibri"/>
          <w:color w:val="000000"/>
          <w:sz w:val="22"/>
          <w:szCs w:val="22"/>
          <w:lang w:val="en-US"/>
        </w:rPr>
        <w:t xml:space="preserve">sample </w:t>
      </w:r>
      <w:r>
        <w:rPr>
          <w:rFonts w:ascii="Calibri" w:eastAsia="Times New Roman" w:hAnsi="Calibri" w:cs="Calibri"/>
          <w:color w:val="000000"/>
          <w:sz w:val="22"/>
          <w:szCs w:val="22"/>
          <w:lang w:val="en-US"/>
        </w:rPr>
        <w:t xml:space="preserve">dilution factor is </w:t>
      </w:r>
      <w:r>
        <w:rPr>
          <w:rFonts w:cs="Calibri"/>
          <w:color w:val="000000" w:themeColor="text1"/>
          <w:sz w:val="22"/>
        </w:rPr>
        <w:t>calculated from the ratio of the measured salinity obtained during analysis of TCO</w:t>
      </w:r>
      <w:r>
        <w:rPr>
          <w:rFonts w:cs="Calibri"/>
          <w:color w:val="000000" w:themeColor="text1"/>
          <w:sz w:val="22"/>
          <w:vertAlign w:val="subscript"/>
        </w:rPr>
        <w:t>2</w:t>
      </w:r>
      <w:r>
        <w:rPr>
          <w:rFonts w:cs="Calibri"/>
          <w:color w:val="000000" w:themeColor="text1"/>
          <w:sz w:val="22"/>
        </w:rPr>
        <w:t xml:space="preserve"> (using the SBE</w:t>
      </w:r>
      <w:r w:rsidR="004A20C4">
        <w:rPr>
          <w:rFonts w:cs="Calibri"/>
          <w:color w:val="000000" w:themeColor="text1"/>
          <w:sz w:val="22"/>
        </w:rPr>
        <w:t xml:space="preserve"> 4 series</w:t>
      </w:r>
      <w:r w:rsidR="00662EC7">
        <w:rPr>
          <w:rFonts w:cs="Calibri"/>
          <w:color w:val="000000" w:themeColor="text1"/>
          <w:sz w:val="22"/>
        </w:rPr>
        <w:t xml:space="preserve"> CTD</w:t>
      </w:r>
      <w:r w:rsidR="004A20C4">
        <w:rPr>
          <w:rFonts w:cs="Calibri"/>
          <w:color w:val="000000" w:themeColor="text1"/>
          <w:sz w:val="22"/>
        </w:rPr>
        <w:t xml:space="preserve"> with separate temperature sensor</w:t>
      </w:r>
      <w:r w:rsidR="00662EC7">
        <w:rPr>
          <w:rFonts w:cs="Calibri"/>
          <w:color w:val="000000" w:themeColor="text1"/>
          <w:sz w:val="22"/>
        </w:rPr>
        <w:t xml:space="preserve"> </w:t>
      </w:r>
      <w:r>
        <w:rPr>
          <w:rFonts w:cs="Calibri"/>
          <w:color w:val="000000" w:themeColor="text1"/>
          <w:sz w:val="22"/>
        </w:rPr>
        <w:t>in the</w:t>
      </w:r>
      <w:r w:rsidR="003000C7">
        <w:rPr>
          <w:rFonts w:cs="Calibri"/>
          <w:color w:val="000000" w:themeColor="text1"/>
          <w:sz w:val="22"/>
        </w:rPr>
        <w:t xml:space="preserve"> </w:t>
      </w:r>
      <w:r w:rsidR="0053111A">
        <w:rPr>
          <w:rFonts w:cs="Calibri"/>
          <w:color w:val="000000" w:themeColor="text1"/>
          <w:sz w:val="22"/>
        </w:rPr>
        <w:t>SOMMA</w:t>
      </w:r>
      <w:r>
        <w:rPr>
          <w:rFonts w:cs="Calibri"/>
          <w:color w:val="000000" w:themeColor="text1"/>
          <w:sz w:val="22"/>
        </w:rPr>
        <w:t xml:space="preserve"> </w:t>
      </w:r>
      <w:r w:rsidR="0053111A">
        <w:rPr>
          <w:rFonts w:cs="Calibri"/>
          <w:color w:val="000000" w:themeColor="text1"/>
          <w:sz w:val="22"/>
        </w:rPr>
        <w:t>a</w:t>
      </w:r>
      <w:r>
        <w:rPr>
          <w:rFonts w:cs="Calibri"/>
          <w:color w:val="000000" w:themeColor="text1"/>
          <w:sz w:val="22"/>
        </w:rPr>
        <w:t xml:space="preserve">nd the salinity as measured by the SBE </w:t>
      </w:r>
      <w:r w:rsidR="00662EC7">
        <w:rPr>
          <w:rFonts w:cs="Calibri"/>
          <w:color w:val="000000" w:themeColor="text1"/>
          <w:sz w:val="22"/>
        </w:rPr>
        <w:t>16+</w:t>
      </w:r>
      <w:r w:rsidR="008E5DD8">
        <w:rPr>
          <w:rFonts w:cs="Calibri"/>
          <w:color w:val="000000" w:themeColor="text1"/>
          <w:sz w:val="22"/>
        </w:rPr>
        <w:t>V2</w:t>
      </w:r>
      <w:r w:rsidR="00662EC7">
        <w:rPr>
          <w:rFonts w:cs="Calibri"/>
          <w:color w:val="000000" w:themeColor="text1"/>
          <w:sz w:val="22"/>
        </w:rPr>
        <w:t xml:space="preserve"> </w:t>
      </w:r>
      <w:r>
        <w:rPr>
          <w:rFonts w:cs="Calibri"/>
          <w:color w:val="000000" w:themeColor="text1"/>
          <w:sz w:val="22"/>
        </w:rPr>
        <w:t>CTD sensor in the RAS instrument package</w:t>
      </w:r>
      <w:r w:rsidR="00111022">
        <w:rPr>
          <w:rFonts w:cs="Calibri"/>
          <w:color w:val="000000" w:themeColor="text1"/>
          <w:sz w:val="22"/>
        </w:rPr>
        <w:t>)</w:t>
      </w:r>
      <w:r w:rsidR="002672A0">
        <w:rPr>
          <w:rFonts w:cs="Calibri"/>
          <w:color w:val="000000" w:themeColor="text1"/>
          <w:sz w:val="22"/>
        </w:rPr>
        <w:t xml:space="preserve"> and used to correct the alkalinity</w:t>
      </w:r>
      <w:r w:rsidR="009A34E4">
        <w:rPr>
          <w:rFonts w:cs="Calibri"/>
          <w:color w:val="000000" w:themeColor="text1"/>
          <w:sz w:val="22"/>
        </w:rPr>
        <w:t>, TCO</w:t>
      </w:r>
      <w:r w:rsidR="009A34E4" w:rsidRPr="00725734">
        <w:rPr>
          <w:rFonts w:cs="Calibri"/>
          <w:color w:val="000000" w:themeColor="text1"/>
          <w:sz w:val="22"/>
          <w:vertAlign w:val="subscript"/>
        </w:rPr>
        <w:t>2</w:t>
      </w:r>
      <w:r w:rsidR="009A34E4">
        <w:rPr>
          <w:rFonts w:cs="Calibri"/>
          <w:color w:val="000000" w:themeColor="text1"/>
          <w:sz w:val="22"/>
        </w:rPr>
        <w:t xml:space="preserve"> and macronutrient</w:t>
      </w:r>
      <w:r w:rsidR="002672A0">
        <w:rPr>
          <w:rFonts w:cs="Calibri"/>
          <w:color w:val="000000" w:themeColor="text1"/>
          <w:sz w:val="22"/>
        </w:rPr>
        <w:t xml:space="preserve"> concentrations</w:t>
      </w:r>
      <w:r>
        <w:rPr>
          <w:rFonts w:cs="Calibri"/>
          <w:color w:val="000000" w:themeColor="text1"/>
          <w:sz w:val="22"/>
        </w:rPr>
        <w:t>.</w:t>
      </w:r>
      <w:r w:rsidR="009A34E4">
        <w:rPr>
          <w:rFonts w:cs="Calibri"/>
          <w:color w:val="000000" w:themeColor="text1"/>
          <w:sz w:val="22"/>
        </w:rPr>
        <w:t xml:space="preserve"> </w:t>
      </w:r>
      <w:r w:rsidR="00BE0CD2">
        <w:rPr>
          <w:rFonts w:cs="Calibri"/>
          <w:color w:val="000000" w:themeColor="text1"/>
          <w:sz w:val="22"/>
        </w:rPr>
        <w:t xml:space="preserve">The CRM is certified for salinity of </w:t>
      </w:r>
      <w:r w:rsidR="0027071A">
        <w:rPr>
          <w:rFonts w:cs="Calibri"/>
          <w:color w:val="000000" w:themeColor="text1"/>
          <w:sz w:val="22"/>
        </w:rPr>
        <w:t>~</w:t>
      </w:r>
      <w:r w:rsidR="00BE0CD2">
        <w:rPr>
          <w:rFonts w:cs="Calibri"/>
          <w:color w:val="000000" w:themeColor="text1"/>
          <w:sz w:val="22"/>
        </w:rPr>
        <w:t>33.5</w:t>
      </w:r>
      <w:r w:rsidR="0027071A">
        <w:rPr>
          <w:rFonts w:cs="Calibri"/>
          <w:color w:val="000000" w:themeColor="text1"/>
          <w:sz w:val="22"/>
        </w:rPr>
        <w:t xml:space="preserve"> with</w:t>
      </w:r>
      <w:r w:rsidR="00E13C2E">
        <w:rPr>
          <w:rFonts w:cs="Calibri"/>
          <w:color w:val="000000" w:themeColor="text1"/>
          <w:sz w:val="22"/>
        </w:rPr>
        <w:t xml:space="preserve"> an uncertainty </w:t>
      </w:r>
      <w:r w:rsidR="00E13C2E" w:rsidRPr="006A0398">
        <w:rPr>
          <w:rFonts w:cs="Calibri"/>
          <w:color w:val="000000" w:themeColor="text1"/>
          <w:sz w:val="22"/>
          <w:szCs w:val="22"/>
        </w:rPr>
        <w:t>of</w:t>
      </w:r>
      <w:r w:rsidR="008E5DD8" w:rsidRPr="006A0398">
        <w:rPr>
          <w:rFonts w:cs="Calibri"/>
          <w:color w:val="000000" w:themeColor="text1"/>
          <w:sz w:val="22"/>
          <w:szCs w:val="22"/>
        </w:rPr>
        <w:t xml:space="preserve"> measurement of</w:t>
      </w:r>
      <w:r w:rsidR="00BE0CD2" w:rsidRPr="00394E5C">
        <w:rPr>
          <w:rFonts w:cs="Calibri"/>
          <w:color w:val="000000" w:themeColor="text1"/>
          <w:sz w:val="22"/>
          <w:szCs w:val="22"/>
        </w:rPr>
        <w:t xml:space="preserve"> ±0.05 </w:t>
      </w:r>
      <w:r w:rsidR="00603515" w:rsidRPr="00394E5C">
        <w:rPr>
          <w:rFonts w:cs="Calibri"/>
          <w:color w:val="000000" w:themeColor="text1"/>
          <w:sz w:val="22"/>
          <w:szCs w:val="22"/>
        </w:rPr>
        <w:t>(95% confidence interval)</w:t>
      </w:r>
      <w:r w:rsidR="00735DCA" w:rsidRPr="00394E5C">
        <w:rPr>
          <w:rFonts w:cs="Calibri"/>
          <w:color w:val="000000" w:themeColor="text1"/>
          <w:sz w:val="22"/>
          <w:szCs w:val="22"/>
        </w:rPr>
        <w:t xml:space="preserve">. </w:t>
      </w:r>
      <w:r w:rsidR="008E5DD8" w:rsidRPr="00394E5C">
        <w:rPr>
          <w:rFonts w:cs="Calibri"/>
          <w:color w:val="000000" w:themeColor="text1"/>
          <w:sz w:val="22"/>
          <w:szCs w:val="22"/>
        </w:rPr>
        <w:t xml:space="preserve">Unexplained outliers have occurred on occasions. </w:t>
      </w:r>
      <w:r w:rsidR="008E5DD8" w:rsidRPr="00394E5C">
        <w:rPr>
          <w:color w:val="000000" w:themeColor="text1"/>
          <w:sz w:val="22"/>
          <w:szCs w:val="22"/>
        </w:rPr>
        <w:t>The uncertainty associated with the SBE 16+V2</w:t>
      </w:r>
      <w:r w:rsidR="00003084" w:rsidRPr="00394E5C">
        <w:rPr>
          <w:color w:val="000000" w:themeColor="text1"/>
          <w:sz w:val="22"/>
          <w:szCs w:val="22"/>
        </w:rPr>
        <w:t xml:space="preserve"> salinity</w:t>
      </w:r>
      <w:r w:rsidR="008E5DD8" w:rsidRPr="00394E5C">
        <w:rPr>
          <w:color w:val="000000" w:themeColor="text1"/>
          <w:sz w:val="22"/>
          <w:szCs w:val="22"/>
        </w:rPr>
        <w:t xml:space="preserve"> is ±0.005 </w:t>
      </w:r>
      <w:r w:rsidR="00603515" w:rsidRPr="006A0398">
        <w:rPr>
          <w:rFonts w:cs="Calibri"/>
          <w:color w:val="000000" w:themeColor="text1"/>
          <w:sz w:val="22"/>
          <w:szCs w:val="22"/>
        </w:rPr>
        <w:t xml:space="preserve">(95% confidence interval). </w:t>
      </w:r>
      <w:r w:rsidR="002275AD" w:rsidRPr="00394E5C">
        <w:rPr>
          <w:rFonts w:cs="Calibri"/>
          <w:color w:val="000000" w:themeColor="text1"/>
          <w:sz w:val="22"/>
          <w:szCs w:val="22"/>
        </w:rPr>
        <w:t>Combining the salinity uncertaint</w:t>
      </w:r>
      <w:r w:rsidR="00C83530" w:rsidRPr="00394E5C">
        <w:rPr>
          <w:rFonts w:cs="Calibri"/>
          <w:color w:val="000000" w:themeColor="text1"/>
          <w:sz w:val="22"/>
          <w:szCs w:val="22"/>
        </w:rPr>
        <w:t>i</w:t>
      </w:r>
      <w:r w:rsidR="002275AD" w:rsidRPr="00394E5C">
        <w:rPr>
          <w:rFonts w:cs="Calibri"/>
          <w:color w:val="000000" w:themeColor="text1"/>
          <w:sz w:val="22"/>
          <w:szCs w:val="22"/>
        </w:rPr>
        <w:t>es for a 4</w:t>
      </w:r>
      <w:r w:rsidR="006E14B3" w:rsidRPr="00394E5C">
        <w:rPr>
          <w:rFonts w:cs="Calibri"/>
          <w:color w:val="000000" w:themeColor="text1"/>
          <w:sz w:val="22"/>
          <w:szCs w:val="22"/>
        </w:rPr>
        <w:t>6</w:t>
      </w:r>
      <w:r w:rsidR="002275AD" w:rsidRPr="00394E5C">
        <w:rPr>
          <w:rFonts w:cs="Calibri"/>
          <w:color w:val="000000" w:themeColor="text1"/>
          <w:sz w:val="22"/>
          <w:szCs w:val="22"/>
        </w:rPr>
        <w:t>0mL sample, the volume uncertainty is ±</w:t>
      </w:r>
      <w:r w:rsidR="006E14B3" w:rsidRPr="00394E5C">
        <w:rPr>
          <w:rFonts w:cs="Calibri"/>
          <w:color w:val="000000" w:themeColor="text1"/>
          <w:sz w:val="22"/>
          <w:szCs w:val="22"/>
        </w:rPr>
        <w:t>1</w:t>
      </w:r>
      <w:r w:rsidR="002275AD" w:rsidRPr="00394E5C">
        <w:rPr>
          <w:rFonts w:cs="Calibri"/>
          <w:color w:val="000000" w:themeColor="text1"/>
          <w:sz w:val="22"/>
          <w:szCs w:val="22"/>
        </w:rPr>
        <w:t xml:space="preserve">.6mL or </w:t>
      </w:r>
      <w:r w:rsidR="00C83530" w:rsidRPr="00394E5C">
        <w:rPr>
          <w:rFonts w:cs="Calibri"/>
          <w:color w:val="000000" w:themeColor="text1"/>
          <w:sz w:val="22"/>
          <w:szCs w:val="22"/>
        </w:rPr>
        <w:t>0.</w:t>
      </w:r>
      <w:r w:rsidR="006E14B3" w:rsidRPr="00394E5C">
        <w:rPr>
          <w:rFonts w:cs="Calibri"/>
          <w:color w:val="000000" w:themeColor="text1"/>
          <w:sz w:val="22"/>
          <w:szCs w:val="22"/>
        </w:rPr>
        <w:t>3</w:t>
      </w:r>
      <w:r w:rsidR="00C83530" w:rsidRPr="00394E5C">
        <w:rPr>
          <w:rFonts w:cs="Calibri"/>
          <w:color w:val="000000" w:themeColor="text1"/>
          <w:sz w:val="22"/>
          <w:szCs w:val="22"/>
        </w:rPr>
        <w:t>%.</w:t>
      </w:r>
      <w:r w:rsidR="008E5DD8" w:rsidRPr="00394E5C">
        <w:rPr>
          <w:color w:val="000000" w:themeColor="text1"/>
          <w:sz w:val="22"/>
          <w:szCs w:val="22"/>
        </w:rPr>
        <w:t xml:space="preserve"> </w:t>
      </w:r>
      <w:r w:rsidR="007E7498" w:rsidRPr="006A0398">
        <w:rPr>
          <w:rFonts w:cs="Calibri"/>
          <w:color w:val="000000" w:themeColor="text1"/>
          <w:sz w:val="22"/>
          <w:szCs w:val="22"/>
        </w:rPr>
        <w:t xml:space="preserve"> </w:t>
      </w:r>
      <w:r w:rsidRPr="006A0398">
        <w:rPr>
          <w:rFonts w:cs="Calibri"/>
          <w:color w:val="000000" w:themeColor="text1"/>
          <w:sz w:val="22"/>
          <w:szCs w:val="22"/>
        </w:rPr>
        <w:t xml:space="preserve">The </w:t>
      </w:r>
      <w:r w:rsidR="00C83530" w:rsidRPr="00394E5C">
        <w:rPr>
          <w:rFonts w:cs="Calibri"/>
          <w:color w:val="000000" w:themeColor="text1"/>
          <w:sz w:val="22"/>
          <w:szCs w:val="22"/>
        </w:rPr>
        <w:t xml:space="preserve">average </w:t>
      </w:r>
      <w:r w:rsidRPr="00394E5C">
        <w:rPr>
          <w:rFonts w:cs="Calibri"/>
          <w:color w:val="000000" w:themeColor="text1"/>
          <w:sz w:val="22"/>
          <w:szCs w:val="22"/>
        </w:rPr>
        <w:t>dilution</w:t>
      </w:r>
      <w:r w:rsidR="00D82B01" w:rsidRPr="00394E5C">
        <w:rPr>
          <w:rFonts w:cs="Calibri"/>
          <w:color w:val="000000" w:themeColor="text1"/>
          <w:sz w:val="22"/>
          <w:szCs w:val="22"/>
        </w:rPr>
        <w:t xml:space="preserve"> factors</w:t>
      </w:r>
      <w:r w:rsidR="00D82B01">
        <w:rPr>
          <w:rFonts w:cs="Calibri"/>
          <w:color w:val="000000" w:themeColor="text1"/>
          <w:sz w:val="22"/>
        </w:rPr>
        <w:t xml:space="preserve"> for all RAS deployments are</w:t>
      </w:r>
      <w:r>
        <w:rPr>
          <w:rFonts w:cs="Calibri"/>
          <w:color w:val="000000" w:themeColor="text1"/>
          <w:sz w:val="22"/>
        </w:rPr>
        <w:t xml:space="preserve"> summarised in Table</w:t>
      </w:r>
      <w:r w:rsidR="00D82B01">
        <w:rPr>
          <w:rFonts w:cs="Calibri"/>
          <w:color w:val="000000" w:themeColor="text1"/>
          <w:sz w:val="22"/>
        </w:rPr>
        <w:t xml:space="preserve"> 3</w:t>
      </w:r>
      <w:r w:rsidR="002672A0">
        <w:rPr>
          <w:rFonts w:cs="Calibri"/>
          <w:color w:val="000000" w:themeColor="text1"/>
          <w:sz w:val="22"/>
        </w:rPr>
        <w:t>, and are generally small</w:t>
      </w:r>
      <w:r w:rsidR="00AF5384">
        <w:rPr>
          <w:rFonts w:cs="Calibri"/>
          <w:color w:val="000000" w:themeColor="text1"/>
          <w:sz w:val="22"/>
        </w:rPr>
        <w:t xml:space="preserve"> for each discrete sample</w:t>
      </w:r>
      <w:r w:rsidR="002672A0">
        <w:rPr>
          <w:rFonts w:cs="Calibri"/>
          <w:color w:val="000000" w:themeColor="text1"/>
          <w:sz w:val="22"/>
        </w:rPr>
        <w:t>.</w:t>
      </w:r>
      <w:r w:rsidR="006E3766">
        <w:rPr>
          <w:rFonts w:cs="Calibri"/>
          <w:color w:val="000000" w:themeColor="text1"/>
          <w:sz w:val="22"/>
        </w:rPr>
        <w:t xml:space="preserve"> This correction is required because the deionized water used to prime the RAS sample distribution line</w:t>
      </w:r>
      <w:r w:rsidR="00601CE5">
        <w:rPr>
          <w:rFonts w:cs="Calibri"/>
          <w:color w:val="000000" w:themeColor="text1"/>
          <w:sz w:val="22"/>
        </w:rPr>
        <w:t xml:space="preserve"> is collected into the sample bags along with the targeted seawater sample. </w:t>
      </w:r>
      <w:r w:rsidR="00AF5384">
        <w:rPr>
          <w:rFonts w:cs="Calibri"/>
          <w:color w:val="000000" w:themeColor="text1"/>
          <w:sz w:val="22"/>
        </w:rPr>
        <w:t>The actual volume sampled is variable leading to small differences in the</w:t>
      </w:r>
      <w:r w:rsidR="001245A6">
        <w:rPr>
          <w:rFonts w:cs="Calibri"/>
          <w:color w:val="000000" w:themeColor="text1"/>
          <w:sz w:val="22"/>
        </w:rPr>
        <w:t xml:space="preserve"> </w:t>
      </w:r>
      <w:r w:rsidR="004D0E1E">
        <w:rPr>
          <w:rFonts w:cs="Calibri"/>
          <w:color w:val="000000" w:themeColor="text1"/>
          <w:sz w:val="22"/>
        </w:rPr>
        <w:t>dilution</w:t>
      </w:r>
      <w:r w:rsidR="001245A6">
        <w:rPr>
          <w:rFonts w:cs="Calibri"/>
          <w:color w:val="000000" w:themeColor="text1"/>
          <w:sz w:val="22"/>
        </w:rPr>
        <w:t xml:space="preserve"> and the</w:t>
      </w:r>
      <w:r w:rsidR="00AF5384">
        <w:rPr>
          <w:rFonts w:cs="Calibri"/>
          <w:color w:val="000000" w:themeColor="text1"/>
          <w:sz w:val="22"/>
        </w:rPr>
        <w:t xml:space="preserve"> final concentration of preservative.</w:t>
      </w:r>
      <w:r w:rsidR="008E5DD8">
        <w:rPr>
          <w:rFonts w:cs="Calibri"/>
          <w:color w:val="000000" w:themeColor="text1"/>
          <w:sz w:val="22"/>
        </w:rPr>
        <w:t xml:space="preserve"> </w:t>
      </w:r>
      <w:r w:rsidR="00BB388E">
        <w:rPr>
          <w:rFonts w:cs="Calibri"/>
          <w:color w:val="000000" w:themeColor="text1"/>
          <w:sz w:val="22"/>
        </w:rPr>
        <w:t>The prime volume required for RAS1 and 2 was ~</w:t>
      </w:r>
      <w:r w:rsidR="002275AD">
        <w:rPr>
          <w:rFonts w:cs="Calibri"/>
          <w:color w:val="000000" w:themeColor="text1"/>
          <w:sz w:val="22"/>
        </w:rPr>
        <w:t>10</w:t>
      </w:r>
      <w:r w:rsidR="00BB388E">
        <w:rPr>
          <w:rFonts w:cs="Calibri"/>
          <w:color w:val="000000" w:themeColor="text1"/>
          <w:sz w:val="22"/>
        </w:rPr>
        <w:t>mL due to filter holders which were</w:t>
      </w:r>
      <w:r w:rsidR="002275AD">
        <w:rPr>
          <w:rFonts w:cs="Calibri"/>
          <w:color w:val="000000" w:themeColor="text1"/>
          <w:sz w:val="22"/>
        </w:rPr>
        <w:t xml:space="preserve"> then</w:t>
      </w:r>
      <w:r w:rsidR="00BB388E">
        <w:rPr>
          <w:rFonts w:cs="Calibri"/>
          <w:color w:val="000000" w:themeColor="text1"/>
          <w:sz w:val="22"/>
        </w:rPr>
        <w:t xml:space="preserve"> removed reducing the volume to </w:t>
      </w:r>
      <w:r w:rsidR="002275AD">
        <w:rPr>
          <w:rFonts w:cs="Calibri"/>
          <w:color w:val="000000" w:themeColor="text1"/>
          <w:sz w:val="22"/>
        </w:rPr>
        <w:t>~5mL.</w:t>
      </w:r>
      <w:r w:rsidR="00C83530">
        <w:rPr>
          <w:rFonts w:cs="Calibri"/>
          <w:color w:val="000000" w:themeColor="text1"/>
          <w:sz w:val="22"/>
        </w:rPr>
        <w:t xml:space="preserve"> </w:t>
      </w:r>
    </w:p>
    <w:p w14:paraId="10223CD1" w14:textId="6554C093" w:rsidR="003B6816" w:rsidRDefault="00601CE5" w:rsidP="00E37642">
      <w:pPr>
        <w:jc w:val="both"/>
        <w:rPr>
          <w:rFonts w:cs="Calibri"/>
          <w:color w:val="000000" w:themeColor="text1"/>
          <w:sz w:val="22"/>
        </w:rPr>
      </w:pPr>
      <w:r>
        <w:rPr>
          <w:rFonts w:cs="Calibri"/>
          <w:color w:val="000000" w:themeColor="text1"/>
          <w:sz w:val="22"/>
        </w:rPr>
        <w:t>There is the</w:t>
      </w:r>
      <w:r w:rsidR="007F262A">
        <w:rPr>
          <w:rFonts w:cs="Calibri"/>
          <w:color w:val="000000" w:themeColor="text1"/>
          <w:sz w:val="22"/>
        </w:rPr>
        <w:t xml:space="preserve"> remote</w:t>
      </w:r>
      <w:r w:rsidR="006E3766">
        <w:rPr>
          <w:rFonts w:cs="Calibri"/>
          <w:color w:val="000000" w:themeColor="text1"/>
          <w:sz w:val="22"/>
        </w:rPr>
        <w:t xml:space="preserve"> possib</w:t>
      </w:r>
      <w:r w:rsidR="00DE1EC7">
        <w:rPr>
          <w:rFonts w:cs="Calibri"/>
          <w:color w:val="000000" w:themeColor="text1"/>
          <w:sz w:val="22"/>
        </w:rPr>
        <w:t>i</w:t>
      </w:r>
      <w:r w:rsidR="006E3766">
        <w:rPr>
          <w:rFonts w:cs="Calibri"/>
          <w:color w:val="000000" w:themeColor="text1"/>
          <w:sz w:val="22"/>
        </w:rPr>
        <w:t>l</w:t>
      </w:r>
      <w:r w:rsidR="003B6816">
        <w:rPr>
          <w:rFonts w:cs="Calibri"/>
          <w:color w:val="000000" w:themeColor="text1"/>
          <w:sz w:val="22"/>
        </w:rPr>
        <w:t>i</w:t>
      </w:r>
      <w:r w:rsidR="00DE1EC7">
        <w:rPr>
          <w:rFonts w:cs="Calibri"/>
          <w:color w:val="000000" w:themeColor="text1"/>
          <w:sz w:val="22"/>
        </w:rPr>
        <w:t>t</w:t>
      </w:r>
      <w:r w:rsidR="006E3766">
        <w:rPr>
          <w:rFonts w:cs="Calibri"/>
          <w:color w:val="000000" w:themeColor="text1"/>
          <w:sz w:val="22"/>
        </w:rPr>
        <w:t xml:space="preserve">y </w:t>
      </w:r>
      <w:r>
        <w:rPr>
          <w:rFonts w:cs="Calibri"/>
          <w:color w:val="000000" w:themeColor="text1"/>
          <w:sz w:val="22"/>
        </w:rPr>
        <w:t>that</w:t>
      </w:r>
      <w:r w:rsidR="006E3766">
        <w:rPr>
          <w:rFonts w:cs="Calibri"/>
          <w:color w:val="000000" w:themeColor="text1"/>
          <w:sz w:val="22"/>
        </w:rPr>
        <w:t xml:space="preserve"> some of the mercuric chloride solution </w:t>
      </w:r>
      <w:r>
        <w:rPr>
          <w:rFonts w:cs="Calibri"/>
          <w:color w:val="000000" w:themeColor="text1"/>
          <w:sz w:val="22"/>
        </w:rPr>
        <w:t>used as a post flush (which remains in the valve</w:t>
      </w:r>
      <w:r w:rsidR="006E3766">
        <w:rPr>
          <w:rFonts w:cs="Calibri"/>
          <w:color w:val="000000" w:themeColor="text1"/>
          <w:sz w:val="22"/>
        </w:rPr>
        <w:t xml:space="preserve"> </w:t>
      </w:r>
      <w:r>
        <w:rPr>
          <w:rFonts w:cs="Calibri"/>
          <w:color w:val="000000" w:themeColor="text1"/>
          <w:sz w:val="22"/>
        </w:rPr>
        <w:t>until the next</w:t>
      </w:r>
      <w:r w:rsidR="006E3766">
        <w:rPr>
          <w:rFonts w:cs="Calibri"/>
          <w:color w:val="000000" w:themeColor="text1"/>
          <w:sz w:val="22"/>
        </w:rPr>
        <w:t xml:space="preserve"> sample </w:t>
      </w:r>
      <w:r>
        <w:rPr>
          <w:rFonts w:cs="Calibri"/>
          <w:color w:val="000000" w:themeColor="text1"/>
          <w:sz w:val="22"/>
        </w:rPr>
        <w:t>event</w:t>
      </w:r>
      <w:r w:rsidR="003B6816">
        <w:rPr>
          <w:rFonts w:cs="Calibri"/>
          <w:color w:val="000000" w:themeColor="text1"/>
          <w:sz w:val="22"/>
        </w:rPr>
        <w:t xml:space="preserve">, and is </w:t>
      </w:r>
      <w:r w:rsidR="00252093">
        <w:rPr>
          <w:rFonts w:cs="Calibri"/>
          <w:color w:val="000000" w:themeColor="text1"/>
          <w:sz w:val="22"/>
        </w:rPr>
        <w:t>normal</w:t>
      </w:r>
      <w:r>
        <w:rPr>
          <w:rFonts w:cs="Calibri"/>
          <w:color w:val="000000" w:themeColor="text1"/>
          <w:sz w:val="22"/>
        </w:rPr>
        <w:t>ly isolated from the samples</w:t>
      </w:r>
      <w:r w:rsidR="003B6816">
        <w:rPr>
          <w:rFonts w:cs="Calibri"/>
          <w:color w:val="000000" w:themeColor="text1"/>
          <w:sz w:val="22"/>
        </w:rPr>
        <w:t>)</w:t>
      </w:r>
      <w:r>
        <w:rPr>
          <w:rFonts w:cs="Calibri"/>
          <w:color w:val="000000" w:themeColor="text1"/>
          <w:sz w:val="22"/>
        </w:rPr>
        <w:t xml:space="preserve">, could find its way into </w:t>
      </w:r>
      <w:r>
        <w:rPr>
          <w:rFonts w:cs="Calibri"/>
          <w:color w:val="000000" w:themeColor="text1"/>
          <w:sz w:val="22"/>
        </w:rPr>
        <w:lastRenderedPageBreak/>
        <w:t>samples</w:t>
      </w:r>
      <w:r w:rsidR="007F262A">
        <w:rPr>
          <w:rFonts w:cs="Calibri"/>
          <w:color w:val="000000" w:themeColor="text1"/>
          <w:sz w:val="22"/>
        </w:rPr>
        <w:t xml:space="preserve"> when the sampler is accelerated</w:t>
      </w:r>
      <w:r w:rsidR="00252093">
        <w:rPr>
          <w:rFonts w:cs="Calibri"/>
          <w:color w:val="000000" w:themeColor="text1"/>
          <w:sz w:val="22"/>
        </w:rPr>
        <w:t xml:space="preserve"> on the mooring</w:t>
      </w:r>
      <w:r w:rsidR="007F262A">
        <w:rPr>
          <w:rFonts w:cs="Calibri"/>
          <w:color w:val="000000" w:themeColor="text1"/>
          <w:sz w:val="22"/>
        </w:rPr>
        <w:t xml:space="preserve"> causing compression of the spring that seals the mating</w:t>
      </w:r>
      <w:r w:rsidR="00BE0CD2">
        <w:rPr>
          <w:rFonts w:cs="Calibri"/>
          <w:color w:val="000000" w:themeColor="text1"/>
          <w:sz w:val="22"/>
        </w:rPr>
        <w:t xml:space="preserve"> valve</w:t>
      </w:r>
      <w:r w:rsidR="007F262A">
        <w:rPr>
          <w:rFonts w:cs="Calibri"/>
          <w:color w:val="000000" w:themeColor="text1"/>
          <w:sz w:val="22"/>
        </w:rPr>
        <w:t xml:space="preserve"> surfaces.</w:t>
      </w:r>
      <w:r w:rsidR="007B56EB">
        <w:rPr>
          <w:rFonts w:cs="Calibri"/>
          <w:color w:val="000000" w:themeColor="text1"/>
          <w:sz w:val="22"/>
        </w:rPr>
        <w:t xml:space="preserve"> </w:t>
      </w:r>
    </w:p>
    <w:p w14:paraId="556F0634" w14:textId="75E78DA1" w:rsidR="00A30807" w:rsidRDefault="003B6816" w:rsidP="00E37642">
      <w:pPr>
        <w:jc w:val="both"/>
        <w:rPr>
          <w:rFonts w:cs="Calibri"/>
          <w:color w:val="000000" w:themeColor="text1"/>
          <w:sz w:val="22"/>
        </w:rPr>
      </w:pPr>
      <w:r>
        <w:rPr>
          <w:rFonts w:cs="Calibri"/>
          <w:color w:val="000000" w:themeColor="text1"/>
          <w:sz w:val="22"/>
        </w:rPr>
        <w:t xml:space="preserve">The RAS valve configuration and operation could also potentially lead to cross-contamination. </w:t>
      </w:r>
      <w:r w:rsidR="007B56EB">
        <w:rPr>
          <w:rFonts w:cs="Calibri"/>
          <w:color w:val="000000" w:themeColor="text1"/>
          <w:sz w:val="22"/>
        </w:rPr>
        <w:t>The RAS valve has a home port where the two halves of the valve are connected for flushing purposes and it remains in the home position ex</w:t>
      </w:r>
      <w:r w:rsidR="009645B7">
        <w:rPr>
          <w:rFonts w:cs="Calibri"/>
          <w:color w:val="000000" w:themeColor="text1"/>
          <w:sz w:val="22"/>
        </w:rPr>
        <w:t>cept</w:t>
      </w:r>
      <w:r w:rsidR="007B56EB">
        <w:rPr>
          <w:rFonts w:cs="Calibri"/>
          <w:color w:val="000000" w:themeColor="text1"/>
          <w:sz w:val="22"/>
        </w:rPr>
        <w:t xml:space="preserve"> when sampling</w:t>
      </w:r>
      <w:r w:rsidR="009645B7">
        <w:rPr>
          <w:rFonts w:cs="Calibri"/>
          <w:color w:val="000000" w:themeColor="text1"/>
          <w:sz w:val="22"/>
        </w:rPr>
        <w:t xml:space="preserve"> (</w:t>
      </w:r>
      <w:r w:rsidR="00023DD1">
        <w:rPr>
          <w:rFonts w:cs="Calibri"/>
          <w:color w:val="000000" w:themeColor="text1"/>
          <w:sz w:val="22"/>
        </w:rPr>
        <w:t>Figure</w:t>
      </w:r>
      <w:r w:rsidR="00C10394">
        <w:rPr>
          <w:rFonts w:cs="Calibri"/>
          <w:color w:val="000000" w:themeColor="text1"/>
          <w:sz w:val="22"/>
        </w:rPr>
        <w:t xml:space="preserve"> 1</w:t>
      </w:r>
      <w:r w:rsidR="009645B7">
        <w:rPr>
          <w:rFonts w:cs="Calibri"/>
          <w:color w:val="000000" w:themeColor="text1"/>
          <w:sz w:val="22"/>
        </w:rPr>
        <w:t>)</w:t>
      </w:r>
      <w:r w:rsidR="00C10394">
        <w:rPr>
          <w:rFonts w:cs="Calibri"/>
          <w:color w:val="000000" w:themeColor="text1"/>
          <w:sz w:val="22"/>
        </w:rPr>
        <w:t>.</w:t>
      </w:r>
      <w:r w:rsidR="007B56EB">
        <w:rPr>
          <w:rFonts w:cs="Calibri"/>
          <w:color w:val="000000" w:themeColor="text1"/>
          <w:sz w:val="22"/>
        </w:rPr>
        <w:t xml:space="preserve">  The connecting port drives to the sample position to start a sampling event but in doing so, it drives past all of the </w:t>
      </w:r>
      <w:r w:rsidR="001245A6">
        <w:rPr>
          <w:rFonts w:cs="Calibri"/>
          <w:color w:val="000000" w:themeColor="text1"/>
          <w:sz w:val="22"/>
        </w:rPr>
        <w:t>completed samples</w:t>
      </w:r>
      <w:r w:rsidR="007B56EB">
        <w:rPr>
          <w:rFonts w:cs="Calibri"/>
          <w:color w:val="000000" w:themeColor="text1"/>
          <w:sz w:val="22"/>
        </w:rPr>
        <w:t xml:space="preserve">. </w:t>
      </w:r>
      <w:r>
        <w:rPr>
          <w:rFonts w:cs="Calibri"/>
          <w:color w:val="000000" w:themeColor="text1"/>
          <w:sz w:val="22"/>
        </w:rPr>
        <w:t xml:space="preserve">This </w:t>
      </w:r>
      <w:r w:rsidR="007B56EB">
        <w:rPr>
          <w:rFonts w:cs="Calibri"/>
          <w:color w:val="000000" w:themeColor="text1"/>
          <w:sz w:val="22"/>
        </w:rPr>
        <w:t>potent</w:t>
      </w:r>
      <w:r>
        <w:rPr>
          <w:rFonts w:cs="Calibri"/>
          <w:color w:val="000000" w:themeColor="text1"/>
          <w:sz w:val="22"/>
        </w:rPr>
        <w:t>i</w:t>
      </w:r>
      <w:r w:rsidR="007B56EB">
        <w:rPr>
          <w:rFonts w:cs="Calibri"/>
          <w:color w:val="000000" w:themeColor="text1"/>
          <w:sz w:val="22"/>
        </w:rPr>
        <w:t>al for cross contamination between samples increases with the number of samples colle</w:t>
      </w:r>
      <w:r w:rsidR="003D253B">
        <w:rPr>
          <w:rFonts w:cs="Calibri"/>
          <w:color w:val="000000" w:themeColor="text1"/>
          <w:sz w:val="22"/>
        </w:rPr>
        <w:t>cted</w:t>
      </w:r>
      <w:r w:rsidR="009645B7">
        <w:rPr>
          <w:rFonts w:cs="Calibri"/>
          <w:color w:val="000000" w:themeColor="text1"/>
          <w:sz w:val="22"/>
        </w:rPr>
        <w:t xml:space="preserve"> i.e. the number of times the valve drives</w:t>
      </w:r>
      <w:r w:rsidR="009A34E4">
        <w:rPr>
          <w:rFonts w:cs="Calibri"/>
          <w:color w:val="000000" w:themeColor="text1"/>
          <w:sz w:val="22"/>
        </w:rPr>
        <w:t>.</w:t>
      </w:r>
      <w:r w:rsidR="00C10394">
        <w:rPr>
          <w:rFonts w:cs="Calibri"/>
          <w:color w:val="000000" w:themeColor="text1"/>
          <w:sz w:val="22"/>
        </w:rPr>
        <w:t xml:space="preserve"> Sample 1 will have had </w:t>
      </w:r>
      <w:r w:rsidR="00605BE0">
        <w:rPr>
          <w:rFonts w:cs="Calibri"/>
          <w:color w:val="000000" w:themeColor="text1"/>
          <w:sz w:val="22"/>
        </w:rPr>
        <w:t>the home valve drive past it 96 time</w:t>
      </w:r>
      <w:r w:rsidR="00603515">
        <w:rPr>
          <w:rFonts w:cs="Calibri"/>
          <w:color w:val="000000" w:themeColor="text1"/>
          <w:sz w:val="22"/>
        </w:rPr>
        <w:t>s</w:t>
      </w:r>
      <w:r w:rsidR="00605BE0">
        <w:rPr>
          <w:rFonts w:cs="Calibri"/>
          <w:color w:val="000000" w:themeColor="text1"/>
          <w:sz w:val="22"/>
        </w:rPr>
        <w:t xml:space="preserve"> during which pressure changes or accelerations</w:t>
      </w:r>
      <w:r w:rsidR="00BE0CD2">
        <w:rPr>
          <w:rFonts w:cs="Calibri"/>
          <w:color w:val="000000" w:themeColor="text1"/>
          <w:sz w:val="22"/>
        </w:rPr>
        <w:t xml:space="preserve"> (especially for RAS installed the SOFS float)</w:t>
      </w:r>
      <w:r w:rsidR="00605BE0">
        <w:rPr>
          <w:rFonts w:cs="Calibri"/>
          <w:color w:val="000000" w:themeColor="text1"/>
          <w:sz w:val="22"/>
        </w:rPr>
        <w:t xml:space="preserve"> could</w:t>
      </w:r>
      <w:r w:rsidR="00406815">
        <w:rPr>
          <w:rFonts w:cs="Calibri"/>
          <w:color w:val="000000" w:themeColor="text1"/>
          <w:sz w:val="22"/>
        </w:rPr>
        <w:t xml:space="preserve"> potentially</w:t>
      </w:r>
      <w:r w:rsidR="00605BE0">
        <w:rPr>
          <w:rFonts w:cs="Calibri"/>
          <w:color w:val="000000" w:themeColor="text1"/>
          <w:sz w:val="22"/>
        </w:rPr>
        <w:t xml:space="preserve"> cause cross contamination</w:t>
      </w:r>
      <w:r>
        <w:rPr>
          <w:rFonts w:cs="Calibri"/>
          <w:color w:val="000000" w:themeColor="text1"/>
          <w:sz w:val="22"/>
        </w:rPr>
        <w:t>, which is</w:t>
      </w:r>
      <w:r w:rsidR="009A34E4">
        <w:rPr>
          <w:rFonts w:cs="Calibri"/>
          <w:color w:val="000000" w:themeColor="text1"/>
          <w:sz w:val="22"/>
        </w:rPr>
        <w:t xml:space="preserve"> normally not present because of slow diffusion in the sample delivery tubing.</w:t>
      </w:r>
      <w:r w:rsidR="00BE0CD2">
        <w:rPr>
          <w:rFonts w:cs="Calibri"/>
          <w:color w:val="000000" w:themeColor="text1"/>
          <w:sz w:val="22"/>
        </w:rPr>
        <w:t xml:space="preserve"> </w:t>
      </w:r>
      <w:r>
        <w:rPr>
          <w:rFonts w:cs="Calibri"/>
          <w:color w:val="000000" w:themeColor="text1"/>
          <w:sz w:val="22"/>
        </w:rPr>
        <w:t xml:space="preserve">Prior to 2017, when samples were collected in pairs (1 for </w:t>
      </w:r>
      <w:r w:rsidR="006A0398">
        <w:rPr>
          <w:rFonts w:cs="Calibri"/>
          <w:color w:val="000000" w:themeColor="text1"/>
          <w:sz w:val="22"/>
        </w:rPr>
        <w:t xml:space="preserve">nutrients, </w:t>
      </w:r>
      <w:r>
        <w:rPr>
          <w:rFonts w:cs="Calibri"/>
          <w:color w:val="000000" w:themeColor="text1"/>
          <w:sz w:val="22"/>
        </w:rPr>
        <w:t>alkalinity and TCO</w:t>
      </w:r>
      <w:r w:rsidRPr="00394E5C">
        <w:rPr>
          <w:rFonts w:cs="Calibri"/>
          <w:color w:val="000000" w:themeColor="text1"/>
          <w:sz w:val="22"/>
          <w:vertAlign w:val="subscript"/>
        </w:rPr>
        <w:t>2</w:t>
      </w:r>
      <w:r w:rsidR="006A0398">
        <w:rPr>
          <w:rFonts w:cs="Calibri"/>
          <w:color w:val="000000" w:themeColor="text1"/>
          <w:sz w:val="22"/>
        </w:rPr>
        <w:t xml:space="preserve">; the other for phytoplankton identification) this potential for cross-contamination included possible transfer of the glutaraldehyde preservative used for the phytoplankton samples.  Since 2017, mercuric chloride has been used in all the sample types, whether or not collected in pairs. </w:t>
      </w:r>
      <w:r>
        <w:rPr>
          <w:rFonts w:cs="Calibri"/>
          <w:color w:val="000000" w:themeColor="text1"/>
          <w:sz w:val="22"/>
        </w:rPr>
        <w:t xml:space="preserve"> </w:t>
      </w:r>
    </w:p>
    <w:p w14:paraId="3BE9ECB4" w14:textId="77777777" w:rsidR="00603515" w:rsidRDefault="00603515" w:rsidP="00E37642">
      <w:pPr>
        <w:jc w:val="both"/>
        <w:rPr>
          <w:rFonts w:cs="Calibri"/>
          <w:color w:val="000000" w:themeColor="text1"/>
          <w:sz w:val="22"/>
        </w:rPr>
      </w:pPr>
    </w:p>
    <w:p w14:paraId="54CCA16C" w14:textId="77777777" w:rsidR="002C5EF0" w:rsidRDefault="009A34E4" w:rsidP="002C5EF0">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center"/>
      </w:pPr>
      <w:r>
        <w:rPr>
          <w:rFonts w:ascii="Calibri" w:eastAsia="Calibri" w:hAnsi="Calibri" w:cs="Times New Roman"/>
          <w:b/>
          <w:bCs/>
          <w:noProof/>
          <w:color w:val="007E9A"/>
          <w:sz w:val="20"/>
          <w:szCs w:val="18"/>
          <w:lang w:eastAsia="en-AU"/>
        </w:rPr>
        <w:drawing>
          <wp:inline distT="0" distB="0" distL="0" distR="0" wp14:anchorId="13287AE2" wp14:editId="01F4B2BA">
            <wp:extent cx="3239516" cy="34709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S_val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4959" cy="3476741"/>
                    </a:xfrm>
                    <a:prstGeom prst="rect">
                      <a:avLst/>
                    </a:prstGeom>
                  </pic:spPr>
                </pic:pic>
              </a:graphicData>
            </a:graphic>
          </wp:inline>
        </w:drawing>
      </w:r>
    </w:p>
    <w:p w14:paraId="0677A9A5" w14:textId="73150480" w:rsidR="00DE1EC7" w:rsidRPr="00394E5C" w:rsidRDefault="002C5EF0" w:rsidP="00394E5C">
      <w:pPr>
        <w:pStyle w:val="NoSpacing"/>
        <w:rPr>
          <w:rFonts w:ascii="Calibri" w:eastAsia="Calibri" w:hAnsi="Calibri" w:cs="Times New Roman"/>
          <w:b/>
          <w:bCs/>
          <w:color w:val="007E9A"/>
          <w:sz w:val="20"/>
          <w:szCs w:val="18"/>
          <w:lang w:eastAsia="en-AU"/>
        </w:rPr>
      </w:pPr>
      <w:bookmarkStart w:id="17" w:name="_Toc45546916"/>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sidR="005201EE">
        <w:rPr>
          <w:rFonts w:ascii="Calibri" w:eastAsia="Calibri" w:hAnsi="Calibri" w:cs="Times New Roman"/>
          <w:b/>
          <w:bCs/>
          <w:noProof/>
          <w:color w:val="007E9A"/>
          <w:sz w:val="20"/>
          <w:szCs w:val="18"/>
          <w:lang w:eastAsia="en-AU"/>
        </w:rPr>
        <w:t>1</w:t>
      </w:r>
      <w:r w:rsidRPr="00394E5C">
        <w:rPr>
          <w:rFonts w:ascii="Calibri" w:eastAsia="Calibri" w:hAnsi="Calibri" w:cs="Times New Roman"/>
          <w:b/>
          <w:bCs/>
          <w:color w:val="007E9A"/>
          <w:sz w:val="20"/>
          <w:szCs w:val="18"/>
          <w:lang w:eastAsia="en-AU"/>
        </w:rPr>
        <w:fldChar w:fldCharType="end"/>
      </w:r>
      <w:r w:rsidRPr="00394E5C">
        <w:rPr>
          <w:rFonts w:ascii="Calibri" w:eastAsia="Calibri" w:hAnsi="Calibri" w:cs="Times New Roman"/>
          <w:b/>
          <w:bCs/>
          <w:color w:val="007E9A"/>
          <w:sz w:val="20"/>
          <w:szCs w:val="18"/>
          <w:lang w:eastAsia="en-AU"/>
        </w:rPr>
        <w:t>. One half of the RAS valve.</w:t>
      </w:r>
      <w:bookmarkEnd w:id="17"/>
    </w:p>
    <w:p w14:paraId="4733F336" w14:textId="2F063D8D"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1D742962" w14:textId="0C64624E"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4743EAF6" w14:textId="5326426A"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7DCEC81A" w14:textId="00DF875C"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1A5875EB" w14:textId="77777777"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2896EAA6" w14:textId="40B4B387"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6F5817FC" w14:textId="77777777"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09E32540" w14:textId="6A18BD39" w:rsidR="00603515" w:rsidRDefault="00603515" w:rsidP="008E12A4">
      <w:pPr>
        <w:keepNext/>
        <w:pBdr>
          <w:top w:val="none" w:sz="4" w:space="0" w:color="000000"/>
          <w:left w:val="none" w:sz="4" w:space="0" w:color="000000"/>
          <w:bottom w:val="none" w:sz="4" w:space="0" w:color="000000"/>
          <w:right w:val="none" w:sz="4" w:space="0" w:color="000000"/>
          <w:between w:val="none" w:sz="4" w:space="0" w:color="000000"/>
        </w:pBdr>
        <w:spacing w:before="180" w:after="180" w:line="264" w:lineRule="auto"/>
        <w:contextualSpacing/>
        <w:jc w:val="both"/>
        <w:rPr>
          <w:rFonts w:ascii="Calibri" w:eastAsia="Calibri" w:hAnsi="Calibri" w:cs="Times New Roman"/>
          <w:b/>
          <w:bCs/>
          <w:color w:val="007E9A"/>
          <w:sz w:val="20"/>
          <w:szCs w:val="18"/>
          <w:lang w:eastAsia="en-AU"/>
        </w:rPr>
      </w:pPr>
    </w:p>
    <w:p w14:paraId="52201DA8" w14:textId="0D54232F" w:rsidR="00DE1EC7" w:rsidRDefault="00DE1EC7">
      <w:pPr>
        <w:rPr>
          <w:rFonts w:ascii="Calibri" w:eastAsia="Calibri" w:hAnsi="Calibri" w:cs="Times New Roman"/>
          <w:b/>
          <w:bCs/>
          <w:color w:val="007E9A"/>
          <w:sz w:val="20"/>
          <w:szCs w:val="18"/>
          <w:lang w:eastAsia="en-AU"/>
        </w:rPr>
      </w:pPr>
      <w:r>
        <w:rPr>
          <w:rFonts w:ascii="Calibri" w:eastAsia="Calibri" w:hAnsi="Calibri" w:cs="Times New Roman"/>
          <w:b/>
          <w:bCs/>
          <w:color w:val="007E9A"/>
          <w:sz w:val="20"/>
          <w:szCs w:val="18"/>
          <w:lang w:eastAsia="en-AU"/>
        </w:rPr>
        <w:br w:type="page"/>
      </w:r>
    </w:p>
    <w:p w14:paraId="179C30CB" w14:textId="3AD71DD1" w:rsidR="002C5EF0" w:rsidRDefault="002C5EF0" w:rsidP="00394E5C">
      <w:pPr>
        <w:pStyle w:val="NoSpacing"/>
        <w:jc w:val="both"/>
        <w:rPr>
          <w:rFonts w:ascii="Calibri" w:eastAsia="Calibri" w:hAnsi="Calibri" w:cs="Times New Roman"/>
          <w:b/>
          <w:bCs/>
          <w:color w:val="007E9A"/>
          <w:sz w:val="20"/>
          <w:szCs w:val="18"/>
          <w:lang w:eastAsia="en-AU"/>
        </w:rPr>
      </w:pPr>
      <w:bookmarkStart w:id="18" w:name="_Toc45546928"/>
      <w:r w:rsidRPr="00394E5C">
        <w:rPr>
          <w:rFonts w:ascii="Calibri" w:eastAsia="Calibri" w:hAnsi="Calibri" w:cs="Times New Roman"/>
          <w:b/>
          <w:bCs/>
          <w:color w:val="007E9A"/>
          <w:sz w:val="20"/>
          <w:szCs w:val="18"/>
          <w:lang w:eastAsia="en-AU"/>
        </w:rPr>
        <w:lastRenderedPageBreak/>
        <w:t xml:space="preserve">Table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Table \* ARABIC </w:instrText>
      </w:r>
      <w:r w:rsidRPr="00394E5C">
        <w:rPr>
          <w:rFonts w:ascii="Calibri" w:eastAsia="Calibri" w:hAnsi="Calibri" w:cs="Times New Roman"/>
          <w:b/>
          <w:bCs/>
          <w:color w:val="007E9A"/>
          <w:sz w:val="20"/>
          <w:szCs w:val="18"/>
          <w:lang w:eastAsia="en-AU"/>
        </w:rPr>
        <w:fldChar w:fldCharType="separate"/>
      </w:r>
      <w:r w:rsidRPr="00394E5C">
        <w:rPr>
          <w:rFonts w:ascii="Calibri" w:eastAsia="Calibri" w:hAnsi="Calibri" w:cs="Times New Roman"/>
          <w:b/>
          <w:bCs/>
          <w:color w:val="007E9A"/>
          <w:sz w:val="20"/>
          <w:szCs w:val="18"/>
          <w:lang w:eastAsia="en-AU"/>
        </w:rPr>
        <w:t>3</w:t>
      </w:r>
      <w:r w:rsidRPr="00394E5C">
        <w:rPr>
          <w:rFonts w:ascii="Calibri" w:eastAsia="Calibri" w:hAnsi="Calibri" w:cs="Times New Roman"/>
          <w:b/>
          <w:bCs/>
          <w:color w:val="007E9A"/>
          <w:sz w:val="20"/>
          <w:szCs w:val="18"/>
          <w:lang w:eastAsia="en-AU"/>
        </w:rPr>
        <w:fldChar w:fldCharType="end"/>
      </w:r>
      <w:r w:rsidRPr="00394E5C">
        <w:rPr>
          <w:rFonts w:ascii="Calibri" w:eastAsia="Calibri" w:hAnsi="Calibri" w:cs="Times New Roman"/>
          <w:b/>
          <w:bCs/>
          <w:color w:val="007E9A"/>
          <w:sz w:val="20"/>
          <w:szCs w:val="18"/>
          <w:lang w:eastAsia="en-AU"/>
        </w:rPr>
        <w:t xml:space="preserve"> Dilution factors for RAS deployments. RAS1 was fitted with filter holders and GF/F filters.  The filters were omitted for RAS2 and the filter holders removed subsequently reducing the volume required to prime the RAS. *RAS1 and RAS2 sample weights were </w:t>
      </w:r>
      <w:r w:rsidR="006A0398">
        <w:rPr>
          <w:rFonts w:ascii="Calibri" w:eastAsia="Calibri" w:hAnsi="Calibri" w:cs="Times New Roman"/>
          <w:b/>
          <w:bCs/>
          <w:color w:val="007E9A"/>
          <w:sz w:val="20"/>
          <w:szCs w:val="18"/>
          <w:lang w:eastAsia="en-AU"/>
        </w:rPr>
        <w:t>based on the</w:t>
      </w:r>
      <w:r w:rsidRPr="00394E5C">
        <w:rPr>
          <w:rFonts w:ascii="Calibri" w:eastAsia="Calibri" w:hAnsi="Calibri" w:cs="Times New Roman"/>
          <w:b/>
          <w:bCs/>
          <w:color w:val="007E9A"/>
          <w:sz w:val="20"/>
          <w:szCs w:val="18"/>
          <w:lang w:eastAsia="en-AU"/>
        </w:rPr>
        <w:t xml:space="preserve"> pump log. Sample salinity was usually determined </w:t>
      </w:r>
      <w:r w:rsidR="006A0398">
        <w:rPr>
          <w:rFonts w:ascii="Calibri" w:eastAsia="Calibri" w:hAnsi="Calibri" w:cs="Times New Roman"/>
          <w:b/>
          <w:bCs/>
          <w:color w:val="007E9A"/>
          <w:sz w:val="20"/>
          <w:szCs w:val="18"/>
          <w:lang w:eastAsia="en-AU"/>
        </w:rPr>
        <w:t>from the SOMMA</w:t>
      </w:r>
      <w:r w:rsidRPr="00394E5C">
        <w:rPr>
          <w:rFonts w:ascii="Calibri" w:eastAsia="Calibri" w:hAnsi="Calibri" w:cs="Times New Roman"/>
          <w:b/>
          <w:bCs/>
          <w:color w:val="007E9A"/>
          <w:sz w:val="20"/>
          <w:szCs w:val="18"/>
          <w:lang w:eastAsia="en-AU"/>
        </w:rPr>
        <w:t xml:space="preserve"> TCO</w:t>
      </w:r>
      <w:r w:rsidRPr="00394E5C">
        <w:rPr>
          <w:rFonts w:ascii="Calibri" w:eastAsia="Calibri" w:hAnsi="Calibri" w:cs="Times New Roman"/>
          <w:b/>
          <w:bCs/>
          <w:color w:val="007E9A"/>
          <w:sz w:val="20"/>
          <w:szCs w:val="18"/>
          <w:vertAlign w:val="subscript"/>
          <w:lang w:eastAsia="en-AU"/>
        </w:rPr>
        <w:t>2</w:t>
      </w:r>
      <w:r w:rsidRPr="00394E5C">
        <w:rPr>
          <w:rFonts w:ascii="Calibri" w:eastAsia="Calibri" w:hAnsi="Calibri" w:cs="Times New Roman"/>
          <w:b/>
          <w:bCs/>
          <w:color w:val="007E9A"/>
          <w:sz w:val="20"/>
          <w:szCs w:val="18"/>
          <w:lang w:eastAsia="en-AU"/>
        </w:rPr>
        <w:t xml:space="preserve"> analysis</w:t>
      </w:r>
      <w:r w:rsidR="006A0398">
        <w:rPr>
          <w:rFonts w:ascii="Calibri" w:eastAsia="Calibri" w:hAnsi="Calibri" w:cs="Times New Roman"/>
          <w:b/>
          <w:bCs/>
          <w:color w:val="007E9A"/>
          <w:sz w:val="20"/>
          <w:szCs w:val="18"/>
          <w:lang w:eastAsia="en-AU"/>
        </w:rPr>
        <w:t>,</w:t>
      </w:r>
      <w:r w:rsidRPr="00394E5C">
        <w:rPr>
          <w:rFonts w:ascii="Calibri" w:eastAsia="Calibri" w:hAnsi="Calibri" w:cs="Times New Roman"/>
          <w:b/>
          <w:bCs/>
          <w:color w:val="007E9A"/>
          <w:sz w:val="20"/>
          <w:szCs w:val="18"/>
          <w:lang w:eastAsia="en-AU"/>
        </w:rPr>
        <w:t xml:space="preserve"> but due to calibration issues</w:t>
      </w:r>
      <w:r w:rsidR="006A0398">
        <w:rPr>
          <w:rFonts w:ascii="Calibri" w:eastAsia="Calibri" w:hAnsi="Calibri" w:cs="Times New Roman"/>
          <w:b/>
          <w:bCs/>
          <w:color w:val="007E9A"/>
          <w:sz w:val="20"/>
          <w:szCs w:val="18"/>
          <w:lang w:eastAsia="en-AU"/>
        </w:rPr>
        <w:t>,</w:t>
      </w:r>
      <w:r w:rsidRPr="00394E5C">
        <w:rPr>
          <w:rFonts w:ascii="Calibri" w:eastAsia="Calibri" w:hAnsi="Calibri" w:cs="Times New Roman"/>
          <w:b/>
          <w:bCs/>
          <w:color w:val="007E9A"/>
          <w:sz w:val="20"/>
          <w:szCs w:val="18"/>
          <w:lang w:eastAsia="en-AU"/>
        </w:rPr>
        <w:t xml:space="preserve"> salinity from </w:t>
      </w:r>
      <w:r w:rsidR="006A0398">
        <w:rPr>
          <w:rFonts w:ascii="Calibri" w:eastAsia="Calibri" w:hAnsi="Calibri" w:cs="Times New Roman"/>
          <w:b/>
          <w:bCs/>
          <w:color w:val="007E9A"/>
          <w:sz w:val="20"/>
          <w:szCs w:val="18"/>
          <w:lang w:eastAsia="en-AU"/>
        </w:rPr>
        <w:t>a</w:t>
      </w:r>
      <w:r w:rsidRPr="00394E5C">
        <w:rPr>
          <w:rFonts w:ascii="Calibri" w:eastAsia="Calibri" w:hAnsi="Calibri" w:cs="Times New Roman"/>
          <w:b/>
          <w:bCs/>
          <w:color w:val="007E9A"/>
          <w:sz w:val="20"/>
          <w:szCs w:val="18"/>
          <w:lang w:eastAsia="en-AU"/>
        </w:rPr>
        <w:t xml:space="preserve"> </w:t>
      </w:r>
      <w:proofErr w:type="spellStart"/>
      <w:r w:rsidRPr="00394E5C">
        <w:rPr>
          <w:rFonts w:ascii="Calibri" w:eastAsia="Calibri" w:hAnsi="Calibri" w:cs="Times New Roman"/>
          <w:b/>
          <w:bCs/>
          <w:color w:val="007E9A"/>
          <w:sz w:val="20"/>
          <w:szCs w:val="18"/>
          <w:lang w:eastAsia="en-AU"/>
        </w:rPr>
        <w:t>Guildline</w:t>
      </w:r>
      <w:proofErr w:type="spellEnd"/>
      <w:r w:rsidRPr="00394E5C">
        <w:rPr>
          <w:rFonts w:ascii="Calibri" w:eastAsia="Calibri" w:hAnsi="Calibri" w:cs="Times New Roman"/>
          <w:b/>
          <w:bCs/>
          <w:color w:val="007E9A"/>
          <w:sz w:val="20"/>
          <w:szCs w:val="18"/>
          <w:lang w:eastAsia="en-AU"/>
        </w:rPr>
        <w:t xml:space="preserve"> salinometer was used for </w:t>
      </w:r>
      <w:r w:rsidR="006A0398">
        <w:rPr>
          <w:rFonts w:ascii="Calibri" w:eastAsia="Calibri" w:hAnsi="Calibri" w:cs="Times New Roman"/>
          <w:b/>
          <w:bCs/>
          <w:color w:val="007E9A"/>
          <w:sz w:val="20"/>
          <w:szCs w:val="18"/>
          <w:lang w:eastAsia="en-AU"/>
        </w:rPr>
        <w:t xml:space="preserve">the </w:t>
      </w:r>
      <w:r w:rsidRPr="00394E5C">
        <w:rPr>
          <w:rFonts w:ascii="Calibri" w:eastAsia="Calibri" w:hAnsi="Calibri" w:cs="Times New Roman"/>
          <w:b/>
          <w:bCs/>
          <w:color w:val="007E9A"/>
          <w:sz w:val="20"/>
          <w:szCs w:val="18"/>
          <w:lang w:eastAsia="en-AU"/>
        </w:rPr>
        <w:t>RAS1 samples. The priming protocol was changed after RAS2 to remove any excess prime volume by reverse pumping the loaded sample bags. **RAS 8 and 9 were deployed in the SOFS float.</w:t>
      </w:r>
      <w:bookmarkEnd w:id="18"/>
    </w:p>
    <w:p w14:paraId="699FA8C6" w14:textId="77777777" w:rsidR="00394E5C" w:rsidRPr="00394E5C" w:rsidRDefault="00394E5C" w:rsidP="00394E5C">
      <w:pPr>
        <w:pStyle w:val="NoSpacing"/>
        <w:jc w:val="both"/>
        <w:rPr>
          <w:rFonts w:ascii="Calibri" w:eastAsia="Calibri" w:hAnsi="Calibri" w:cs="Times New Roman"/>
          <w:b/>
          <w:bCs/>
          <w:color w:val="007E9A"/>
          <w:sz w:val="20"/>
          <w:szCs w:val="18"/>
          <w:lang w:eastAsia="en-AU"/>
        </w:rPr>
      </w:pPr>
    </w:p>
    <w:tbl>
      <w:tblPr>
        <w:tblStyle w:val="PlainTable31"/>
        <w:tblW w:w="0" w:type="auto"/>
        <w:jc w:val="center"/>
        <w:tblLook w:val="04A0" w:firstRow="1" w:lastRow="0" w:firstColumn="1" w:lastColumn="0" w:noHBand="0" w:noVBand="1"/>
      </w:tblPr>
      <w:tblGrid>
        <w:gridCol w:w="1606"/>
        <w:gridCol w:w="710"/>
        <w:gridCol w:w="860"/>
        <w:gridCol w:w="1086"/>
        <w:gridCol w:w="847"/>
        <w:gridCol w:w="902"/>
        <w:gridCol w:w="993"/>
        <w:gridCol w:w="2077"/>
      </w:tblGrid>
      <w:tr w:rsidR="00722D93" w:rsidRPr="00171042" w14:paraId="05DA3393" w14:textId="63F53FC7" w:rsidTr="006333CC">
        <w:trPr>
          <w:cnfStyle w:val="100000000000" w:firstRow="1" w:lastRow="0" w:firstColumn="0" w:lastColumn="0" w:oddVBand="0" w:evenVBand="0" w:oddHBand="0" w:evenHBand="0" w:firstRowFirstColumn="0" w:firstRowLastColumn="0" w:lastRowFirstColumn="0" w:lastRowLastColumn="0"/>
          <w:trHeight w:val="1068"/>
          <w:jc w:val="center"/>
        </w:trPr>
        <w:tc>
          <w:tcPr>
            <w:cnfStyle w:val="001000000100" w:firstRow="0" w:lastRow="0" w:firstColumn="1" w:lastColumn="0" w:oddVBand="0" w:evenVBand="0" w:oddHBand="0" w:evenHBand="0" w:firstRowFirstColumn="1" w:firstRowLastColumn="0" w:lastRowFirstColumn="0" w:lastRowLastColumn="0"/>
            <w:tcW w:w="0" w:type="auto"/>
          </w:tcPr>
          <w:p w14:paraId="599C4836" w14:textId="5F829D87" w:rsidR="00722D93" w:rsidRPr="00D82B01" w:rsidRDefault="00722D93" w:rsidP="00394E5C">
            <w:pPr>
              <w:spacing w:line="240" w:lineRule="auto"/>
              <w:rPr>
                <w:rFonts w:cs="Calibri"/>
                <w:color w:val="000000"/>
                <w:sz w:val="18"/>
                <w:szCs w:val="18"/>
              </w:rPr>
            </w:pPr>
            <w:r w:rsidRPr="00D82B01">
              <w:rPr>
                <w:rFonts w:eastAsia="Times New Roman"/>
                <w:color w:val="000000"/>
                <w:sz w:val="18"/>
                <w:szCs w:val="18"/>
              </w:rPr>
              <w:t>Mooring</w:t>
            </w:r>
          </w:p>
        </w:tc>
        <w:tc>
          <w:tcPr>
            <w:tcW w:w="0" w:type="auto"/>
          </w:tcPr>
          <w:p w14:paraId="6EEBC571" w14:textId="6AAE5F01" w:rsidR="00722D93" w:rsidRPr="00171042"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RAS</w:t>
            </w:r>
          </w:p>
        </w:tc>
        <w:tc>
          <w:tcPr>
            <w:tcW w:w="835" w:type="dxa"/>
          </w:tcPr>
          <w:p w14:paraId="5C652501" w14:textId="77777777"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color w:val="000000"/>
                <w:sz w:val="16"/>
                <w:szCs w:val="16"/>
              </w:rPr>
              <w:t>samples</w:t>
            </w:r>
          </w:p>
          <w:p w14:paraId="6E955B24" w14:textId="0B7243D1" w:rsidR="00722D93" w:rsidRDefault="006A0398"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TCO</w:t>
            </w:r>
            <w:r w:rsidRPr="00394E5C">
              <w:rPr>
                <w:rFonts w:cs="Calibri"/>
                <w:color w:val="000000"/>
                <w:sz w:val="16"/>
                <w:szCs w:val="16"/>
                <w:vertAlign w:val="subscript"/>
              </w:rPr>
              <w:t>2</w:t>
            </w:r>
            <w:r w:rsidR="00722D93">
              <w:rPr>
                <w:rFonts w:cs="Calibri"/>
                <w:color w:val="000000"/>
                <w:sz w:val="16"/>
                <w:szCs w:val="16"/>
              </w:rPr>
              <w:t>/</w:t>
            </w:r>
            <w:r>
              <w:rPr>
                <w:rFonts w:cs="Calibri"/>
                <w:color w:val="000000"/>
                <w:sz w:val="16"/>
                <w:szCs w:val="16"/>
              </w:rPr>
              <w:t>alk</w:t>
            </w:r>
          </w:p>
        </w:tc>
        <w:tc>
          <w:tcPr>
            <w:tcW w:w="1086" w:type="dxa"/>
          </w:tcPr>
          <w:p w14:paraId="210A58B4" w14:textId="77777777"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color w:val="000000"/>
                <w:sz w:val="16"/>
                <w:szCs w:val="16"/>
              </w:rPr>
              <w:t>Average</w:t>
            </w:r>
          </w:p>
          <w:p w14:paraId="735841EE" w14:textId="2CB46EC5"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color w:val="000000"/>
                <w:sz w:val="16"/>
                <w:szCs w:val="16"/>
              </w:rPr>
              <w:t>Sample wt</w:t>
            </w:r>
          </w:p>
          <w:p w14:paraId="6EF07C65" w14:textId="23514732" w:rsidR="00722D93" w:rsidRPr="00616318"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b w:val="0"/>
                <w:bCs w:val="0"/>
                <w:caps w:val="0"/>
                <w:color w:val="000000"/>
                <w:sz w:val="16"/>
                <w:szCs w:val="16"/>
              </w:rPr>
              <w:t>g</w:t>
            </w:r>
          </w:p>
        </w:tc>
        <w:tc>
          <w:tcPr>
            <w:tcW w:w="847" w:type="dxa"/>
          </w:tcPr>
          <w:p w14:paraId="2742B4E9" w14:textId="77777777"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color w:val="000000"/>
                <w:sz w:val="16"/>
                <w:szCs w:val="16"/>
              </w:rPr>
              <w:t xml:space="preserve">SamPle Wt </w:t>
            </w:r>
          </w:p>
          <w:p w14:paraId="0ED5F993" w14:textId="7CAAD364"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std Dev</w:t>
            </w:r>
          </w:p>
        </w:tc>
        <w:tc>
          <w:tcPr>
            <w:tcW w:w="902" w:type="dxa"/>
          </w:tcPr>
          <w:p w14:paraId="1A0A7C26" w14:textId="77777777"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color w:val="000000"/>
                <w:sz w:val="16"/>
                <w:szCs w:val="16"/>
              </w:rPr>
              <w:t>average</w:t>
            </w:r>
          </w:p>
          <w:p w14:paraId="66026B45" w14:textId="7737281B" w:rsidR="00722D93" w:rsidRP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color w:val="000000"/>
                <w:sz w:val="16"/>
                <w:szCs w:val="16"/>
              </w:rPr>
              <w:t>Dilution (%)</w:t>
            </w:r>
          </w:p>
        </w:tc>
        <w:tc>
          <w:tcPr>
            <w:tcW w:w="993" w:type="dxa"/>
          </w:tcPr>
          <w:p w14:paraId="0FBC112F" w14:textId="77777777"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b w:val="0"/>
                <w:bCs w:val="0"/>
                <w:caps w:val="0"/>
                <w:color w:val="000000"/>
                <w:sz w:val="16"/>
                <w:szCs w:val="16"/>
              </w:rPr>
            </w:pPr>
            <w:r>
              <w:rPr>
                <w:rFonts w:cs="Calibri"/>
                <w:color w:val="000000"/>
                <w:sz w:val="16"/>
                <w:szCs w:val="16"/>
              </w:rPr>
              <w:t>Average</w:t>
            </w:r>
          </w:p>
          <w:p w14:paraId="36E8F260" w14:textId="73DA109B"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DILUTION STD DEV (%)</w:t>
            </w:r>
          </w:p>
        </w:tc>
        <w:tc>
          <w:tcPr>
            <w:tcW w:w="2077" w:type="dxa"/>
          </w:tcPr>
          <w:p w14:paraId="529C9ABF" w14:textId="3549647D" w:rsidR="00722D93" w:rsidRDefault="00722D93" w:rsidP="00394E5C">
            <w:pPr>
              <w:spacing w:line="240" w:lineRule="auto"/>
              <w:cnfStyle w:val="100000000000" w:firstRow="1"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Comment</w:t>
            </w:r>
          </w:p>
        </w:tc>
      </w:tr>
      <w:tr w:rsidR="00722D93" w:rsidRPr="00171042" w14:paraId="6DF9EBA5" w14:textId="5CE968FA" w:rsidTr="006333C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0206330F" w14:textId="7D0E9611" w:rsidR="00722D93" w:rsidRPr="00616318" w:rsidRDefault="00722D93" w:rsidP="00616318">
            <w:pPr>
              <w:jc w:val="both"/>
              <w:rPr>
                <w:rFonts w:eastAsia="Times New Roman" w:cs="Calibri"/>
                <w:color w:val="000000"/>
                <w:sz w:val="18"/>
                <w:szCs w:val="18"/>
              </w:rPr>
            </w:pPr>
            <w:r w:rsidRPr="00D82B01">
              <w:rPr>
                <w:rFonts w:eastAsia="Times New Roman" w:cs="Calibri"/>
                <w:color w:val="000000"/>
                <w:sz w:val="18"/>
                <w:szCs w:val="18"/>
              </w:rPr>
              <w:t>Pulse-6 2009</w:t>
            </w:r>
          </w:p>
        </w:tc>
        <w:tc>
          <w:tcPr>
            <w:tcW w:w="0" w:type="auto"/>
          </w:tcPr>
          <w:p w14:paraId="1EF94B65" w14:textId="7B1C9D57"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RAS1</w:t>
            </w:r>
          </w:p>
        </w:tc>
        <w:tc>
          <w:tcPr>
            <w:tcW w:w="835" w:type="dxa"/>
          </w:tcPr>
          <w:p w14:paraId="23D6B258" w14:textId="60AEC64F" w:rsidR="00722D93" w:rsidRDefault="00DF0C04"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24</w:t>
            </w:r>
          </w:p>
        </w:tc>
        <w:tc>
          <w:tcPr>
            <w:tcW w:w="1086" w:type="dxa"/>
          </w:tcPr>
          <w:p w14:paraId="47A948CA" w14:textId="2546580C" w:rsidR="00722D93" w:rsidRDefault="00DF0C04"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460</w:t>
            </w:r>
          </w:p>
        </w:tc>
        <w:tc>
          <w:tcPr>
            <w:tcW w:w="847" w:type="dxa"/>
          </w:tcPr>
          <w:p w14:paraId="07EF51DE" w14:textId="6485E8E5" w:rsidR="00722D93" w:rsidRDefault="00DF0C04"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w:t>
            </w:r>
          </w:p>
        </w:tc>
        <w:tc>
          <w:tcPr>
            <w:tcW w:w="902" w:type="dxa"/>
          </w:tcPr>
          <w:p w14:paraId="5CCE35FC" w14:textId="41D44888"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2.9</w:t>
            </w:r>
          </w:p>
        </w:tc>
        <w:tc>
          <w:tcPr>
            <w:tcW w:w="993" w:type="dxa"/>
          </w:tcPr>
          <w:p w14:paraId="23431AA4" w14:textId="02278D0A" w:rsidR="00722D93"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1.</w:t>
            </w:r>
            <w:r w:rsidR="001E40C5">
              <w:rPr>
                <w:rFonts w:cs="Calibri"/>
                <w:color w:val="000000"/>
                <w:sz w:val="16"/>
                <w:szCs w:val="16"/>
              </w:rPr>
              <w:t>2</w:t>
            </w:r>
          </w:p>
        </w:tc>
        <w:tc>
          <w:tcPr>
            <w:tcW w:w="2077" w:type="dxa"/>
          </w:tcPr>
          <w:p w14:paraId="016D25A0" w14:textId="664A272F" w:rsidR="00722D93"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S</w:t>
            </w:r>
            <w:r w:rsidR="006333CC">
              <w:rPr>
                <w:rFonts w:cs="Calibri"/>
                <w:color w:val="000000"/>
                <w:sz w:val="16"/>
                <w:szCs w:val="16"/>
              </w:rPr>
              <w:t>ample s</w:t>
            </w:r>
            <w:r>
              <w:rPr>
                <w:rFonts w:cs="Calibri"/>
                <w:color w:val="000000"/>
                <w:sz w:val="16"/>
                <w:szCs w:val="16"/>
              </w:rPr>
              <w:t xml:space="preserve">alinity via </w:t>
            </w:r>
            <w:proofErr w:type="spellStart"/>
            <w:r>
              <w:rPr>
                <w:rFonts w:cs="Calibri"/>
                <w:color w:val="000000"/>
                <w:sz w:val="16"/>
                <w:szCs w:val="16"/>
              </w:rPr>
              <w:t>Guildline</w:t>
            </w:r>
            <w:proofErr w:type="spellEnd"/>
          </w:p>
        </w:tc>
      </w:tr>
      <w:tr w:rsidR="00722D93" w:rsidRPr="00171042" w14:paraId="692B3F4B" w14:textId="534926B1" w:rsidTr="006333CC">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6045BCCE" w14:textId="339FF493" w:rsidR="00722D93" w:rsidRPr="00616318" w:rsidRDefault="00722D93" w:rsidP="00616318">
            <w:pPr>
              <w:jc w:val="both"/>
              <w:rPr>
                <w:rFonts w:eastAsia="Times New Roman" w:cs="Calibri"/>
                <w:color w:val="000000"/>
                <w:sz w:val="18"/>
                <w:szCs w:val="18"/>
              </w:rPr>
            </w:pPr>
            <w:r w:rsidRPr="00D82B01">
              <w:rPr>
                <w:rFonts w:eastAsia="Times New Roman" w:cs="Calibri"/>
                <w:color w:val="000000"/>
                <w:sz w:val="18"/>
                <w:szCs w:val="18"/>
              </w:rPr>
              <w:t>Pulse-7 2010</w:t>
            </w:r>
          </w:p>
        </w:tc>
        <w:tc>
          <w:tcPr>
            <w:tcW w:w="0" w:type="auto"/>
          </w:tcPr>
          <w:p w14:paraId="27D216BF" w14:textId="13CD0121" w:rsidR="00722D93" w:rsidRPr="00171042"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RAS2</w:t>
            </w:r>
          </w:p>
        </w:tc>
        <w:tc>
          <w:tcPr>
            <w:tcW w:w="835" w:type="dxa"/>
          </w:tcPr>
          <w:p w14:paraId="3E94DBB0" w14:textId="731C4A23" w:rsidR="00722D93" w:rsidRDefault="00DF0C04"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24</w:t>
            </w:r>
          </w:p>
        </w:tc>
        <w:tc>
          <w:tcPr>
            <w:tcW w:w="1086" w:type="dxa"/>
          </w:tcPr>
          <w:p w14:paraId="55EF8CF0" w14:textId="68A2E91D" w:rsidR="00722D93" w:rsidRDefault="00DF0C04"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460</w:t>
            </w:r>
          </w:p>
        </w:tc>
        <w:tc>
          <w:tcPr>
            <w:tcW w:w="847" w:type="dxa"/>
          </w:tcPr>
          <w:p w14:paraId="244005B5" w14:textId="60FA3DAA" w:rsidR="00722D93" w:rsidRDefault="00DF0C04"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w:t>
            </w:r>
          </w:p>
        </w:tc>
        <w:tc>
          <w:tcPr>
            <w:tcW w:w="902" w:type="dxa"/>
          </w:tcPr>
          <w:p w14:paraId="41BF7654" w14:textId="03245791" w:rsidR="00722D93" w:rsidRPr="00171042"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2.4</w:t>
            </w:r>
          </w:p>
        </w:tc>
        <w:tc>
          <w:tcPr>
            <w:tcW w:w="993" w:type="dxa"/>
          </w:tcPr>
          <w:p w14:paraId="2021DE77" w14:textId="1F551EE5"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0.6</w:t>
            </w:r>
          </w:p>
        </w:tc>
        <w:tc>
          <w:tcPr>
            <w:tcW w:w="2077" w:type="dxa"/>
          </w:tcPr>
          <w:p w14:paraId="385E3DA7" w14:textId="5EB1B51E" w:rsidR="00722D93" w:rsidRDefault="006333CC"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 xml:space="preserve">Empty </w:t>
            </w:r>
            <w:r w:rsidR="001E40C5">
              <w:rPr>
                <w:rFonts w:cs="Calibri"/>
                <w:color w:val="000000"/>
                <w:sz w:val="16"/>
                <w:szCs w:val="16"/>
              </w:rPr>
              <w:t>filter holder</w:t>
            </w:r>
          </w:p>
        </w:tc>
      </w:tr>
      <w:tr w:rsidR="00722D93" w:rsidRPr="00171042" w14:paraId="7B52E29E" w14:textId="126FFD72" w:rsidTr="006333C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4DD1136D" w14:textId="1A76828C" w:rsidR="00722D93" w:rsidRPr="00616318" w:rsidRDefault="00722D93" w:rsidP="00616318">
            <w:pPr>
              <w:jc w:val="both"/>
              <w:rPr>
                <w:rFonts w:eastAsia="Times New Roman"/>
                <w:color w:val="000000"/>
                <w:sz w:val="18"/>
                <w:szCs w:val="18"/>
              </w:rPr>
            </w:pPr>
            <w:r w:rsidRPr="00D82B01">
              <w:rPr>
                <w:rFonts w:eastAsia="Times New Roman"/>
                <w:color w:val="000000"/>
                <w:sz w:val="18"/>
                <w:szCs w:val="18"/>
              </w:rPr>
              <w:t>Pulse-8 2011</w:t>
            </w:r>
          </w:p>
        </w:tc>
        <w:tc>
          <w:tcPr>
            <w:tcW w:w="0" w:type="auto"/>
          </w:tcPr>
          <w:p w14:paraId="3B2804BA" w14:textId="6C3999B4"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RAS3</w:t>
            </w:r>
          </w:p>
        </w:tc>
        <w:tc>
          <w:tcPr>
            <w:tcW w:w="835" w:type="dxa"/>
          </w:tcPr>
          <w:p w14:paraId="3A5DB5B9" w14:textId="4DE0B956" w:rsidR="00722D93" w:rsidRDefault="00DF0C04"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24</w:t>
            </w:r>
          </w:p>
        </w:tc>
        <w:tc>
          <w:tcPr>
            <w:tcW w:w="1086" w:type="dxa"/>
          </w:tcPr>
          <w:p w14:paraId="05BEAF00" w14:textId="4B48F417" w:rsidR="00722D93" w:rsidRDefault="00DF0C04"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508</w:t>
            </w:r>
          </w:p>
        </w:tc>
        <w:tc>
          <w:tcPr>
            <w:tcW w:w="847" w:type="dxa"/>
          </w:tcPr>
          <w:p w14:paraId="594F9787" w14:textId="5EED28C2" w:rsidR="00722D93" w:rsidRDefault="00DF0C04"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24</w:t>
            </w:r>
          </w:p>
        </w:tc>
        <w:tc>
          <w:tcPr>
            <w:tcW w:w="902" w:type="dxa"/>
          </w:tcPr>
          <w:p w14:paraId="094A1D4E" w14:textId="4727B4CB"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0.8</w:t>
            </w:r>
          </w:p>
        </w:tc>
        <w:tc>
          <w:tcPr>
            <w:tcW w:w="993" w:type="dxa"/>
          </w:tcPr>
          <w:p w14:paraId="602DEAE6" w14:textId="6AEA790E" w:rsidR="00722D93"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0.</w:t>
            </w:r>
            <w:r w:rsidR="00DF0C04">
              <w:rPr>
                <w:rFonts w:cs="Calibri"/>
                <w:color w:val="000000"/>
                <w:sz w:val="16"/>
                <w:szCs w:val="16"/>
              </w:rPr>
              <w:t>4</w:t>
            </w:r>
          </w:p>
        </w:tc>
        <w:tc>
          <w:tcPr>
            <w:tcW w:w="2077" w:type="dxa"/>
          </w:tcPr>
          <w:p w14:paraId="6D5AC6B8" w14:textId="3D67EF37" w:rsidR="00722D93" w:rsidRDefault="001E40C5"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Protocol changed</w:t>
            </w:r>
          </w:p>
        </w:tc>
      </w:tr>
      <w:tr w:rsidR="00722D93" w:rsidRPr="00171042" w14:paraId="36B97FD4" w14:textId="4E86658C" w:rsidTr="006333CC">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6965296E" w14:textId="4F7AF1DA" w:rsidR="00722D93" w:rsidRPr="00616318" w:rsidRDefault="00722D93" w:rsidP="00616318">
            <w:pPr>
              <w:jc w:val="both"/>
              <w:rPr>
                <w:rFonts w:eastAsia="Times New Roman"/>
                <w:color w:val="000000"/>
                <w:sz w:val="18"/>
                <w:szCs w:val="18"/>
              </w:rPr>
            </w:pPr>
            <w:r w:rsidRPr="00D82B01">
              <w:rPr>
                <w:rFonts w:eastAsia="Times New Roman"/>
                <w:color w:val="000000"/>
                <w:sz w:val="18"/>
                <w:szCs w:val="18"/>
              </w:rPr>
              <w:t>Pulse-9 2012</w:t>
            </w:r>
          </w:p>
        </w:tc>
        <w:tc>
          <w:tcPr>
            <w:tcW w:w="0" w:type="auto"/>
          </w:tcPr>
          <w:p w14:paraId="35CCCAD3" w14:textId="57249EE6" w:rsidR="00722D93" w:rsidRPr="00171042"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RAS4</w:t>
            </w:r>
          </w:p>
        </w:tc>
        <w:tc>
          <w:tcPr>
            <w:tcW w:w="835" w:type="dxa"/>
          </w:tcPr>
          <w:p w14:paraId="0909421C" w14:textId="6B9B6095" w:rsidR="00722D93" w:rsidRDefault="006333CC"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sz w:val="16"/>
                <w:szCs w:val="16"/>
              </w:rPr>
            </w:pPr>
            <w:r>
              <w:rPr>
                <w:rFonts w:cs="Calibri"/>
                <w:sz w:val="16"/>
                <w:szCs w:val="16"/>
              </w:rPr>
              <w:t>15</w:t>
            </w:r>
          </w:p>
        </w:tc>
        <w:tc>
          <w:tcPr>
            <w:tcW w:w="1086" w:type="dxa"/>
          </w:tcPr>
          <w:p w14:paraId="29CE83CD" w14:textId="17F3E621" w:rsidR="00722D93" w:rsidRDefault="00DF0C04"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sz w:val="16"/>
                <w:szCs w:val="16"/>
              </w:rPr>
            </w:pPr>
            <w:r>
              <w:rPr>
                <w:rFonts w:cs="Calibri"/>
                <w:sz w:val="16"/>
                <w:szCs w:val="16"/>
              </w:rPr>
              <w:t>4</w:t>
            </w:r>
            <w:r w:rsidR="006333CC">
              <w:rPr>
                <w:rFonts w:cs="Calibri"/>
                <w:sz w:val="16"/>
                <w:szCs w:val="16"/>
              </w:rPr>
              <w:t>79</w:t>
            </w:r>
          </w:p>
        </w:tc>
        <w:tc>
          <w:tcPr>
            <w:tcW w:w="847" w:type="dxa"/>
          </w:tcPr>
          <w:p w14:paraId="6A34C1FF" w14:textId="02D0442D" w:rsidR="00722D93" w:rsidRDefault="006333CC"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sz w:val="16"/>
                <w:szCs w:val="16"/>
              </w:rPr>
            </w:pPr>
            <w:r>
              <w:rPr>
                <w:rFonts w:cs="Calibri"/>
                <w:sz w:val="16"/>
                <w:szCs w:val="16"/>
              </w:rPr>
              <w:t>4</w:t>
            </w:r>
          </w:p>
        </w:tc>
        <w:tc>
          <w:tcPr>
            <w:tcW w:w="902" w:type="dxa"/>
          </w:tcPr>
          <w:p w14:paraId="0C8DCB36" w14:textId="5D74F055" w:rsidR="00722D93" w:rsidRPr="00171042"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sz w:val="16"/>
                <w:szCs w:val="16"/>
              </w:rPr>
              <w:t>0.9</w:t>
            </w:r>
          </w:p>
        </w:tc>
        <w:tc>
          <w:tcPr>
            <w:tcW w:w="993" w:type="dxa"/>
          </w:tcPr>
          <w:p w14:paraId="053D2C09" w14:textId="284BC375"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sz w:val="16"/>
                <w:szCs w:val="16"/>
              </w:rPr>
            </w:pPr>
            <w:r>
              <w:rPr>
                <w:rFonts w:cs="Calibri"/>
                <w:sz w:val="16"/>
                <w:szCs w:val="16"/>
              </w:rPr>
              <w:t>0.18</w:t>
            </w:r>
          </w:p>
        </w:tc>
        <w:tc>
          <w:tcPr>
            <w:tcW w:w="2077" w:type="dxa"/>
          </w:tcPr>
          <w:p w14:paraId="14F28A7F" w14:textId="052AC632" w:rsidR="00722D93" w:rsidRDefault="00DF0C04"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sz w:val="16"/>
                <w:szCs w:val="16"/>
              </w:rPr>
            </w:pPr>
            <w:r>
              <w:rPr>
                <w:rFonts w:cs="Calibri"/>
                <w:sz w:val="16"/>
                <w:szCs w:val="16"/>
              </w:rPr>
              <w:t>Early recovery</w:t>
            </w:r>
          </w:p>
        </w:tc>
      </w:tr>
      <w:tr w:rsidR="00722D93" w:rsidRPr="00171042" w14:paraId="09A0C24B" w14:textId="37B7ED6C" w:rsidTr="006333C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71AD105" w14:textId="3A9D0C7E" w:rsidR="00722D93" w:rsidRPr="00616318" w:rsidRDefault="00722D93" w:rsidP="00616318">
            <w:pPr>
              <w:jc w:val="both"/>
              <w:rPr>
                <w:rFonts w:eastAsia="Times New Roman"/>
                <w:color w:val="000000"/>
                <w:sz w:val="18"/>
                <w:szCs w:val="18"/>
              </w:rPr>
            </w:pPr>
            <w:r w:rsidRPr="00D82B01">
              <w:rPr>
                <w:rFonts w:eastAsia="Times New Roman"/>
                <w:color w:val="000000"/>
                <w:sz w:val="18"/>
                <w:szCs w:val="18"/>
              </w:rPr>
              <w:t>Pulse-10 2013</w:t>
            </w:r>
          </w:p>
        </w:tc>
        <w:tc>
          <w:tcPr>
            <w:tcW w:w="0" w:type="auto"/>
          </w:tcPr>
          <w:p w14:paraId="0569BE1D" w14:textId="789EEEBA"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RAS5</w:t>
            </w:r>
          </w:p>
        </w:tc>
        <w:tc>
          <w:tcPr>
            <w:tcW w:w="835" w:type="dxa"/>
          </w:tcPr>
          <w:p w14:paraId="1C238D8D" w14:textId="31D8E948" w:rsidR="00722D93" w:rsidRDefault="006333CC"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11</w:t>
            </w:r>
          </w:p>
        </w:tc>
        <w:tc>
          <w:tcPr>
            <w:tcW w:w="1086" w:type="dxa"/>
          </w:tcPr>
          <w:p w14:paraId="73337042" w14:textId="07F8C315" w:rsidR="00722D93" w:rsidRDefault="006333CC"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474</w:t>
            </w:r>
          </w:p>
        </w:tc>
        <w:tc>
          <w:tcPr>
            <w:tcW w:w="847" w:type="dxa"/>
          </w:tcPr>
          <w:p w14:paraId="67EE5C3B" w14:textId="2EDB49CE" w:rsidR="00722D93" w:rsidRDefault="006333CC"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12</w:t>
            </w:r>
          </w:p>
        </w:tc>
        <w:tc>
          <w:tcPr>
            <w:tcW w:w="902" w:type="dxa"/>
          </w:tcPr>
          <w:p w14:paraId="44AF06B2" w14:textId="05033AAB"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1.0</w:t>
            </w:r>
          </w:p>
        </w:tc>
        <w:tc>
          <w:tcPr>
            <w:tcW w:w="993" w:type="dxa"/>
          </w:tcPr>
          <w:p w14:paraId="1DAC6ECA" w14:textId="02F43B2C" w:rsidR="00722D93"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0.18</w:t>
            </w:r>
          </w:p>
        </w:tc>
        <w:tc>
          <w:tcPr>
            <w:tcW w:w="2077" w:type="dxa"/>
          </w:tcPr>
          <w:p w14:paraId="261C266C" w14:textId="2344584C" w:rsidR="00722D93" w:rsidRDefault="006333CC"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sz w:val="16"/>
                <w:szCs w:val="16"/>
              </w:rPr>
              <w:t>Early recovery</w:t>
            </w:r>
          </w:p>
        </w:tc>
      </w:tr>
      <w:tr w:rsidR="00722D93" w:rsidRPr="00171042" w14:paraId="44822F81" w14:textId="20FABD13" w:rsidTr="006333CC">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17777B0B" w14:textId="35F4FE83" w:rsidR="00722D93" w:rsidRPr="00616318" w:rsidRDefault="00722D93" w:rsidP="00616318">
            <w:pPr>
              <w:jc w:val="both"/>
              <w:rPr>
                <w:rFonts w:eastAsia="Times New Roman"/>
                <w:color w:val="000000"/>
                <w:sz w:val="18"/>
                <w:szCs w:val="18"/>
              </w:rPr>
            </w:pPr>
            <w:r w:rsidRPr="00D82B01">
              <w:rPr>
                <w:rFonts w:eastAsia="Times New Roman"/>
                <w:color w:val="000000"/>
                <w:sz w:val="18"/>
                <w:szCs w:val="18"/>
              </w:rPr>
              <w:t>Pulse-11 2015</w:t>
            </w:r>
          </w:p>
        </w:tc>
        <w:tc>
          <w:tcPr>
            <w:tcW w:w="0" w:type="auto"/>
          </w:tcPr>
          <w:p w14:paraId="774A72BC" w14:textId="14D062E6" w:rsidR="00722D93" w:rsidRPr="00171042"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RAS6</w:t>
            </w:r>
          </w:p>
        </w:tc>
        <w:tc>
          <w:tcPr>
            <w:tcW w:w="835" w:type="dxa"/>
          </w:tcPr>
          <w:p w14:paraId="0836C352" w14:textId="1792EC43"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24</w:t>
            </w:r>
          </w:p>
        </w:tc>
        <w:tc>
          <w:tcPr>
            <w:tcW w:w="1086" w:type="dxa"/>
          </w:tcPr>
          <w:p w14:paraId="5116AB15" w14:textId="1E332895"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489</w:t>
            </w:r>
          </w:p>
        </w:tc>
        <w:tc>
          <w:tcPr>
            <w:tcW w:w="847" w:type="dxa"/>
          </w:tcPr>
          <w:p w14:paraId="62C992AB" w14:textId="16AB2E66"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32</w:t>
            </w:r>
          </w:p>
        </w:tc>
        <w:tc>
          <w:tcPr>
            <w:tcW w:w="902" w:type="dxa"/>
          </w:tcPr>
          <w:p w14:paraId="7E209F0A" w14:textId="3E55206C" w:rsidR="00722D93" w:rsidRPr="00171042"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1.2</w:t>
            </w:r>
          </w:p>
        </w:tc>
        <w:tc>
          <w:tcPr>
            <w:tcW w:w="993" w:type="dxa"/>
          </w:tcPr>
          <w:p w14:paraId="0665FD45" w14:textId="0106F46C"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0.51</w:t>
            </w:r>
          </w:p>
        </w:tc>
        <w:tc>
          <w:tcPr>
            <w:tcW w:w="2077" w:type="dxa"/>
          </w:tcPr>
          <w:p w14:paraId="4E345273" w14:textId="291490A9" w:rsidR="00722D93" w:rsidRDefault="00E27DEF"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Last use of glutaraldehyde</w:t>
            </w:r>
          </w:p>
        </w:tc>
      </w:tr>
      <w:tr w:rsidR="00722D93" w:rsidRPr="00171042" w14:paraId="2AAF4F5C" w14:textId="484BE9BB" w:rsidTr="006333C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7C686ABE" w14:textId="12D4BF09" w:rsidR="00722D93" w:rsidRPr="00616318" w:rsidRDefault="00722D93" w:rsidP="00616318">
            <w:pPr>
              <w:jc w:val="both"/>
              <w:rPr>
                <w:rFonts w:eastAsia="Times New Roman"/>
                <w:color w:val="000000"/>
                <w:sz w:val="18"/>
                <w:szCs w:val="18"/>
              </w:rPr>
            </w:pPr>
            <w:r w:rsidRPr="00D82B01">
              <w:rPr>
                <w:rFonts w:eastAsia="Times New Roman"/>
                <w:color w:val="000000"/>
                <w:sz w:val="18"/>
                <w:szCs w:val="18"/>
              </w:rPr>
              <w:t>FluxPulse-1 2016</w:t>
            </w:r>
          </w:p>
        </w:tc>
        <w:tc>
          <w:tcPr>
            <w:tcW w:w="0" w:type="auto"/>
          </w:tcPr>
          <w:p w14:paraId="51653EDB" w14:textId="78FE7991"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RAS7</w:t>
            </w:r>
          </w:p>
        </w:tc>
        <w:tc>
          <w:tcPr>
            <w:tcW w:w="835" w:type="dxa"/>
          </w:tcPr>
          <w:p w14:paraId="071C4177" w14:textId="412FAB8F" w:rsidR="00722D93" w:rsidRDefault="008C53ED"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w:t>
            </w:r>
          </w:p>
        </w:tc>
        <w:tc>
          <w:tcPr>
            <w:tcW w:w="1086" w:type="dxa"/>
          </w:tcPr>
          <w:p w14:paraId="4F0CAE26" w14:textId="3CDCCFC9" w:rsidR="00722D93" w:rsidRDefault="00EB1DF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w:t>
            </w:r>
          </w:p>
        </w:tc>
        <w:tc>
          <w:tcPr>
            <w:tcW w:w="847" w:type="dxa"/>
          </w:tcPr>
          <w:p w14:paraId="7FECA67B" w14:textId="7E1C13A7" w:rsidR="00722D93" w:rsidRPr="00171042" w:rsidRDefault="00EB1DF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w:t>
            </w:r>
          </w:p>
        </w:tc>
        <w:tc>
          <w:tcPr>
            <w:tcW w:w="902" w:type="dxa"/>
          </w:tcPr>
          <w:p w14:paraId="34292CFA" w14:textId="162AF25E" w:rsidR="00722D93" w:rsidRPr="00171042" w:rsidRDefault="00EB1DF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w:t>
            </w:r>
          </w:p>
        </w:tc>
        <w:tc>
          <w:tcPr>
            <w:tcW w:w="993" w:type="dxa"/>
          </w:tcPr>
          <w:p w14:paraId="7329698B" w14:textId="08A0CE01" w:rsidR="00722D93" w:rsidRDefault="00EB1DF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w:t>
            </w:r>
          </w:p>
        </w:tc>
        <w:tc>
          <w:tcPr>
            <w:tcW w:w="2077" w:type="dxa"/>
          </w:tcPr>
          <w:p w14:paraId="2352909D" w14:textId="3264026D" w:rsidR="00722D93"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Mooring failure</w:t>
            </w:r>
            <w:r w:rsidR="006333CC">
              <w:rPr>
                <w:rFonts w:cs="Calibri"/>
                <w:color w:val="000000"/>
                <w:sz w:val="16"/>
                <w:szCs w:val="16"/>
              </w:rPr>
              <w:t xml:space="preserve"> RAS lost</w:t>
            </w:r>
          </w:p>
        </w:tc>
      </w:tr>
      <w:tr w:rsidR="00722D93" w:rsidRPr="00171042" w14:paraId="31840A34" w14:textId="31829D2B" w:rsidTr="006333CC">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77CD5AAE" w14:textId="06B16EC6" w:rsidR="00722D93" w:rsidRPr="00616318" w:rsidRDefault="00722D93" w:rsidP="00616318">
            <w:pPr>
              <w:jc w:val="both"/>
              <w:rPr>
                <w:rFonts w:eastAsia="Times New Roman"/>
                <w:color w:val="000000"/>
                <w:sz w:val="18"/>
                <w:szCs w:val="18"/>
              </w:rPr>
            </w:pPr>
            <w:r w:rsidRPr="00D82B01">
              <w:rPr>
                <w:rFonts w:eastAsia="Times New Roman"/>
                <w:color w:val="000000"/>
                <w:sz w:val="18"/>
                <w:szCs w:val="18"/>
              </w:rPr>
              <w:t>SOFS-7 2018</w:t>
            </w:r>
          </w:p>
        </w:tc>
        <w:tc>
          <w:tcPr>
            <w:tcW w:w="0" w:type="auto"/>
          </w:tcPr>
          <w:p w14:paraId="22843C6A" w14:textId="61181616" w:rsidR="00722D93" w:rsidRPr="00171042"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RAS8**</w:t>
            </w:r>
          </w:p>
        </w:tc>
        <w:tc>
          <w:tcPr>
            <w:tcW w:w="835" w:type="dxa"/>
          </w:tcPr>
          <w:p w14:paraId="6D1168A2" w14:textId="24F9C2C4"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1</w:t>
            </w:r>
          </w:p>
        </w:tc>
        <w:tc>
          <w:tcPr>
            <w:tcW w:w="1086" w:type="dxa"/>
          </w:tcPr>
          <w:p w14:paraId="71DA5E01" w14:textId="0ADB9962"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468</w:t>
            </w:r>
          </w:p>
        </w:tc>
        <w:tc>
          <w:tcPr>
            <w:tcW w:w="847" w:type="dxa"/>
          </w:tcPr>
          <w:p w14:paraId="200270F5" w14:textId="05D04F04" w:rsidR="00722D93" w:rsidRDefault="00EB1DFA"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w:t>
            </w:r>
          </w:p>
        </w:tc>
        <w:tc>
          <w:tcPr>
            <w:tcW w:w="902" w:type="dxa"/>
          </w:tcPr>
          <w:p w14:paraId="460E66A1" w14:textId="306F559F" w:rsidR="00722D93" w:rsidRPr="00171042" w:rsidRDefault="001E40C5"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0.8</w:t>
            </w:r>
          </w:p>
        </w:tc>
        <w:tc>
          <w:tcPr>
            <w:tcW w:w="993" w:type="dxa"/>
          </w:tcPr>
          <w:p w14:paraId="50D55B11" w14:textId="1C0BA547" w:rsidR="00722D93" w:rsidRDefault="00EB1DFA"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w:t>
            </w:r>
          </w:p>
        </w:tc>
        <w:tc>
          <w:tcPr>
            <w:tcW w:w="2077" w:type="dxa"/>
          </w:tcPr>
          <w:p w14:paraId="7AD4550E" w14:textId="43FC242D" w:rsidR="00722D93" w:rsidRDefault="00722D93" w:rsidP="008E12A4">
            <w:pPr>
              <w:spacing w:line="276" w:lineRule="auto"/>
              <w:jc w:val="both"/>
              <w:cnfStyle w:val="000000000000" w:firstRow="0" w:lastRow="0" w:firstColumn="0" w:lastColumn="0" w:oddVBand="0" w:evenVBand="0" w:oddHBand="0" w:evenHBand="0" w:firstRowFirstColumn="0" w:firstRowLastColumn="0" w:lastRowFirstColumn="0" w:lastRowLastColumn="0"/>
              <w:rPr>
                <w:rFonts w:cs="Calibri"/>
                <w:color w:val="000000"/>
                <w:sz w:val="16"/>
                <w:szCs w:val="16"/>
              </w:rPr>
            </w:pPr>
            <w:r>
              <w:rPr>
                <w:rFonts w:cs="Calibri"/>
                <w:color w:val="000000"/>
                <w:sz w:val="16"/>
                <w:szCs w:val="16"/>
              </w:rPr>
              <w:t>Mooring failure</w:t>
            </w:r>
            <w:r w:rsidR="00EB1DFA">
              <w:rPr>
                <w:rFonts w:cs="Calibri"/>
                <w:color w:val="000000"/>
                <w:sz w:val="16"/>
                <w:szCs w:val="16"/>
              </w:rPr>
              <w:t xml:space="preserve"> surface deployment 4m</w:t>
            </w:r>
          </w:p>
        </w:tc>
      </w:tr>
      <w:tr w:rsidR="00722D93" w:rsidRPr="00171042" w14:paraId="13F2DA50" w14:textId="3ED00381" w:rsidTr="006333C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1777DDB4" w14:textId="5C31C991" w:rsidR="00722D93" w:rsidRPr="00616318" w:rsidRDefault="00722D93" w:rsidP="00616318">
            <w:pPr>
              <w:jc w:val="both"/>
              <w:rPr>
                <w:rFonts w:eastAsia="Times New Roman"/>
                <w:color w:val="000000"/>
                <w:sz w:val="18"/>
                <w:szCs w:val="18"/>
              </w:rPr>
            </w:pPr>
            <w:r w:rsidRPr="00D82B01">
              <w:rPr>
                <w:rFonts w:eastAsia="Times New Roman"/>
                <w:color w:val="000000"/>
                <w:sz w:val="18"/>
                <w:szCs w:val="18"/>
              </w:rPr>
              <w:t>SOFS-7.5 2018</w:t>
            </w:r>
          </w:p>
        </w:tc>
        <w:tc>
          <w:tcPr>
            <w:tcW w:w="0" w:type="auto"/>
          </w:tcPr>
          <w:p w14:paraId="31882CF5" w14:textId="5AF092BF"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RAS9**</w:t>
            </w:r>
          </w:p>
        </w:tc>
        <w:tc>
          <w:tcPr>
            <w:tcW w:w="835" w:type="dxa"/>
          </w:tcPr>
          <w:p w14:paraId="0FAB567B" w14:textId="63EFEF8D" w:rsidR="00722D93"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24</w:t>
            </w:r>
          </w:p>
        </w:tc>
        <w:tc>
          <w:tcPr>
            <w:tcW w:w="1086" w:type="dxa"/>
          </w:tcPr>
          <w:p w14:paraId="216F9C87" w14:textId="1D092FA4" w:rsidR="00722D93" w:rsidRDefault="00EB1DF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398</w:t>
            </w:r>
          </w:p>
        </w:tc>
        <w:tc>
          <w:tcPr>
            <w:tcW w:w="847" w:type="dxa"/>
          </w:tcPr>
          <w:p w14:paraId="52CCF6CF" w14:textId="274B82E5" w:rsidR="00722D93" w:rsidRDefault="00EB1DF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23</w:t>
            </w:r>
          </w:p>
        </w:tc>
        <w:tc>
          <w:tcPr>
            <w:tcW w:w="902" w:type="dxa"/>
          </w:tcPr>
          <w:p w14:paraId="50317218" w14:textId="18B42A71" w:rsidR="00722D93" w:rsidRPr="00171042"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1.4</w:t>
            </w:r>
          </w:p>
        </w:tc>
        <w:tc>
          <w:tcPr>
            <w:tcW w:w="993" w:type="dxa"/>
          </w:tcPr>
          <w:p w14:paraId="1AE43BF6" w14:textId="003FEBCC" w:rsidR="00722D93" w:rsidRDefault="00722D93"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0.53</w:t>
            </w:r>
          </w:p>
        </w:tc>
        <w:tc>
          <w:tcPr>
            <w:tcW w:w="2077" w:type="dxa"/>
          </w:tcPr>
          <w:p w14:paraId="4D234ACC" w14:textId="6C4D4484" w:rsidR="00722D93" w:rsidRDefault="00EB1DFA" w:rsidP="008E12A4">
            <w:pPr>
              <w:spacing w:line="276" w:lineRule="auto"/>
              <w:jc w:val="both"/>
              <w:cnfStyle w:val="000000100000" w:firstRow="0" w:lastRow="0" w:firstColumn="0" w:lastColumn="0" w:oddVBand="0" w:evenVBand="0" w:oddHBand="1" w:evenHBand="0" w:firstRowFirstColumn="0" w:firstRowLastColumn="0" w:lastRowFirstColumn="0" w:lastRowLastColumn="0"/>
              <w:rPr>
                <w:rFonts w:cs="Calibri"/>
                <w:color w:val="000000"/>
                <w:sz w:val="16"/>
                <w:szCs w:val="16"/>
              </w:rPr>
            </w:pPr>
            <w:r>
              <w:rPr>
                <w:rFonts w:cs="Calibri"/>
                <w:color w:val="000000"/>
                <w:sz w:val="16"/>
                <w:szCs w:val="16"/>
              </w:rPr>
              <w:t>Surface deployment 4m</w:t>
            </w:r>
          </w:p>
        </w:tc>
      </w:tr>
    </w:tbl>
    <w:p w14:paraId="09905464" w14:textId="6333BF9E" w:rsidR="0010120F" w:rsidRDefault="0010120F" w:rsidP="008E12A4">
      <w:pPr>
        <w:jc w:val="both"/>
        <w:rPr>
          <w:rFonts w:ascii="Calibri" w:eastAsia="Times New Roman" w:hAnsi="Calibri" w:cs="Times New Roman"/>
          <w:sz w:val="22"/>
          <w:szCs w:val="23"/>
        </w:rPr>
      </w:pPr>
    </w:p>
    <w:p w14:paraId="0839B6E7" w14:textId="77777777" w:rsidR="00E8611D" w:rsidRDefault="00E8611D" w:rsidP="008E12A4">
      <w:pPr>
        <w:keepNext/>
        <w:keepLines/>
        <w:pageBreakBefore/>
        <w:pBdr>
          <w:top w:val="none" w:sz="4" w:space="0" w:color="000000"/>
          <w:left w:val="none" w:sz="4" w:space="0" w:color="000000"/>
          <w:bottom w:val="none" w:sz="4" w:space="0" w:color="000000"/>
          <w:right w:val="none" w:sz="4" w:space="0" w:color="000000"/>
          <w:between w:val="none" w:sz="4" w:space="0" w:color="000000"/>
        </w:pBdr>
        <w:tabs>
          <w:tab w:val="left" w:pos="567"/>
        </w:tabs>
        <w:spacing w:line="480" w:lineRule="exact"/>
        <w:jc w:val="both"/>
        <w:outlineLvl w:val="0"/>
        <w:rPr>
          <w:rFonts w:ascii="Calibri" w:eastAsia="Cambria" w:hAnsi="Calibri" w:cs="Cambria"/>
          <w:b/>
          <w:bCs/>
          <w:color w:val="00313C"/>
          <w:sz w:val="44"/>
          <w:szCs w:val="28"/>
          <w:lang w:eastAsia="en-AU"/>
        </w:rPr>
        <w:sectPr w:rsidR="00E8611D" w:rsidSect="00E8611D">
          <w:type w:val="continuous"/>
          <w:pgSz w:w="11906" w:h="16838"/>
          <w:pgMar w:top="1134" w:right="1134" w:bottom="1134" w:left="1134" w:header="510" w:footer="624" w:gutter="0"/>
          <w:cols w:space="284"/>
          <w:docGrid w:linePitch="360"/>
        </w:sectPr>
      </w:pPr>
    </w:p>
    <w:p w14:paraId="5F7AA56B" w14:textId="77777777" w:rsidR="002B1061" w:rsidRDefault="002B1061">
      <w:pPr>
        <w:rPr>
          <w:rFonts w:eastAsiaTheme="majorEastAsia" w:cstheme="minorHAnsi"/>
          <w:b/>
          <w:bCs/>
          <w:sz w:val="40"/>
          <w:szCs w:val="40"/>
          <w:lang w:eastAsia="en-AU"/>
        </w:rPr>
      </w:pPr>
      <w:r>
        <w:br w:type="page"/>
      </w:r>
    </w:p>
    <w:p w14:paraId="0AB6C283" w14:textId="167D4988" w:rsidR="0083081D" w:rsidRPr="00171042" w:rsidRDefault="0083081D" w:rsidP="00394E5C">
      <w:pPr>
        <w:pStyle w:val="Heading1"/>
      </w:pPr>
      <w:bookmarkStart w:id="19" w:name="_Toc45546908"/>
      <w:r w:rsidRPr="00171042">
        <w:lastRenderedPageBreak/>
        <w:t xml:space="preserve">Quality control for the analysis of </w:t>
      </w:r>
      <w:r>
        <w:t>total alkalinity</w:t>
      </w:r>
      <w:bookmarkEnd w:id="19"/>
    </w:p>
    <w:p w14:paraId="7F70F471" w14:textId="2EE2F21A" w:rsidR="00674650" w:rsidRDefault="0010120F" w:rsidP="008E12A4">
      <w:pPr>
        <w:jc w:val="both"/>
        <w:rPr>
          <w:rFonts w:ascii="Calibri" w:eastAsia="Times New Roman" w:hAnsi="Calibri" w:cs="Times New Roman"/>
          <w:sz w:val="22"/>
          <w:szCs w:val="23"/>
        </w:rPr>
      </w:pPr>
      <w:r>
        <w:rPr>
          <w:rFonts w:ascii="Calibri" w:eastAsia="Times New Roman" w:hAnsi="Calibri" w:cs="Times New Roman"/>
          <w:sz w:val="22"/>
          <w:szCs w:val="23"/>
        </w:rPr>
        <w:t>Following correction for dilution, two</w:t>
      </w:r>
      <w:r w:rsidR="00674650">
        <w:rPr>
          <w:rFonts w:ascii="Calibri" w:eastAsia="Times New Roman" w:hAnsi="Calibri" w:cs="Times New Roman"/>
          <w:sz w:val="22"/>
          <w:szCs w:val="23"/>
        </w:rPr>
        <w:t xml:space="preserve"> additional tests are applied to the</w:t>
      </w:r>
      <w:r w:rsidR="00171042" w:rsidRPr="00171042">
        <w:rPr>
          <w:rFonts w:ascii="Calibri" w:eastAsia="Times New Roman" w:hAnsi="Calibri" w:cs="Times New Roman"/>
          <w:sz w:val="22"/>
          <w:szCs w:val="23"/>
        </w:rPr>
        <w:t xml:space="preserve"> RAS </w:t>
      </w:r>
      <w:r w:rsidR="00674650">
        <w:rPr>
          <w:rFonts w:ascii="Calibri" w:eastAsia="Times New Roman" w:hAnsi="Calibri" w:cs="Times New Roman"/>
          <w:sz w:val="22"/>
          <w:szCs w:val="23"/>
        </w:rPr>
        <w:t>alkalinity data:</w:t>
      </w:r>
    </w:p>
    <w:p w14:paraId="443CE7A9" w14:textId="4F3C9991" w:rsidR="00674650" w:rsidRDefault="00674650" w:rsidP="008E12A4">
      <w:pPr>
        <w:pStyle w:val="ListParagraph"/>
        <w:numPr>
          <w:ilvl w:val="0"/>
          <w:numId w:val="5"/>
        </w:numPr>
        <w:jc w:val="both"/>
        <w:rPr>
          <w:rFonts w:ascii="Calibri" w:eastAsia="Times New Roman" w:hAnsi="Calibri" w:cs="Times New Roman"/>
          <w:sz w:val="22"/>
          <w:szCs w:val="23"/>
        </w:rPr>
      </w:pPr>
      <w:r>
        <w:rPr>
          <w:rFonts w:ascii="Calibri" w:eastAsia="Times New Roman" w:hAnsi="Calibri" w:cs="Times New Roman"/>
          <w:sz w:val="22"/>
          <w:szCs w:val="23"/>
        </w:rPr>
        <w:t xml:space="preserve">A Global Range Test based on </w:t>
      </w:r>
      <w:r w:rsidR="006A0398">
        <w:rPr>
          <w:rFonts w:ascii="Calibri" w:eastAsia="Times New Roman" w:hAnsi="Calibri" w:cs="Times New Roman"/>
          <w:sz w:val="22"/>
          <w:szCs w:val="23"/>
        </w:rPr>
        <w:t xml:space="preserve">Niskin </w:t>
      </w:r>
      <w:r>
        <w:rPr>
          <w:rFonts w:ascii="Calibri" w:eastAsia="Times New Roman" w:hAnsi="Calibri" w:cs="Times New Roman"/>
          <w:sz w:val="22"/>
          <w:szCs w:val="23"/>
        </w:rPr>
        <w:t>bottle samples collected by the ship at the SOTS site between 2011 and 2019</w:t>
      </w:r>
      <w:r w:rsidR="00B459B7">
        <w:rPr>
          <w:rFonts w:ascii="Calibri" w:eastAsia="Times New Roman" w:hAnsi="Calibri" w:cs="Times New Roman"/>
          <w:sz w:val="22"/>
          <w:szCs w:val="23"/>
        </w:rPr>
        <w:t>;</w:t>
      </w:r>
      <w:r>
        <w:rPr>
          <w:rFonts w:ascii="Calibri" w:eastAsia="Times New Roman" w:hAnsi="Calibri" w:cs="Times New Roman"/>
          <w:sz w:val="22"/>
          <w:szCs w:val="23"/>
        </w:rPr>
        <w:t xml:space="preserve"> </w:t>
      </w:r>
      <w:r w:rsidR="00B459B7">
        <w:rPr>
          <w:rFonts w:ascii="Calibri" w:eastAsia="Times New Roman" w:hAnsi="Calibri" w:cs="Times New Roman"/>
          <w:sz w:val="22"/>
          <w:szCs w:val="23"/>
        </w:rPr>
        <w:t>f</w:t>
      </w:r>
      <w:r>
        <w:rPr>
          <w:rFonts w:ascii="Calibri" w:eastAsia="Times New Roman" w:hAnsi="Calibri" w:cs="Times New Roman"/>
          <w:sz w:val="22"/>
          <w:szCs w:val="23"/>
        </w:rPr>
        <w:t>ailure of this test results in a Flag 4 – bad data.</w:t>
      </w:r>
    </w:p>
    <w:p w14:paraId="215D0AAB" w14:textId="6D095A2E" w:rsidR="007572A2" w:rsidRPr="00A30807" w:rsidRDefault="00674650" w:rsidP="008E12A4">
      <w:pPr>
        <w:pStyle w:val="ListParagraph"/>
        <w:numPr>
          <w:ilvl w:val="0"/>
          <w:numId w:val="5"/>
        </w:numPr>
        <w:jc w:val="both"/>
        <w:rPr>
          <w:rFonts w:ascii="Calibri" w:eastAsia="Times New Roman" w:hAnsi="Calibri" w:cs="Times New Roman"/>
          <w:sz w:val="22"/>
          <w:szCs w:val="23"/>
        </w:rPr>
      </w:pPr>
      <w:r>
        <w:rPr>
          <w:rFonts w:ascii="Calibri" w:eastAsia="Times New Roman" w:hAnsi="Calibri" w:cs="Times New Roman"/>
          <w:sz w:val="22"/>
          <w:szCs w:val="23"/>
        </w:rPr>
        <w:t xml:space="preserve">A Multiparameter Test, in which an expected value of alkalinity is computed </w:t>
      </w:r>
      <w:r w:rsidR="006A0398">
        <w:rPr>
          <w:rFonts w:ascii="Calibri" w:eastAsia="Times New Roman" w:hAnsi="Calibri" w:cs="Times New Roman"/>
          <w:sz w:val="22"/>
          <w:szCs w:val="23"/>
        </w:rPr>
        <w:t>from</w:t>
      </w:r>
      <w:r>
        <w:rPr>
          <w:rFonts w:ascii="Calibri" w:eastAsia="Times New Roman" w:hAnsi="Calibri" w:cs="Times New Roman"/>
          <w:sz w:val="22"/>
          <w:szCs w:val="23"/>
        </w:rPr>
        <w:t xml:space="preserve"> a robust relationship between alkalinity and salinity at the SOTS site </w:t>
      </w:r>
      <w:r w:rsidR="006E3766">
        <w:rPr>
          <w:rFonts w:ascii="Calibri" w:eastAsia="Times New Roman" w:hAnsi="Calibri" w:cs="Times New Roman"/>
          <w:sz w:val="22"/>
          <w:szCs w:val="23"/>
        </w:rPr>
        <w:t>derived from CTD Niskin bottle samples. D</w:t>
      </w:r>
      <w:r>
        <w:rPr>
          <w:rFonts w:ascii="Calibri" w:eastAsia="Times New Roman" w:hAnsi="Calibri" w:cs="Times New Roman"/>
          <w:sz w:val="22"/>
          <w:szCs w:val="23"/>
        </w:rPr>
        <w:t xml:space="preserve">eviations of more than 9 </w:t>
      </w:r>
      <w:r w:rsidR="00B459B7" w:rsidRPr="00B459B7">
        <w:rPr>
          <w:rFonts w:ascii="Symbol" w:eastAsia="Times New Roman" w:hAnsi="Symbol" w:cs="Times New Roman"/>
          <w:sz w:val="22"/>
          <w:szCs w:val="23"/>
        </w:rPr>
        <w:t></w:t>
      </w:r>
      <w:r>
        <w:rPr>
          <w:rFonts w:ascii="Calibri" w:eastAsia="Times New Roman" w:hAnsi="Calibri" w:cs="Times New Roman"/>
          <w:sz w:val="22"/>
          <w:szCs w:val="23"/>
        </w:rPr>
        <w:t>mol</w:t>
      </w:r>
      <w:r w:rsidR="00B459B7">
        <w:rPr>
          <w:rFonts w:ascii="Calibri" w:eastAsia="Times New Roman" w:hAnsi="Calibri" w:cs="Times New Roman"/>
          <w:sz w:val="22"/>
          <w:szCs w:val="23"/>
        </w:rPr>
        <w:t xml:space="preserve"> </w:t>
      </w:r>
      <w:r>
        <w:rPr>
          <w:rFonts w:ascii="Calibri" w:eastAsia="Times New Roman" w:hAnsi="Calibri" w:cs="Times New Roman"/>
          <w:sz w:val="22"/>
          <w:szCs w:val="23"/>
        </w:rPr>
        <w:t>kg</w:t>
      </w:r>
      <w:r w:rsidR="00B459B7"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from </w:t>
      </w:r>
      <w:r w:rsidR="006E3766">
        <w:rPr>
          <w:rFonts w:ascii="Calibri" w:eastAsia="Times New Roman" w:hAnsi="Calibri" w:cs="Times New Roman"/>
          <w:sz w:val="22"/>
          <w:szCs w:val="23"/>
        </w:rPr>
        <w:t xml:space="preserve">the </w:t>
      </w:r>
      <w:r>
        <w:rPr>
          <w:rFonts w:ascii="Calibri" w:eastAsia="Times New Roman" w:hAnsi="Calibri" w:cs="Times New Roman"/>
          <w:sz w:val="22"/>
          <w:szCs w:val="23"/>
        </w:rPr>
        <w:t xml:space="preserve">expected </w:t>
      </w:r>
      <w:r w:rsidR="00B459B7">
        <w:rPr>
          <w:rFonts w:ascii="Calibri" w:eastAsia="Times New Roman" w:hAnsi="Calibri" w:cs="Times New Roman"/>
          <w:sz w:val="22"/>
          <w:szCs w:val="23"/>
        </w:rPr>
        <w:t xml:space="preserve">value </w:t>
      </w:r>
      <w:r>
        <w:rPr>
          <w:rFonts w:ascii="Calibri" w:eastAsia="Times New Roman" w:hAnsi="Calibri" w:cs="Times New Roman"/>
          <w:sz w:val="22"/>
          <w:szCs w:val="23"/>
        </w:rPr>
        <w:t xml:space="preserve">results in a Flag 3 – </w:t>
      </w:r>
      <w:r w:rsidR="006E3766">
        <w:rPr>
          <w:rFonts w:ascii="Calibri" w:eastAsia="Times New Roman" w:hAnsi="Calibri" w:cs="Times New Roman"/>
          <w:sz w:val="22"/>
          <w:szCs w:val="23"/>
        </w:rPr>
        <w:t xml:space="preserve">i.e. </w:t>
      </w:r>
      <w:r>
        <w:rPr>
          <w:rFonts w:ascii="Calibri" w:eastAsia="Times New Roman" w:hAnsi="Calibri" w:cs="Times New Roman"/>
          <w:sz w:val="22"/>
          <w:szCs w:val="23"/>
        </w:rPr>
        <w:t xml:space="preserve">probably bad, possibly correctable. </w:t>
      </w:r>
    </w:p>
    <w:p w14:paraId="519AD080" w14:textId="13266A74" w:rsidR="00B459B7" w:rsidRPr="00A30807" w:rsidRDefault="00674650" w:rsidP="00A30807">
      <w:pPr>
        <w:jc w:val="both"/>
        <w:rPr>
          <w:rFonts w:ascii="Calibri" w:eastAsia="Times New Roman" w:hAnsi="Calibri" w:cs="Times New Roman"/>
          <w:sz w:val="22"/>
          <w:szCs w:val="23"/>
        </w:rPr>
      </w:pPr>
      <w:r>
        <w:rPr>
          <w:rFonts w:ascii="Calibri" w:eastAsia="Times New Roman" w:hAnsi="Calibri" w:cs="Times New Roman"/>
          <w:sz w:val="22"/>
          <w:szCs w:val="23"/>
        </w:rPr>
        <w:t>The</w:t>
      </w:r>
      <w:r w:rsidR="00A845E1">
        <w:rPr>
          <w:rFonts w:ascii="Calibri" w:eastAsia="Times New Roman" w:hAnsi="Calibri" w:cs="Times New Roman"/>
          <w:sz w:val="22"/>
          <w:szCs w:val="23"/>
        </w:rPr>
        <w:t xml:space="preserve"> final QC flag is the highest flag on completion of the tests. The t</w:t>
      </w:r>
      <w:r>
        <w:rPr>
          <w:rFonts w:ascii="Calibri" w:eastAsia="Times New Roman" w:hAnsi="Calibri" w:cs="Times New Roman"/>
          <w:sz w:val="22"/>
          <w:szCs w:val="23"/>
        </w:rPr>
        <w:t>ests are</w:t>
      </w:r>
      <w:r w:rsidR="00B459B7">
        <w:rPr>
          <w:rFonts w:ascii="Calibri" w:eastAsia="Times New Roman" w:hAnsi="Calibri" w:cs="Times New Roman"/>
          <w:sz w:val="22"/>
          <w:szCs w:val="23"/>
        </w:rPr>
        <w:t xml:space="preserve"> described</w:t>
      </w:r>
      <w:r>
        <w:rPr>
          <w:rFonts w:ascii="Calibri" w:eastAsia="Times New Roman" w:hAnsi="Calibri" w:cs="Times New Roman"/>
          <w:sz w:val="22"/>
          <w:szCs w:val="23"/>
        </w:rPr>
        <w:t xml:space="preserve"> in more detail in the following section</w:t>
      </w:r>
      <w:r w:rsidR="00A632FD">
        <w:rPr>
          <w:rFonts w:ascii="Calibri" w:eastAsia="Times New Roman" w:hAnsi="Calibri" w:cs="Times New Roman"/>
          <w:sz w:val="22"/>
          <w:szCs w:val="23"/>
        </w:rPr>
        <w:t>s</w:t>
      </w:r>
      <w:r>
        <w:rPr>
          <w:rFonts w:ascii="Calibri" w:eastAsia="Times New Roman" w:hAnsi="Calibri" w:cs="Times New Roman"/>
          <w:sz w:val="22"/>
          <w:szCs w:val="23"/>
        </w:rPr>
        <w:t xml:space="preserve">. </w:t>
      </w:r>
    </w:p>
    <w:p w14:paraId="626141A0" w14:textId="6007EAC4" w:rsidR="00B459B7" w:rsidRDefault="00B459B7" w:rsidP="002B1061">
      <w:pPr>
        <w:pStyle w:val="Heading1"/>
      </w:pPr>
      <w:bookmarkStart w:id="20" w:name="_Toc45546909"/>
      <w:r w:rsidRPr="00A632FD">
        <w:t>The Global Range Test</w:t>
      </w:r>
      <w:r w:rsidR="00AF0BE0">
        <w:t xml:space="preserve"> – Total Alkalinity</w:t>
      </w:r>
      <w:bookmarkEnd w:id="20"/>
    </w:p>
    <w:p w14:paraId="7D8F1826" w14:textId="1AD591BF" w:rsidR="00C30D2B" w:rsidRPr="00C30D2B" w:rsidRDefault="00B459B7" w:rsidP="00A30807">
      <w:pPr>
        <w:jc w:val="both"/>
        <w:rPr>
          <w:rFonts w:ascii="Calibri" w:eastAsia="Times New Roman" w:hAnsi="Calibri" w:cs="Times New Roman"/>
          <w:sz w:val="22"/>
          <w:szCs w:val="23"/>
        </w:rPr>
      </w:pPr>
      <w:r>
        <w:rPr>
          <w:rFonts w:ascii="Calibri" w:eastAsia="Times New Roman" w:hAnsi="Calibri" w:cs="Times New Roman"/>
          <w:sz w:val="22"/>
          <w:szCs w:val="23"/>
        </w:rPr>
        <w:t>Profiles of total alkalinity from CTD casts at the SOTS site conducted between 201</w:t>
      </w:r>
      <w:r w:rsidR="005605D3">
        <w:rPr>
          <w:rFonts w:ascii="Calibri" w:eastAsia="Times New Roman" w:hAnsi="Calibri" w:cs="Times New Roman"/>
          <w:sz w:val="22"/>
          <w:szCs w:val="23"/>
        </w:rPr>
        <w:t>0</w:t>
      </w:r>
      <w:r>
        <w:rPr>
          <w:rFonts w:ascii="Calibri" w:eastAsia="Times New Roman" w:hAnsi="Calibri" w:cs="Times New Roman"/>
          <w:sz w:val="22"/>
          <w:szCs w:val="23"/>
        </w:rPr>
        <w:t xml:space="preserve"> and 2019 are shown in Fig</w:t>
      </w:r>
      <w:r w:rsidR="00A845E1">
        <w:rPr>
          <w:rFonts w:ascii="Calibri" w:eastAsia="Times New Roman" w:hAnsi="Calibri" w:cs="Times New Roman"/>
          <w:sz w:val="22"/>
          <w:szCs w:val="23"/>
        </w:rPr>
        <w:t>ure</w:t>
      </w:r>
      <w:r>
        <w:rPr>
          <w:rFonts w:ascii="Calibri" w:eastAsia="Times New Roman" w:hAnsi="Calibri" w:cs="Times New Roman"/>
          <w:sz w:val="22"/>
          <w:szCs w:val="23"/>
        </w:rPr>
        <w:t xml:space="preserve"> </w:t>
      </w:r>
      <w:r w:rsidR="002C5EF0">
        <w:rPr>
          <w:rFonts w:ascii="Calibri" w:eastAsia="Times New Roman" w:hAnsi="Calibri" w:cs="Times New Roman"/>
          <w:sz w:val="22"/>
          <w:szCs w:val="23"/>
        </w:rPr>
        <w:t>2</w:t>
      </w:r>
      <w:r>
        <w:rPr>
          <w:rFonts w:ascii="Calibri" w:eastAsia="Times New Roman" w:hAnsi="Calibri" w:cs="Times New Roman"/>
          <w:sz w:val="22"/>
          <w:szCs w:val="23"/>
        </w:rPr>
        <w:t xml:space="preserve">. The values range from 2280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to 2315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w:t>
      </w:r>
      <w:r w:rsidR="00A845E1">
        <w:rPr>
          <w:rFonts w:ascii="Calibri" w:eastAsia="Times New Roman" w:hAnsi="Calibri" w:cs="Times New Roman"/>
          <w:sz w:val="22"/>
          <w:szCs w:val="23"/>
        </w:rPr>
        <w:t>in the upper 200</w:t>
      </w:r>
      <w:r w:rsidR="002C5EF0">
        <w:rPr>
          <w:rFonts w:ascii="Calibri" w:eastAsia="Times New Roman" w:hAnsi="Calibri" w:cs="Times New Roman"/>
          <w:sz w:val="22"/>
          <w:szCs w:val="23"/>
        </w:rPr>
        <w:t xml:space="preserve"> </w:t>
      </w:r>
      <w:r w:rsidR="00A845E1">
        <w:rPr>
          <w:rFonts w:ascii="Calibri" w:eastAsia="Times New Roman" w:hAnsi="Calibri" w:cs="Times New Roman"/>
          <w:sz w:val="22"/>
          <w:szCs w:val="23"/>
        </w:rPr>
        <w:t>m</w:t>
      </w:r>
      <w:r>
        <w:rPr>
          <w:rFonts w:ascii="Calibri" w:eastAsia="Times New Roman" w:hAnsi="Calibri" w:cs="Times New Roman"/>
          <w:sz w:val="22"/>
          <w:szCs w:val="23"/>
        </w:rPr>
        <w:t xml:space="preserve">; the maximum observed concentration is on the order of 2360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w:t>
      </w:r>
      <w:r w:rsidR="00A845E1">
        <w:rPr>
          <w:rFonts w:ascii="Calibri" w:eastAsia="Times New Roman" w:hAnsi="Calibri" w:cs="Times New Roman"/>
          <w:sz w:val="22"/>
          <w:szCs w:val="23"/>
        </w:rPr>
        <w:t xml:space="preserve">and corresponds to a depth </w:t>
      </w:r>
      <w:r>
        <w:rPr>
          <w:rFonts w:ascii="Calibri" w:eastAsia="Times New Roman" w:hAnsi="Calibri" w:cs="Times New Roman"/>
          <w:sz w:val="22"/>
          <w:szCs w:val="23"/>
        </w:rPr>
        <w:t xml:space="preserve">below 2000 m. On the basis of these observations, the lower and upper bounds of the Global Range Test </w:t>
      </w:r>
      <w:r w:rsidR="00BC4733">
        <w:rPr>
          <w:rFonts w:ascii="Calibri" w:eastAsia="Times New Roman" w:hAnsi="Calibri" w:cs="Times New Roman"/>
          <w:sz w:val="22"/>
          <w:szCs w:val="23"/>
        </w:rPr>
        <w:t>were set to</w:t>
      </w:r>
      <w:r>
        <w:rPr>
          <w:rFonts w:ascii="Calibri" w:eastAsia="Times New Roman" w:hAnsi="Calibri" w:cs="Times New Roman"/>
          <w:sz w:val="22"/>
          <w:szCs w:val="23"/>
        </w:rPr>
        <w:t xml:space="preserve"> 2260 </w:t>
      </w:r>
      <w:r w:rsidR="00AE2CBE" w:rsidRPr="00B459B7">
        <w:rPr>
          <w:rFonts w:ascii="Symbol" w:eastAsia="Times New Roman" w:hAnsi="Symbol" w:cs="Times New Roman"/>
          <w:sz w:val="22"/>
          <w:szCs w:val="23"/>
        </w:rPr>
        <w:t></w:t>
      </w:r>
      <w:r w:rsidR="00AE2CBE">
        <w:rPr>
          <w:rFonts w:ascii="Calibri" w:eastAsia="Times New Roman" w:hAnsi="Calibri" w:cs="Times New Roman"/>
          <w:sz w:val="22"/>
          <w:szCs w:val="23"/>
        </w:rPr>
        <w:t>mol kg</w:t>
      </w:r>
      <w:r w:rsidR="00AE2CBE" w:rsidRPr="00B459B7">
        <w:rPr>
          <w:rFonts w:ascii="Calibri" w:eastAsia="Times New Roman" w:hAnsi="Calibri" w:cs="Times New Roman"/>
          <w:sz w:val="22"/>
          <w:szCs w:val="23"/>
          <w:vertAlign w:val="superscript"/>
        </w:rPr>
        <w:t>-1</w:t>
      </w:r>
      <w:r w:rsidR="00AE2CBE">
        <w:rPr>
          <w:rFonts w:ascii="Calibri" w:eastAsia="Times New Roman" w:hAnsi="Calibri" w:cs="Times New Roman"/>
          <w:sz w:val="22"/>
          <w:szCs w:val="23"/>
        </w:rPr>
        <w:t xml:space="preserve">, </w:t>
      </w:r>
      <w:r>
        <w:rPr>
          <w:rFonts w:ascii="Calibri" w:eastAsia="Times New Roman" w:hAnsi="Calibri" w:cs="Times New Roman"/>
          <w:sz w:val="22"/>
          <w:szCs w:val="23"/>
        </w:rPr>
        <w:t xml:space="preserve">and 2360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respectively; values falling outside of these bounds are assigned a Flag 4 – bad data.</w:t>
      </w:r>
      <w:r w:rsidR="005605D3">
        <w:rPr>
          <w:rFonts w:ascii="Calibri" w:eastAsia="Times New Roman" w:hAnsi="Calibri" w:cs="Times New Roman"/>
          <w:sz w:val="22"/>
          <w:szCs w:val="23"/>
        </w:rPr>
        <w:t xml:space="preserve"> We note that the majority of the CTD data collected at SOTS is from the March to July period, and </w:t>
      </w:r>
      <w:r w:rsidR="00197E47">
        <w:rPr>
          <w:rFonts w:ascii="Calibri" w:eastAsia="Times New Roman" w:hAnsi="Calibri" w:cs="Times New Roman"/>
          <w:sz w:val="22"/>
          <w:szCs w:val="23"/>
        </w:rPr>
        <w:t>may</w:t>
      </w:r>
      <w:r w:rsidR="005605D3">
        <w:rPr>
          <w:rFonts w:ascii="Calibri" w:eastAsia="Times New Roman" w:hAnsi="Calibri" w:cs="Times New Roman"/>
          <w:sz w:val="22"/>
          <w:szCs w:val="23"/>
        </w:rPr>
        <w:t xml:space="preserve"> therefore not fully represent the seasonality</w:t>
      </w:r>
      <w:r w:rsidR="00197E47">
        <w:rPr>
          <w:rFonts w:ascii="Calibri" w:eastAsia="Times New Roman" w:hAnsi="Calibri" w:cs="Times New Roman"/>
          <w:sz w:val="22"/>
          <w:szCs w:val="23"/>
        </w:rPr>
        <w:t xml:space="preserve"> in alkalinity</w:t>
      </w:r>
      <w:r w:rsidR="005605D3">
        <w:rPr>
          <w:rFonts w:ascii="Calibri" w:eastAsia="Times New Roman" w:hAnsi="Calibri" w:cs="Times New Roman"/>
          <w:sz w:val="22"/>
          <w:szCs w:val="23"/>
        </w:rPr>
        <w:t xml:space="preserve">. </w:t>
      </w:r>
    </w:p>
    <w:p w14:paraId="04CAF223" w14:textId="657E4FFB" w:rsidR="004C7272" w:rsidRDefault="00696F72" w:rsidP="008E12A4">
      <w:pPr>
        <w:keepNext/>
        <w:spacing w:line="276" w:lineRule="auto"/>
        <w:jc w:val="center"/>
      </w:pPr>
      <w:r>
        <w:rPr>
          <w:noProof/>
        </w:rPr>
        <w:drawing>
          <wp:inline distT="0" distB="0" distL="0" distR="0" wp14:anchorId="39CF2B5F" wp14:editId="098B9C69">
            <wp:extent cx="3975493" cy="33696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k_profiles_ship_new.pdf"/>
                    <pic:cNvPicPr/>
                  </pic:nvPicPr>
                  <pic:blipFill rotWithShape="1">
                    <a:blip r:embed="rId24">
                      <a:extLst>
                        <a:ext uri="{28A0092B-C50C-407E-A947-70E740481C1C}">
                          <a14:useLocalDpi xmlns:a14="http://schemas.microsoft.com/office/drawing/2010/main" val="0"/>
                        </a:ext>
                      </a:extLst>
                    </a:blip>
                    <a:srcRect b="7327"/>
                    <a:stretch/>
                  </pic:blipFill>
                  <pic:spPr bwMode="auto">
                    <a:xfrm>
                      <a:off x="0" y="0"/>
                      <a:ext cx="3996987" cy="3387848"/>
                    </a:xfrm>
                    <a:prstGeom prst="rect">
                      <a:avLst/>
                    </a:prstGeom>
                    <a:ln>
                      <a:noFill/>
                    </a:ln>
                    <a:extLst>
                      <a:ext uri="{53640926-AAD7-44D8-BBD7-CCE9431645EC}">
                        <a14:shadowObscured xmlns:a14="http://schemas.microsoft.com/office/drawing/2010/main"/>
                      </a:ext>
                    </a:extLst>
                  </pic:spPr>
                </pic:pic>
              </a:graphicData>
            </a:graphic>
          </wp:inline>
        </w:drawing>
      </w:r>
    </w:p>
    <w:p w14:paraId="7197DDE9" w14:textId="0E4509C2" w:rsidR="00F62101" w:rsidRPr="00394E5C" w:rsidRDefault="004C7272" w:rsidP="00394E5C">
      <w:pPr>
        <w:pStyle w:val="NoSpacing"/>
        <w:rPr>
          <w:rFonts w:eastAsia="Calibri" w:cs="Times New Roman"/>
          <w:b/>
          <w:bCs/>
          <w:color w:val="007E9A"/>
          <w:sz w:val="20"/>
          <w:szCs w:val="18"/>
          <w:lang w:eastAsia="en-AU"/>
        </w:rPr>
      </w:pPr>
      <w:bookmarkStart w:id="21" w:name="_Toc45546917"/>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sidR="005201EE">
        <w:rPr>
          <w:rFonts w:ascii="Calibri" w:eastAsia="Calibri" w:hAnsi="Calibri" w:cs="Times New Roman"/>
          <w:b/>
          <w:bCs/>
          <w:noProof/>
          <w:color w:val="007E9A"/>
          <w:sz w:val="20"/>
          <w:szCs w:val="18"/>
          <w:lang w:eastAsia="en-AU"/>
        </w:rPr>
        <w:t>2</w:t>
      </w:r>
      <w:r w:rsidRPr="00394E5C">
        <w:rPr>
          <w:rFonts w:ascii="Calibri" w:eastAsia="Calibri" w:hAnsi="Calibri" w:cs="Times New Roman"/>
          <w:b/>
          <w:bCs/>
          <w:color w:val="007E9A"/>
          <w:sz w:val="20"/>
          <w:szCs w:val="18"/>
          <w:lang w:eastAsia="en-AU"/>
        </w:rPr>
        <w:fldChar w:fldCharType="end"/>
      </w:r>
      <w:r w:rsidR="005B4AFD" w:rsidRPr="00394E5C">
        <w:rPr>
          <w:rFonts w:ascii="Calibri" w:eastAsia="Calibri" w:hAnsi="Calibri" w:cs="Times New Roman"/>
          <w:b/>
          <w:bCs/>
          <w:color w:val="007E9A"/>
          <w:sz w:val="20"/>
          <w:szCs w:val="18"/>
          <w:lang w:eastAsia="en-AU"/>
        </w:rPr>
        <w:t>:</w:t>
      </w:r>
      <w:r w:rsidRPr="00394E5C">
        <w:rPr>
          <w:rFonts w:ascii="Calibri" w:eastAsia="Calibri" w:hAnsi="Calibri" w:cs="Times New Roman"/>
          <w:b/>
          <w:bCs/>
          <w:color w:val="007E9A"/>
          <w:sz w:val="20"/>
          <w:szCs w:val="18"/>
          <w:lang w:eastAsia="en-AU"/>
        </w:rPr>
        <w:t xml:space="preserve"> Profiles of alkalinity collected between 201</w:t>
      </w:r>
      <w:r w:rsidR="005605D3" w:rsidRPr="00394E5C">
        <w:rPr>
          <w:rFonts w:ascii="Calibri" w:eastAsia="Calibri" w:hAnsi="Calibri" w:cs="Times New Roman"/>
          <w:b/>
          <w:bCs/>
          <w:color w:val="007E9A"/>
          <w:sz w:val="20"/>
          <w:szCs w:val="18"/>
          <w:lang w:eastAsia="en-AU"/>
        </w:rPr>
        <w:t>0</w:t>
      </w:r>
      <w:r w:rsidRPr="00394E5C">
        <w:rPr>
          <w:rFonts w:ascii="Calibri" w:eastAsia="Calibri" w:hAnsi="Calibri" w:cs="Times New Roman"/>
          <w:b/>
          <w:bCs/>
          <w:color w:val="007E9A"/>
          <w:sz w:val="20"/>
          <w:szCs w:val="18"/>
          <w:lang w:eastAsia="en-AU"/>
        </w:rPr>
        <w:t xml:space="preserve"> and 2019 at the SOTS site. The upper and lower bounds of the Global Range test are indicated by the dashed lines</w:t>
      </w:r>
      <w:bookmarkEnd w:id="21"/>
    </w:p>
    <w:p w14:paraId="0ECCE63E" w14:textId="0F3C0350" w:rsidR="00A30807" w:rsidRPr="00C30D2B" w:rsidRDefault="00D61CBE" w:rsidP="00394E5C">
      <w:pPr>
        <w:pStyle w:val="Heading1"/>
      </w:pPr>
      <w:bookmarkStart w:id="22" w:name="_Toc45546910"/>
      <w:r w:rsidRPr="00A632FD">
        <w:lastRenderedPageBreak/>
        <w:t xml:space="preserve">The </w:t>
      </w:r>
      <w:r>
        <w:t>Multiparameter</w:t>
      </w:r>
      <w:r w:rsidRPr="00A632FD">
        <w:t xml:space="preserve"> Test</w:t>
      </w:r>
      <w:r w:rsidR="00AF0BE0">
        <w:t xml:space="preserve"> – Total Alkalinity</w:t>
      </w:r>
      <w:bookmarkEnd w:id="22"/>
    </w:p>
    <w:p w14:paraId="439EE2BE" w14:textId="65A9A03A" w:rsidR="00E45D5B" w:rsidRDefault="00875902" w:rsidP="008E12A4">
      <w:pPr>
        <w:keepNext/>
        <w:spacing w:line="276" w:lineRule="auto"/>
        <w:jc w:val="both"/>
        <w:rPr>
          <w:rFonts w:ascii="Calibri" w:eastAsia="Times New Roman" w:hAnsi="Calibri" w:cs="Calibri"/>
          <w:color w:val="000000"/>
          <w:sz w:val="22"/>
          <w:szCs w:val="22"/>
        </w:rPr>
      </w:pPr>
      <w:r>
        <w:rPr>
          <w:rFonts w:ascii="Calibri" w:eastAsia="Times New Roman" w:hAnsi="Calibri" w:cs="Calibri"/>
          <w:color w:val="000000"/>
          <w:sz w:val="22"/>
          <w:szCs w:val="22"/>
        </w:rPr>
        <w:t>The variability of alkalinity in the surface ocean i</w:t>
      </w:r>
      <w:r w:rsidR="00117430">
        <w:rPr>
          <w:rFonts w:ascii="Calibri" w:eastAsia="Times New Roman" w:hAnsi="Calibri" w:cs="Calibri"/>
          <w:color w:val="000000"/>
          <w:sz w:val="22"/>
          <w:szCs w:val="22"/>
        </w:rPr>
        <w:t>s</w:t>
      </w:r>
      <w:r>
        <w:rPr>
          <w:rFonts w:ascii="Calibri" w:eastAsia="Times New Roman" w:hAnsi="Calibri" w:cs="Calibri"/>
          <w:color w:val="000000"/>
          <w:sz w:val="22"/>
          <w:szCs w:val="22"/>
        </w:rPr>
        <w:t xml:space="preserve"> controlled mainly by the addition (precipitation and sea ice melt) and removal (evaporation and sea ice formation) of freshwater, which also changes salinity. The formation and dissolution of calcium carbonate, and the production and remineralisation of organic matter also impact surface alkalinity. Additionally, convective mixing of alkalinity-rich deep water</w:t>
      </w:r>
      <w:r w:rsidR="00950BA3">
        <w:rPr>
          <w:rFonts w:ascii="Calibri" w:eastAsia="Times New Roman" w:hAnsi="Calibri" w:cs="Calibri"/>
          <w:color w:val="000000"/>
          <w:sz w:val="22"/>
          <w:szCs w:val="22"/>
        </w:rPr>
        <w:t xml:space="preserve"> at a given salinity</w:t>
      </w:r>
      <w:r>
        <w:rPr>
          <w:rFonts w:ascii="Calibri" w:eastAsia="Times New Roman" w:hAnsi="Calibri" w:cs="Calibri"/>
          <w:color w:val="000000"/>
          <w:sz w:val="22"/>
          <w:szCs w:val="22"/>
        </w:rPr>
        <w:t xml:space="preserve"> (from the dissolution of CaCO</w:t>
      </w:r>
      <w:r w:rsidRPr="00C0691F">
        <w:rPr>
          <w:rFonts w:ascii="Calibri" w:eastAsia="Times New Roman" w:hAnsi="Calibri" w:cs="Calibri"/>
          <w:color w:val="000000"/>
          <w:sz w:val="22"/>
          <w:szCs w:val="22"/>
          <w:vertAlign w:val="subscript"/>
        </w:rPr>
        <w:t>3</w:t>
      </w:r>
      <w:r>
        <w:rPr>
          <w:rFonts w:ascii="Calibri" w:eastAsia="Times New Roman" w:hAnsi="Calibri" w:cs="Calibri"/>
          <w:color w:val="000000"/>
          <w:sz w:val="22"/>
          <w:szCs w:val="22"/>
        </w:rPr>
        <w:t>) can alter the surface concentration. Generally, variation</w:t>
      </w:r>
      <w:r w:rsidR="00E45D5B">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 xml:space="preserve">in surface salinity </w:t>
      </w:r>
      <w:r w:rsidR="00E45D5B">
        <w:rPr>
          <w:rFonts w:ascii="Calibri" w:eastAsia="Times New Roman" w:hAnsi="Calibri" w:cs="Calibri"/>
          <w:color w:val="000000"/>
          <w:sz w:val="22"/>
          <w:szCs w:val="22"/>
        </w:rPr>
        <w:t xml:space="preserve">is a reliable proxy for variation in </w:t>
      </w:r>
      <w:r w:rsidR="00BC4733">
        <w:rPr>
          <w:rFonts w:ascii="Calibri" w:eastAsia="Times New Roman" w:hAnsi="Calibri" w:cs="Calibri"/>
          <w:color w:val="000000"/>
          <w:sz w:val="22"/>
          <w:szCs w:val="22"/>
        </w:rPr>
        <w:t xml:space="preserve">surface </w:t>
      </w:r>
      <w:r w:rsidR="00E45D5B">
        <w:rPr>
          <w:rFonts w:ascii="Calibri" w:eastAsia="Times New Roman" w:hAnsi="Calibri" w:cs="Calibri"/>
          <w:color w:val="000000"/>
          <w:sz w:val="22"/>
          <w:szCs w:val="22"/>
        </w:rPr>
        <w:t>alkalinity</w:t>
      </w:r>
      <w:r w:rsidR="00C0691F">
        <w:rPr>
          <w:rFonts w:ascii="Calibri" w:eastAsia="Times New Roman" w:hAnsi="Calibri" w:cs="Calibri"/>
          <w:color w:val="000000"/>
          <w:sz w:val="22"/>
          <w:szCs w:val="22"/>
        </w:rPr>
        <w:t xml:space="preserve"> (e.g. </w:t>
      </w:r>
      <w:proofErr w:type="spellStart"/>
      <w:r w:rsidR="00C0691F">
        <w:rPr>
          <w:rFonts w:ascii="Calibri" w:eastAsia="Times New Roman" w:hAnsi="Calibri" w:cs="Calibri"/>
          <w:color w:val="000000"/>
          <w:sz w:val="22"/>
          <w:szCs w:val="22"/>
        </w:rPr>
        <w:t>Millero</w:t>
      </w:r>
      <w:proofErr w:type="spellEnd"/>
      <w:r w:rsidR="00C0691F">
        <w:rPr>
          <w:rFonts w:ascii="Calibri" w:eastAsia="Times New Roman" w:hAnsi="Calibri" w:cs="Calibri"/>
          <w:color w:val="000000"/>
          <w:sz w:val="22"/>
          <w:szCs w:val="22"/>
        </w:rPr>
        <w:t xml:space="preserve"> et al., 1998</w:t>
      </w:r>
      <w:r w:rsidR="00B12412">
        <w:rPr>
          <w:rFonts w:ascii="Calibri" w:eastAsia="Times New Roman" w:hAnsi="Calibri" w:cs="Calibri"/>
          <w:color w:val="000000"/>
          <w:sz w:val="22"/>
          <w:szCs w:val="22"/>
        </w:rPr>
        <w:t>;</w:t>
      </w:r>
      <w:r w:rsidR="00AE2CBE">
        <w:rPr>
          <w:rFonts w:ascii="Calibri" w:eastAsia="Times New Roman" w:hAnsi="Calibri" w:cs="Calibri"/>
          <w:color w:val="000000"/>
          <w:sz w:val="22"/>
          <w:szCs w:val="22"/>
        </w:rPr>
        <w:t xml:space="preserve"> Takahashi et al, 2014</w:t>
      </w:r>
      <w:r w:rsidR="00C0691F">
        <w:rPr>
          <w:rFonts w:ascii="Calibri" w:eastAsia="Times New Roman" w:hAnsi="Calibri" w:cs="Calibri"/>
          <w:color w:val="000000"/>
          <w:sz w:val="22"/>
          <w:szCs w:val="22"/>
        </w:rPr>
        <w:t>)</w:t>
      </w:r>
      <w:r w:rsidR="00E45D5B">
        <w:rPr>
          <w:rFonts w:ascii="Calibri" w:eastAsia="Times New Roman" w:hAnsi="Calibri" w:cs="Calibri"/>
          <w:color w:val="000000"/>
          <w:sz w:val="22"/>
          <w:szCs w:val="22"/>
        </w:rPr>
        <w:t>.</w:t>
      </w:r>
    </w:p>
    <w:p w14:paraId="1D2A5AD8" w14:textId="24B4B1BB" w:rsidR="00C30D2B" w:rsidRPr="00A30807" w:rsidRDefault="00E45D5B" w:rsidP="00A30807">
      <w:pPr>
        <w:keepNext/>
        <w:spacing w:line="276" w:lineRule="auto"/>
        <w:jc w:val="both"/>
        <w:rPr>
          <w:rFonts w:ascii="Calibri" w:eastAsia="Times New Roman" w:hAnsi="Calibri" w:cs="Calibri"/>
          <w:color w:val="000000"/>
          <w:sz w:val="22"/>
          <w:szCs w:val="22"/>
        </w:rPr>
      </w:pPr>
      <w:r>
        <w:rPr>
          <w:rFonts w:ascii="Calibri" w:eastAsia="Times New Roman" w:hAnsi="Calibri" w:cs="Calibri"/>
          <w:color w:val="000000"/>
          <w:sz w:val="22"/>
          <w:szCs w:val="22"/>
        </w:rPr>
        <w:t>The relationship between alkalinity and salinity at SOTS from observations collected between 201</w:t>
      </w:r>
      <w:r w:rsidR="00A273E8">
        <w:rPr>
          <w:rFonts w:ascii="Calibri" w:eastAsia="Times New Roman" w:hAnsi="Calibri" w:cs="Calibri"/>
          <w:color w:val="000000"/>
          <w:sz w:val="22"/>
          <w:szCs w:val="22"/>
        </w:rPr>
        <w:t>0</w:t>
      </w:r>
      <w:r>
        <w:rPr>
          <w:rFonts w:ascii="Calibri" w:eastAsia="Times New Roman" w:hAnsi="Calibri" w:cs="Calibri"/>
          <w:color w:val="000000"/>
          <w:sz w:val="22"/>
          <w:szCs w:val="22"/>
        </w:rPr>
        <w:t xml:space="preserve"> and 2019 is shown in Fi</w:t>
      </w:r>
      <w:r w:rsidR="005F2508">
        <w:rPr>
          <w:rFonts w:ascii="Calibri" w:eastAsia="Times New Roman" w:hAnsi="Calibri" w:cs="Calibri"/>
          <w:color w:val="000000"/>
          <w:sz w:val="22"/>
          <w:szCs w:val="22"/>
        </w:rPr>
        <w:t>gure</w:t>
      </w:r>
      <w:r>
        <w:rPr>
          <w:rFonts w:ascii="Calibri" w:eastAsia="Times New Roman" w:hAnsi="Calibri" w:cs="Calibri"/>
          <w:color w:val="000000"/>
          <w:sz w:val="22"/>
          <w:szCs w:val="22"/>
        </w:rPr>
        <w:t xml:space="preserve"> </w:t>
      </w:r>
      <w:r w:rsidR="002C5EF0">
        <w:rPr>
          <w:rFonts w:ascii="Calibri" w:eastAsia="Times New Roman" w:hAnsi="Calibri" w:cs="Calibri"/>
          <w:color w:val="000000"/>
          <w:sz w:val="22"/>
          <w:szCs w:val="22"/>
        </w:rPr>
        <w:t>3</w:t>
      </w:r>
      <w:r>
        <w:rPr>
          <w:rFonts w:ascii="Calibri" w:eastAsia="Times New Roman" w:hAnsi="Calibri" w:cs="Calibri"/>
          <w:color w:val="000000"/>
          <w:sz w:val="22"/>
          <w:szCs w:val="22"/>
        </w:rPr>
        <w:t xml:space="preserve">. A linear relationship between alkalinity and salinity was derived from observations collected in the upper 100 m at SOTS (Fig. </w:t>
      </w:r>
      <w:r w:rsidR="002C5EF0">
        <w:rPr>
          <w:rFonts w:ascii="Calibri" w:eastAsia="Times New Roman" w:hAnsi="Calibri" w:cs="Calibri"/>
          <w:color w:val="000000"/>
          <w:sz w:val="22"/>
          <w:szCs w:val="22"/>
        </w:rPr>
        <w:t>4</w:t>
      </w:r>
      <w:r>
        <w:rPr>
          <w:rFonts w:ascii="Calibri" w:eastAsia="Times New Roman" w:hAnsi="Calibri" w:cs="Calibri"/>
          <w:color w:val="000000"/>
          <w:sz w:val="22"/>
          <w:szCs w:val="22"/>
        </w:rPr>
        <w:t xml:space="preserve">). This relationship was used to compute an expected value of alkalinity from measurements of salinity </w:t>
      </w:r>
      <w:r w:rsidR="003F032D">
        <w:rPr>
          <w:rFonts w:ascii="Calibri" w:eastAsia="Times New Roman" w:hAnsi="Calibri" w:cs="Calibri"/>
          <w:color w:val="000000"/>
          <w:sz w:val="22"/>
          <w:szCs w:val="22"/>
        </w:rPr>
        <w:t>associated with each R</w:t>
      </w:r>
      <w:r>
        <w:rPr>
          <w:rFonts w:ascii="Calibri" w:eastAsia="Times New Roman" w:hAnsi="Calibri" w:cs="Calibri"/>
          <w:color w:val="000000"/>
          <w:sz w:val="22"/>
          <w:szCs w:val="22"/>
        </w:rPr>
        <w:t xml:space="preserve">AS sample (Fig. </w:t>
      </w:r>
      <w:r w:rsidR="002C5EF0">
        <w:rPr>
          <w:rFonts w:ascii="Calibri" w:eastAsia="Times New Roman" w:hAnsi="Calibri" w:cs="Calibri"/>
          <w:color w:val="000000"/>
          <w:sz w:val="22"/>
          <w:szCs w:val="22"/>
        </w:rPr>
        <w:t>5</w:t>
      </w:r>
      <w:r>
        <w:rPr>
          <w:rFonts w:ascii="Calibri" w:eastAsia="Times New Roman" w:hAnsi="Calibri" w:cs="Calibri"/>
          <w:color w:val="000000"/>
          <w:sz w:val="22"/>
          <w:szCs w:val="22"/>
        </w:rPr>
        <w:t xml:space="preserve">). If the RAS alkalinity is within 9 </w:t>
      </w:r>
      <w:r w:rsidRPr="006E7A63">
        <w:rPr>
          <w:rFonts w:ascii="Symbol" w:eastAsia="Times New Roman" w:hAnsi="Symbol" w:cs="Calibri"/>
          <w:color w:val="000000"/>
          <w:sz w:val="22"/>
          <w:szCs w:val="22"/>
        </w:rPr>
        <w:t></w:t>
      </w:r>
      <w:r>
        <w:rPr>
          <w:rFonts w:ascii="Calibri" w:eastAsia="Times New Roman" w:hAnsi="Calibri" w:cs="Calibri"/>
          <w:color w:val="000000"/>
          <w:sz w:val="22"/>
          <w:szCs w:val="22"/>
        </w:rPr>
        <w:t>mol kg</w:t>
      </w:r>
      <w:r w:rsidRPr="006E7A63">
        <w:rPr>
          <w:rFonts w:ascii="Calibri" w:eastAsia="Times New Roman" w:hAnsi="Calibri" w:cs="Calibri"/>
          <w:color w:val="000000"/>
          <w:sz w:val="22"/>
          <w:szCs w:val="22"/>
          <w:vertAlign w:val="superscript"/>
        </w:rPr>
        <w:t>-1</w:t>
      </w:r>
      <w:r>
        <w:rPr>
          <w:rFonts w:ascii="Calibri" w:eastAsia="Times New Roman" w:hAnsi="Calibri" w:cs="Calibri"/>
          <w:color w:val="000000"/>
          <w:sz w:val="22"/>
          <w:szCs w:val="22"/>
        </w:rPr>
        <w:t xml:space="preserve"> of the value expected from salinity it is assigned a Flag 2 – probably good. If the values are outside of this range, they are assigned a Flag 3 – probably bad, possibly correctable. The </w:t>
      </w:r>
      <w:r w:rsidR="003F032D">
        <w:rPr>
          <w:rFonts w:ascii="Calibri" w:eastAsia="Times New Roman" w:hAnsi="Calibri" w:cs="Calibri"/>
          <w:color w:val="000000"/>
          <w:sz w:val="22"/>
          <w:szCs w:val="22"/>
        </w:rPr>
        <w:t>limit for this test (</w:t>
      </w:r>
      <w:r w:rsidR="00D56E25">
        <w:rPr>
          <w:rFonts w:ascii="Calibri" w:eastAsia="Times New Roman" w:hAnsi="Calibri" w:cs="Calibri"/>
          <w:color w:val="000000"/>
          <w:sz w:val="22"/>
          <w:szCs w:val="22"/>
        </w:rPr>
        <w:t xml:space="preserve">9 </w:t>
      </w:r>
      <w:r w:rsidR="00D56E25" w:rsidRPr="006E7A63">
        <w:rPr>
          <w:rFonts w:ascii="Symbol" w:eastAsia="Times New Roman" w:hAnsi="Symbol" w:cs="Calibri"/>
          <w:color w:val="000000"/>
          <w:sz w:val="22"/>
          <w:szCs w:val="22"/>
        </w:rPr>
        <w:t></w:t>
      </w:r>
      <w:r w:rsidR="00D56E25">
        <w:rPr>
          <w:rFonts w:ascii="Calibri" w:eastAsia="Times New Roman" w:hAnsi="Calibri" w:cs="Calibri"/>
          <w:color w:val="000000"/>
          <w:sz w:val="22"/>
          <w:szCs w:val="22"/>
        </w:rPr>
        <w:t>mol kg</w:t>
      </w:r>
      <w:r w:rsidR="006E7A63" w:rsidRPr="006E7A63">
        <w:rPr>
          <w:rFonts w:ascii="Calibri" w:eastAsia="Times New Roman" w:hAnsi="Calibri" w:cs="Calibri"/>
          <w:color w:val="000000"/>
          <w:sz w:val="22"/>
          <w:szCs w:val="22"/>
          <w:vertAlign w:val="superscript"/>
        </w:rPr>
        <w:t>-1</w:t>
      </w:r>
      <w:r w:rsidR="003F032D">
        <w:rPr>
          <w:rFonts w:ascii="Calibri" w:eastAsia="Times New Roman" w:hAnsi="Calibri" w:cs="Calibri"/>
          <w:color w:val="000000"/>
          <w:sz w:val="22"/>
          <w:szCs w:val="22"/>
        </w:rPr>
        <w:t xml:space="preserve">) </w:t>
      </w:r>
      <w:r w:rsidR="00D56E25">
        <w:rPr>
          <w:rFonts w:ascii="Calibri" w:eastAsia="Times New Roman" w:hAnsi="Calibri" w:cs="Calibri"/>
          <w:color w:val="000000"/>
          <w:sz w:val="22"/>
          <w:szCs w:val="22"/>
        </w:rPr>
        <w:t xml:space="preserve">is </w:t>
      </w:r>
      <w:r w:rsidR="00A273E8">
        <w:rPr>
          <w:rFonts w:ascii="Calibri" w:eastAsia="Times New Roman" w:hAnsi="Calibri" w:cs="Calibri"/>
          <w:color w:val="000000"/>
          <w:sz w:val="22"/>
          <w:szCs w:val="22"/>
        </w:rPr>
        <w:t>consistent with the</w:t>
      </w:r>
      <w:r w:rsidR="00D56E25">
        <w:rPr>
          <w:rFonts w:ascii="Calibri" w:eastAsia="Times New Roman" w:hAnsi="Calibri" w:cs="Calibri"/>
          <w:color w:val="000000"/>
          <w:sz w:val="22"/>
          <w:szCs w:val="22"/>
        </w:rPr>
        <w:t xml:space="preserve"> </w:t>
      </w:r>
      <w:r w:rsidR="005B5F10">
        <w:rPr>
          <w:rFonts w:ascii="Calibri" w:eastAsia="Times New Roman" w:hAnsi="Calibri" w:cs="Calibri"/>
          <w:color w:val="000000"/>
          <w:sz w:val="22"/>
          <w:szCs w:val="22"/>
        </w:rPr>
        <w:t>error associated with the fit of the linear regression to the data, and roughly equal to the range of the observations at constant salinity observed in 2019</w:t>
      </w:r>
      <w:r w:rsidR="00BB1783">
        <w:rPr>
          <w:rFonts w:ascii="Calibri" w:eastAsia="Times New Roman" w:hAnsi="Calibri" w:cs="Calibri"/>
          <w:color w:val="000000"/>
          <w:sz w:val="22"/>
          <w:szCs w:val="22"/>
        </w:rPr>
        <w:t xml:space="preserve"> (</w:t>
      </w:r>
      <w:r w:rsidR="00A273E8">
        <w:rPr>
          <w:rFonts w:ascii="Calibri" w:eastAsia="Times New Roman" w:hAnsi="Calibri" w:cs="Calibri"/>
          <w:color w:val="000000"/>
          <w:sz w:val="22"/>
          <w:szCs w:val="22"/>
        </w:rPr>
        <w:t xml:space="preserve">see Fig. </w:t>
      </w:r>
      <w:r w:rsidR="002C5EF0">
        <w:rPr>
          <w:rFonts w:ascii="Calibri" w:eastAsia="Times New Roman" w:hAnsi="Calibri" w:cs="Calibri"/>
          <w:color w:val="000000"/>
          <w:sz w:val="22"/>
          <w:szCs w:val="22"/>
        </w:rPr>
        <w:t>4</w:t>
      </w:r>
      <w:r w:rsidR="00A273E8">
        <w:rPr>
          <w:rFonts w:ascii="Calibri" w:eastAsia="Times New Roman" w:hAnsi="Calibri" w:cs="Calibri"/>
          <w:color w:val="000000"/>
          <w:sz w:val="22"/>
          <w:szCs w:val="22"/>
        </w:rPr>
        <w:t xml:space="preserve"> and </w:t>
      </w:r>
      <w:r w:rsidR="00BB1783">
        <w:rPr>
          <w:rFonts w:ascii="Calibri" w:eastAsia="Times New Roman" w:hAnsi="Calibri" w:cs="Calibri"/>
          <w:color w:val="000000"/>
          <w:sz w:val="22"/>
          <w:szCs w:val="22"/>
        </w:rPr>
        <w:t>the magenta data in Fig</w:t>
      </w:r>
      <w:r w:rsidR="00A47587">
        <w:rPr>
          <w:rFonts w:ascii="Calibri" w:eastAsia="Times New Roman" w:hAnsi="Calibri" w:cs="Calibri"/>
          <w:color w:val="000000"/>
          <w:sz w:val="22"/>
          <w:szCs w:val="22"/>
        </w:rPr>
        <w:t>.</w:t>
      </w:r>
      <w:r w:rsidR="00BB1783">
        <w:rPr>
          <w:rFonts w:ascii="Calibri" w:eastAsia="Times New Roman" w:hAnsi="Calibri" w:cs="Calibri"/>
          <w:color w:val="000000"/>
          <w:sz w:val="22"/>
          <w:szCs w:val="22"/>
        </w:rPr>
        <w:t xml:space="preserve"> </w:t>
      </w:r>
      <w:r w:rsidR="002C5EF0">
        <w:rPr>
          <w:rFonts w:ascii="Calibri" w:eastAsia="Times New Roman" w:hAnsi="Calibri" w:cs="Calibri"/>
          <w:color w:val="000000"/>
          <w:sz w:val="22"/>
          <w:szCs w:val="22"/>
        </w:rPr>
        <w:t>3</w:t>
      </w:r>
      <w:r w:rsidR="00BB1783">
        <w:rPr>
          <w:rFonts w:ascii="Calibri" w:eastAsia="Times New Roman" w:hAnsi="Calibri" w:cs="Calibri"/>
          <w:color w:val="000000"/>
          <w:sz w:val="22"/>
          <w:szCs w:val="22"/>
        </w:rPr>
        <w:t>)</w:t>
      </w:r>
      <w:r w:rsidR="005B5F10">
        <w:rPr>
          <w:rFonts w:ascii="Calibri" w:eastAsia="Times New Roman" w:hAnsi="Calibri" w:cs="Calibri"/>
          <w:color w:val="000000"/>
          <w:sz w:val="22"/>
          <w:szCs w:val="22"/>
        </w:rPr>
        <w:t>.</w:t>
      </w:r>
      <w:r w:rsidR="00176890">
        <w:rPr>
          <w:rFonts w:ascii="Calibri" w:eastAsia="Times New Roman" w:hAnsi="Calibri" w:cs="Calibri"/>
          <w:color w:val="000000"/>
          <w:sz w:val="22"/>
          <w:szCs w:val="22"/>
        </w:rPr>
        <w:t xml:space="preserve"> We note that while the relationship between alkalinity and salinity presented here is robust and capture</w:t>
      </w:r>
      <w:r w:rsidR="00DD6024">
        <w:rPr>
          <w:rFonts w:ascii="Calibri" w:eastAsia="Times New Roman" w:hAnsi="Calibri" w:cs="Calibri"/>
          <w:color w:val="000000"/>
          <w:sz w:val="22"/>
          <w:szCs w:val="22"/>
        </w:rPr>
        <w:t>s</w:t>
      </w:r>
      <w:r w:rsidR="00176890">
        <w:rPr>
          <w:rFonts w:ascii="Calibri" w:eastAsia="Times New Roman" w:hAnsi="Calibri" w:cs="Calibri"/>
          <w:color w:val="000000"/>
          <w:sz w:val="22"/>
          <w:szCs w:val="22"/>
        </w:rPr>
        <w:t xml:space="preserve"> the seasonal range of salinity observed at the site, we continue to collect alkalinity samples from the CTD</w:t>
      </w:r>
      <w:r w:rsidR="00DD6024">
        <w:rPr>
          <w:rFonts w:ascii="Calibri" w:eastAsia="Times New Roman" w:hAnsi="Calibri" w:cs="Calibri"/>
          <w:color w:val="000000"/>
          <w:sz w:val="22"/>
          <w:szCs w:val="22"/>
        </w:rPr>
        <w:t xml:space="preserve"> and will adjust the relationship accordingly.</w:t>
      </w:r>
    </w:p>
    <w:p w14:paraId="4B516CD7" w14:textId="0C56F1C6" w:rsidR="004C7272" w:rsidRDefault="007853DB" w:rsidP="008E12A4">
      <w:pPr>
        <w:keepNext/>
        <w:autoSpaceDE w:val="0"/>
        <w:autoSpaceDN w:val="0"/>
        <w:adjustRightInd w:val="0"/>
        <w:jc w:val="center"/>
      </w:pPr>
      <w:r>
        <w:rPr>
          <w:noProof/>
        </w:rPr>
        <w:drawing>
          <wp:inline distT="0" distB="0" distL="0" distR="0" wp14:anchorId="7E85E4AF" wp14:editId="0D4ADE95">
            <wp:extent cx="4222135" cy="36854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lk_salinity_all_ship_new.pdf"/>
                    <pic:cNvPicPr/>
                  </pic:nvPicPr>
                  <pic:blipFill>
                    <a:blip r:embed="rId25">
                      <a:extLst>
                        <a:ext uri="{28A0092B-C50C-407E-A947-70E740481C1C}">
                          <a14:useLocalDpi xmlns:a14="http://schemas.microsoft.com/office/drawing/2010/main" val="0"/>
                        </a:ext>
                      </a:extLst>
                    </a:blip>
                    <a:stretch>
                      <a:fillRect/>
                    </a:stretch>
                  </pic:blipFill>
                  <pic:spPr>
                    <a:xfrm>
                      <a:off x="0" y="0"/>
                      <a:ext cx="4238230" cy="3699545"/>
                    </a:xfrm>
                    <a:prstGeom prst="rect">
                      <a:avLst/>
                    </a:prstGeom>
                  </pic:spPr>
                </pic:pic>
              </a:graphicData>
            </a:graphic>
          </wp:inline>
        </w:drawing>
      </w:r>
    </w:p>
    <w:p w14:paraId="607BE9AF" w14:textId="4313146C" w:rsidR="005F2508" w:rsidRPr="00394E5C" w:rsidRDefault="004C7272" w:rsidP="00394E5C">
      <w:pPr>
        <w:pStyle w:val="NoSpacing"/>
        <w:jc w:val="both"/>
        <w:rPr>
          <w:rFonts w:eastAsia="Calibri" w:cs="Times New Roman"/>
          <w:b/>
          <w:bCs/>
          <w:color w:val="007E9A"/>
          <w:sz w:val="20"/>
          <w:szCs w:val="18"/>
          <w:lang w:eastAsia="en-AU"/>
        </w:rPr>
      </w:pPr>
      <w:bookmarkStart w:id="23" w:name="_Toc45546918"/>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sidR="005201EE">
        <w:rPr>
          <w:rFonts w:ascii="Calibri" w:eastAsia="Calibri" w:hAnsi="Calibri" w:cs="Times New Roman"/>
          <w:b/>
          <w:bCs/>
          <w:noProof/>
          <w:color w:val="007E9A"/>
          <w:sz w:val="20"/>
          <w:szCs w:val="18"/>
          <w:lang w:eastAsia="en-AU"/>
        </w:rPr>
        <w:t>3</w:t>
      </w:r>
      <w:r w:rsidRPr="00394E5C">
        <w:rPr>
          <w:rFonts w:ascii="Calibri" w:eastAsia="Calibri" w:hAnsi="Calibri" w:cs="Times New Roman"/>
          <w:b/>
          <w:bCs/>
          <w:color w:val="007E9A"/>
          <w:sz w:val="20"/>
          <w:szCs w:val="18"/>
          <w:lang w:eastAsia="en-AU"/>
        </w:rPr>
        <w:fldChar w:fldCharType="end"/>
      </w:r>
      <w:r w:rsidR="005B4AFD" w:rsidRPr="00394E5C">
        <w:rPr>
          <w:rFonts w:ascii="Calibri" w:eastAsia="Calibri" w:hAnsi="Calibri" w:cs="Times New Roman"/>
          <w:b/>
          <w:bCs/>
          <w:color w:val="007E9A"/>
          <w:sz w:val="20"/>
          <w:szCs w:val="18"/>
          <w:lang w:eastAsia="en-AU"/>
        </w:rPr>
        <w:t>:</w:t>
      </w:r>
      <w:r w:rsidRPr="00394E5C">
        <w:rPr>
          <w:rFonts w:ascii="Calibri" w:eastAsia="Calibri" w:hAnsi="Calibri" w:cs="Times New Roman"/>
          <w:b/>
          <w:bCs/>
          <w:color w:val="007E9A"/>
          <w:sz w:val="20"/>
          <w:szCs w:val="18"/>
          <w:lang w:eastAsia="en-AU"/>
        </w:rPr>
        <w:t xml:space="preserve"> Alkalinity as a function of salinity from observations collected at the SOTS site between 201</w:t>
      </w:r>
      <w:r w:rsidR="00A273E8" w:rsidRPr="00394E5C">
        <w:rPr>
          <w:rFonts w:ascii="Calibri" w:eastAsia="Calibri" w:hAnsi="Calibri" w:cs="Times New Roman"/>
          <w:b/>
          <w:bCs/>
          <w:color w:val="007E9A"/>
          <w:sz w:val="20"/>
          <w:szCs w:val="18"/>
          <w:lang w:eastAsia="en-AU"/>
        </w:rPr>
        <w:t>0</w:t>
      </w:r>
      <w:r w:rsidRPr="00394E5C">
        <w:rPr>
          <w:rFonts w:ascii="Calibri" w:eastAsia="Calibri" w:hAnsi="Calibri" w:cs="Times New Roman"/>
          <w:b/>
          <w:bCs/>
          <w:color w:val="007E9A"/>
          <w:sz w:val="20"/>
          <w:szCs w:val="18"/>
          <w:lang w:eastAsia="en-AU"/>
        </w:rPr>
        <w:t xml:space="preserve"> and 2019.</w:t>
      </w:r>
      <w:r w:rsidR="00950BA3" w:rsidRPr="00394E5C">
        <w:rPr>
          <w:rFonts w:ascii="Calibri" w:eastAsia="Calibri" w:hAnsi="Calibri" w:cs="Times New Roman"/>
          <w:b/>
          <w:bCs/>
          <w:color w:val="007E9A"/>
          <w:sz w:val="20"/>
          <w:szCs w:val="18"/>
          <w:lang w:eastAsia="en-AU"/>
        </w:rPr>
        <w:t xml:space="preserve">  Two quasi-linear relationships occur: a high slope relationship in deep waters and a low slope relationship in shallow waters.</w:t>
      </w:r>
      <w:bookmarkEnd w:id="23"/>
    </w:p>
    <w:p w14:paraId="115EDA39" w14:textId="77777777" w:rsidR="00CB252B" w:rsidRDefault="00CB252B" w:rsidP="008E12A4">
      <w:pPr>
        <w:autoSpaceDE w:val="0"/>
        <w:autoSpaceDN w:val="0"/>
        <w:adjustRightInd w:val="0"/>
        <w:jc w:val="both"/>
        <w:rPr>
          <w:rFonts w:ascii="Calibri" w:eastAsia="Calibri" w:hAnsi="Calibri" w:cs="Times New Roman"/>
          <w:b/>
          <w:bCs/>
          <w:color w:val="007E9A"/>
          <w:sz w:val="20"/>
          <w:szCs w:val="18"/>
          <w:lang w:eastAsia="en-AU"/>
        </w:rPr>
      </w:pPr>
    </w:p>
    <w:p w14:paraId="4268644F" w14:textId="77777777" w:rsidR="004C7272" w:rsidRDefault="003C4AEC" w:rsidP="008E12A4">
      <w:pPr>
        <w:keepNext/>
        <w:autoSpaceDE w:val="0"/>
        <w:autoSpaceDN w:val="0"/>
        <w:adjustRightInd w:val="0"/>
        <w:jc w:val="center"/>
      </w:pPr>
      <w:r>
        <w:rPr>
          <w:rFonts w:ascii="Calibri" w:eastAsia="Calibri" w:hAnsi="Calibri" w:cs="Times New Roman"/>
          <w:b/>
          <w:bCs/>
          <w:noProof/>
          <w:color w:val="007E9A"/>
          <w:sz w:val="20"/>
          <w:szCs w:val="18"/>
          <w:lang w:eastAsia="en-AU"/>
        </w:rPr>
        <w:lastRenderedPageBreak/>
        <w:drawing>
          <wp:inline distT="0" distB="0" distL="0" distR="0" wp14:anchorId="1DBA8ECD" wp14:editId="7AF256EE">
            <wp:extent cx="4639681" cy="34179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a_vs_s_upper100m_with_regres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2887" cy="3449731"/>
                    </a:xfrm>
                    <a:prstGeom prst="rect">
                      <a:avLst/>
                    </a:prstGeom>
                  </pic:spPr>
                </pic:pic>
              </a:graphicData>
            </a:graphic>
          </wp:inline>
        </w:drawing>
      </w:r>
    </w:p>
    <w:p w14:paraId="0D05978E" w14:textId="16B9BBD8" w:rsidR="00CB252B" w:rsidRPr="006A0398" w:rsidRDefault="004C7272" w:rsidP="00394E5C">
      <w:pPr>
        <w:pStyle w:val="NoSpacing"/>
        <w:rPr>
          <w:rFonts w:eastAsia="Calibri" w:cs="Times New Roman"/>
          <w:color w:val="007E9A"/>
          <w:sz w:val="20"/>
          <w:szCs w:val="18"/>
          <w:lang w:eastAsia="en-AU"/>
        </w:rPr>
      </w:pPr>
      <w:bookmarkStart w:id="24" w:name="_Toc45546919"/>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sidR="005201EE">
        <w:rPr>
          <w:rFonts w:ascii="Calibri" w:eastAsia="Calibri" w:hAnsi="Calibri" w:cs="Times New Roman"/>
          <w:b/>
          <w:bCs/>
          <w:noProof/>
          <w:color w:val="007E9A"/>
          <w:sz w:val="20"/>
          <w:szCs w:val="18"/>
          <w:lang w:eastAsia="en-AU"/>
        </w:rPr>
        <w:t>4</w:t>
      </w:r>
      <w:r w:rsidRPr="00394E5C">
        <w:rPr>
          <w:rFonts w:ascii="Calibri" w:eastAsia="Calibri" w:hAnsi="Calibri" w:cs="Times New Roman"/>
          <w:b/>
          <w:bCs/>
          <w:color w:val="007E9A"/>
          <w:sz w:val="20"/>
          <w:szCs w:val="18"/>
          <w:lang w:eastAsia="en-AU"/>
        </w:rPr>
        <w:fldChar w:fldCharType="end"/>
      </w:r>
      <w:r w:rsidR="005B4AFD" w:rsidRPr="00394E5C">
        <w:rPr>
          <w:rFonts w:ascii="Calibri" w:eastAsia="Calibri" w:hAnsi="Calibri" w:cs="Times New Roman"/>
          <w:b/>
          <w:bCs/>
          <w:color w:val="007E9A"/>
          <w:sz w:val="20"/>
          <w:szCs w:val="18"/>
          <w:lang w:eastAsia="en-AU"/>
        </w:rPr>
        <w:t>:</w:t>
      </w:r>
      <w:r w:rsidRPr="00394E5C">
        <w:rPr>
          <w:rFonts w:ascii="Calibri" w:eastAsia="Calibri" w:hAnsi="Calibri" w:cs="Times New Roman"/>
          <w:b/>
          <w:bCs/>
          <w:color w:val="007E9A"/>
          <w:sz w:val="20"/>
          <w:szCs w:val="18"/>
          <w:lang w:eastAsia="en-AU"/>
        </w:rPr>
        <w:t xml:space="preserve"> The relationship between alkalinity and salinity in the upper 100 m. Linear regression of the observations yields the equation shown; the error associated with the fit is ~</w:t>
      </w:r>
      <w:r w:rsidR="00A273E8" w:rsidRPr="00394E5C">
        <w:rPr>
          <w:rFonts w:ascii="Calibri" w:eastAsia="Calibri" w:hAnsi="Calibri" w:cs="Times New Roman"/>
          <w:b/>
          <w:bCs/>
          <w:color w:val="007E9A"/>
          <w:sz w:val="20"/>
          <w:szCs w:val="18"/>
          <w:lang w:eastAsia="en-AU"/>
        </w:rPr>
        <w:t>8</w:t>
      </w:r>
      <w:r w:rsidRPr="00394E5C">
        <w:rPr>
          <w:rFonts w:ascii="Calibri" w:eastAsia="Calibri" w:hAnsi="Calibri" w:cs="Times New Roman"/>
          <w:b/>
          <w:bCs/>
          <w:color w:val="007E9A"/>
          <w:sz w:val="20"/>
          <w:szCs w:val="18"/>
          <w:lang w:eastAsia="en-AU"/>
        </w:rPr>
        <w:t xml:space="preserve"> µmol kg-1.</w:t>
      </w:r>
      <w:bookmarkEnd w:id="24"/>
    </w:p>
    <w:p w14:paraId="6568A905" w14:textId="77777777" w:rsidR="00C30D2B" w:rsidRPr="00C30D2B" w:rsidRDefault="00C30D2B" w:rsidP="00C30D2B">
      <w:pPr>
        <w:rPr>
          <w:lang w:eastAsia="en-AU"/>
        </w:rPr>
      </w:pPr>
    </w:p>
    <w:p w14:paraId="3D14257A" w14:textId="402D3082" w:rsidR="004C7272" w:rsidRDefault="0047751A" w:rsidP="008E12A4">
      <w:pPr>
        <w:keepNext/>
        <w:spacing w:line="276" w:lineRule="auto"/>
        <w:jc w:val="both"/>
      </w:pPr>
      <w:r>
        <w:rPr>
          <w:noProof/>
        </w:rPr>
        <w:drawing>
          <wp:inline distT="0" distB="0" distL="0" distR="0" wp14:anchorId="20AAB82E" wp14:editId="4F98551C">
            <wp:extent cx="6120130" cy="2955290"/>
            <wp:effectExtent l="0" t="0" r="127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k_time_series_ship_data_limits.pdf"/>
                    <pic:cNvPicPr/>
                  </pic:nvPicPr>
                  <pic:blipFill>
                    <a:blip r:embed="rId27">
                      <a:extLst>
                        <a:ext uri="{28A0092B-C50C-407E-A947-70E740481C1C}">
                          <a14:useLocalDpi xmlns:a14="http://schemas.microsoft.com/office/drawing/2010/main" val="0"/>
                        </a:ext>
                      </a:extLst>
                    </a:blip>
                    <a:stretch>
                      <a:fillRect/>
                    </a:stretch>
                  </pic:blipFill>
                  <pic:spPr>
                    <a:xfrm>
                      <a:off x="0" y="0"/>
                      <a:ext cx="6120130" cy="2955290"/>
                    </a:xfrm>
                    <a:prstGeom prst="rect">
                      <a:avLst/>
                    </a:prstGeom>
                  </pic:spPr>
                </pic:pic>
              </a:graphicData>
            </a:graphic>
          </wp:inline>
        </w:drawing>
      </w:r>
    </w:p>
    <w:p w14:paraId="16685DCF" w14:textId="6CB29E30" w:rsidR="00572C8D" w:rsidRPr="004C7272" w:rsidRDefault="004C7272" w:rsidP="00394E5C">
      <w:pPr>
        <w:pStyle w:val="NoSpacing"/>
        <w:jc w:val="both"/>
        <w:rPr>
          <w:rFonts w:eastAsia="Calibri" w:cs="Times New Roman"/>
          <w:i/>
          <w:iCs/>
          <w:color w:val="007E9A"/>
          <w:sz w:val="20"/>
          <w:lang w:eastAsia="en-AU"/>
        </w:rPr>
      </w:pPr>
      <w:bookmarkStart w:id="25" w:name="_Toc45546920"/>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sidR="005201EE">
        <w:rPr>
          <w:rFonts w:ascii="Calibri" w:eastAsia="Calibri" w:hAnsi="Calibri" w:cs="Times New Roman"/>
          <w:b/>
          <w:bCs/>
          <w:noProof/>
          <w:color w:val="007E9A"/>
          <w:sz w:val="20"/>
          <w:szCs w:val="18"/>
          <w:lang w:eastAsia="en-AU"/>
        </w:rPr>
        <w:t>5</w:t>
      </w:r>
      <w:r w:rsidRPr="00394E5C">
        <w:rPr>
          <w:rFonts w:ascii="Calibri" w:eastAsia="Calibri" w:hAnsi="Calibri" w:cs="Times New Roman"/>
          <w:b/>
          <w:bCs/>
          <w:color w:val="007E9A"/>
          <w:sz w:val="20"/>
          <w:szCs w:val="18"/>
          <w:lang w:eastAsia="en-AU"/>
        </w:rPr>
        <w:fldChar w:fldCharType="end"/>
      </w:r>
      <w:r w:rsidR="005B4AFD" w:rsidRPr="00394E5C">
        <w:rPr>
          <w:rFonts w:ascii="Calibri" w:eastAsia="Calibri" w:hAnsi="Calibri" w:cs="Times New Roman"/>
          <w:b/>
          <w:bCs/>
          <w:color w:val="007E9A"/>
          <w:sz w:val="20"/>
          <w:szCs w:val="18"/>
          <w:lang w:eastAsia="en-AU"/>
        </w:rPr>
        <w:t>:</w:t>
      </w:r>
      <w:r w:rsidRPr="00394E5C">
        <w:rPr>
          <w:rFonts w:ascii="Calibri" w:eastAsia="Calibri" w:hAnsi="Calibri" w:cs="Times New Roman"/>
          <w:b/>
          <w:bCs/>
          <w:color w:val="007E9A"/>
          <w:sz w:val="20"/>
          <w:szCs w:val="18"/>
          <w:lang w:eastAsia="en-AU"/>
        </w:rPr>
        <w:t xml:space="preserve"> Time series of RAS alkalinity samples (x’s) with deployments distinguished by colour. The expected values on the basis of salinity are shown by the open circles. Alkalinity from CTD samples collected </w:t>
      </w:r>
      <w:r w:rsidR="00E24E36" w:rsidRPr="00394E5C">
        <w:rPr>
          <w:rFonts w:ascii="Calibri" w:eastAsia="Calibri" w:hAnsi="Calibri" w:cs="Times New Roman"/>
          <w:b/>
          <w:bCs/>
          <w:color w:val="007E9A"/>
          <w:sz w:val="20"/>
          <w:szCs w:val="18"/>
          <w:lang w:eastAsia="en-AU"/>
        </w:rPr>
        <w:t xml:space="preserve">in the upper 100 m </w:t>
      </w:r>
      <w:r w:rsidRPr="00394E5C">
        <w:rPr>
          <w:rFonts w:ascii="Calibri" w:eastAsia="Calibri" w:hAnsi="Calibri" w:cs="Times New Roman"/>
          <w:b/>
          <w:bCs/>
          <w:color w:val="007E9A"/>
          <w:sz w:val="20"/>
          <w:szCs w:val="18"/>
          <w:lang w:eastAsia="en-AU"/>
        </w:rPr>
        <w:t>at the SOTS site are indicated with grey diamonds. The upper and lower limits of the Global Range Test are indicted by the dashed black lines.</w:t>
      </w:r>
      <w:bookmarkEnd w:id="25"/>
    </w:p>
    <w:p w14:paraId="2A6BA8EE" w14:textId="77777777" w:rsidR="002C5EF0" w:rsidRDefault="002C5EF0">
      <w:pPr>
        <w:rPr>
          <w:rFonts w:asciiTheme="majorHAnsi" w:eastAsia="Times New Roman" w:hAnsiTheme="majorHAnsi" w:cstheme="majorBidi"/>
          <w:color w:val="538135" w:themeColor="accent6" w:themeShade="BF"/>
          <w:sz w:val="40"/>
          <w:szCs w:val="40"/>
        </w:rPr>
      </w:pPr>
      <w:r>
        <w:rPr>
          <w:rFonts w:eastAsia="Times New Roman"/>
        </w:rPr>
        <w:br w:type="page"/>
      </w:r>
    </w:p>
    <w:p w14:paraId="336297CD" w14:textId="3ACB759C" w:rsidR="00572C8D" w:rsidRPr="00C30D2B" w:rsidRDefault="00A803CF" w:rsidP="00394E5C">
      <w:pPr>
        <w:pStyle w:val="Heading1"/>
      </w:pPr>
      <w:bookmarkStart w:id="26" w:name="_Toc45546911"/>
      <w:r>
        <w:lastRenderedPageBreak/>
        <w:t xml:space="preserve">Summary of </w:t>
      </w:r>
      <w:r w:rsidR="00F91A22">
        <w:t xml:space="preserve">Alkalinity </w:t>
      </w:r>
      <w:r>
        <w:t>QC Test Results</w:t>
      </w:r>
      <w:bookmarkEnd w:id="26"/>
    </w:p>
    <w:p w14:paraId="506D17A8" w14:textId="77DEC379" w:rsidR="00572C8D" w:rsidRDefault="00950BA3" w:rsidP="00A30807">
      <w:pPr>
        <w:pStyle w:val="CommentText"/>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majority of the RAS1 alkalinity samples failed the Global Range Test. This derives from two major issues </w:t>
      </w:r>
      <w:r w:rsidR="00A803CF">
        <w:rPr>
          <w:rFonts w:ascii="Calibri" w:eastAsia="Times New Roman" w:hAnsi="Calibri" w:cs="Calibri"/>
          <w:color w:val="000000"/>
          <w:sz w:val="22"/>
          <w:szCs w:val="22"/>
        </w:rPr>
        <w:t>with the samples collected during the RAS1 deployment</w:t>
      </w:r>
      <w:r>
        <w:rPr>
          <w:rFonts w:ascii="Calibri" w:eastAsia="Times New Roman" w:hAnsi="Calibri" w:cs="Calibri"/>
          <w:color w:val="000000"/>
          <w:sz w:val="22"/>
          <w:szCs w:val="22"/>
        </w:rPr>
        <w:t xml:space="preserve">, as </w:t>
      </w:r>
      <w:r w:rsidR="00A803CF">
        <w:rPr>
          <w:rFonts w:ascii="Calibri" w:eastAsia="Times New Roman" w:hAnsi="Calibri" w:cs="Calibri"/>
          <w:color w:val="000000"/>
          <w:sz w:val="22"/>
          <w:szCs w:val="22"/>
        </w:rPr>
        <w:t>described in the Davies et al., 2020 report on macronutrient concentration</w:t>
      </w:r>
      <w:r>
        <w:rPr>
          <w:rFonts w:ascii="Calibri" w:eastAsia="Times New Roman" w:hAnsi="Calibri" w:cs="Calibri"/>
          <w:color w:val="000000"/>
          <w:sz w:val="22"/>
          <w:szCs w:val="22"/>
        </w:rPr>
        <w:t xml:space="preserve">: </w:t>
      </w:r>
      <w:proofErr w:type="spellStart"/>
      <w:r>
        <w:rPr>
          <w:rFonts w:ascii="Calibri" w:eastAsia="Times New Roman" w:hAnsi="Calibri" w:cs="Calibri"/>
          <w:color w:val="000000"/>
          <w:sz w:val="22"/>
          <w:szCs w:val="22"/>
        </w:rPr>
        <w:t>i</w:t>
      </w:r>
      <w:proofErr w:type="spellEnd"/>
      <w:r>
        <w:rPr>
          <w:rFonts w:ascii="Calibri" w:eastAsia="Times New Roman" w:hAnsi="Calibri" w:cs="Calibri"/>
          <w:color w:val="000000"/>
          <w:sz w:val="22"/>
          <w:szCs w:val="22"/>
        </w:rPr>
        <w:t xml:space="preserve">. </w:t>
      </w:r>
      <w:r w:rsidR="00CC4E50">
        <w:rPr>
          <w:rFonts w:ascii="Calibri" w:eastAsia="Times New Roman" w:hAnsi="Calibri" w:cs="Calibri"/>
          <w:color w:val="000000"/>
          <w:sz w:val="22"/>
          <w:szCs w:val="22"/>
        </w:rPr>
        <w:t xml:space="preserve">glass fibre filters leached silica and probably other ions, and ii. </w:t>
      </w:r>
      <w:r w:rsidR="00CC4E50" w:rsidRPr="00E24E36">
        <w:rPr>
          <w:sz w:val="22"/>
          <w:szCs w:val="22"/>
        </w:rPr>
        <w:t>the use of hydrochloric acid as a “biofouling acid flush”, as recommended by McLane</w:t>
      </w:r>
      <w:r w:rsidR="00CC4E50">
        <w:rPr>
          <w:sz w:val="22"/>
          <w:szCs w:val="22"/>
        </w:rPr>
        <w:t xml:space="preserve"> Laboratories.  </w:t>
      </w:r>
      <w:r w:rsidR="00E24E36" w:rsidRPr="00E24E36">
        <w:rPr>
          <w:sz w:val="22"/>
          <w:szCs w:val="22"/>
        </w:rPr>
        <w:t xml:space="preserve">After RAS1 </w:t>
      </w:r>
      <w:r w:rsidR="00CC4E50">
        <w:rPr>
          <w:sz w:val="22"/>
          <w:szCs w:val="22"/>
        </w:rPr>
        <w:t xml:space="preserve">the filters were discontinued, </w:t>
      </w:r>
      <w:r w:rsidR="00E24E36" w:rsidRPr="00E24E36">
        <w:rPr>
          <w:sz w:val="22"/>
          <w:szCs w:val="22"/>
        </w:rPr>
        <w:t xml:space="preserve">and </w:t>
      </w:r>
      <w:r w:rsidR="00CC4E50">
        <w:rPr>
          <w:sz w:val="22"/>
          <w:szCs w:val="22"/>
        </w:rPr>
        <w:t xml:space="preserve">after </w:t>
      </w:r>
      <w:r w:rsidR="00E24E36" w:rsidRPr="00E24E36">
        <w:rPr>
          <w:sz w:val="22"/>
          <w:szCs w:val="22"/>
        </w:rPr>
        <w:t xml:space="preserve">RAS2 </w:t>
      </w:r>
      <w:r w:rsidR="00CC4E50">
        <w:rPr>
          <w:sz w:val="22"/>
          <w:szCs w:val="22"/>
        </w:rPr>
        <w:t xml:space="preserve">the </w:t>
      </w:r>
      <w:r w:rsidR="00E24E36" w:rsidRPr="00E24E36">
        <w:rPr>
          <w:sz w:val="22"/>
          <w:szCs w:val="22"/>
        </w:rPr>
        <w:t xml:space="preserve">hydrochloric acid </w:t>
      </w:r>
      <w:r w:rsidR="00CC4E50">
        <w:rPr>
          <w:sz w:val="22"/>
          <w:szCs w:val="22"/>
        </w:rPr>
        <w:t>was replaced by mercuric chloride in deionized water.</w:t>
      </w:r>
      <w:r w:rsidR="003000C7">
        <w:rPr>
          <w:sz w:val="22"/>
          <w:szCs w:val="22"/>
        </w:rPr>
        <w:t xml:space="preserve"> </w:t>
      </w:r>
      <w:r w:rsidR="00CC4E50">
        <w:rPr>
          <w:sz w:val="22"/>
          <w:szCs w:val="22"/>
        </w:rPr>
        <w:t>In addition,</w:t>
      </w:r>
      <w:r w:rsidR="00117430">
        <w:rPr>
          <w:sz w:val="22"/>
          <w:szCs w:val="22"/>
        </w:rPr>
        <w:t xml:space="preserve"> </w:t>
      </w:r>
      <w:r w:rsidR="00E24E36" w:rsidRPr="00E24E36">
        <w:rPr>
          <w:sz w:val="22"/>
          <w:szCs w:val="22"/>
        </w:rPr>
        <w:t xml:space="preserve">the priming protocol </w:t>
      </w:r>
      <w:r w:rsidR="00CC4E50">
        <w:rPr>
          <w:sz w:val="22"/>
          <w:szCs w:val="22"/>
        </w:rPr>
        <w:t xml:space="preserve">was </w:t>
      </w:r>
      <w:r w:rsidR="00E24E36" w:rsidRPr="00E24E36">
        <w:rPr>
          <w:sz w:val="22"/>
          <w:szCs w:val="22"/>
        </w:rPr>
        <w:t>changed to prevent cross</w:t>
      </w:r>
      <w:r w:rsidR="00CC4E50">
        <w:rPr>
          <w:sz w:val="22"/>
          <w:szCs w:val="22"/>
        </w:rPr>
        <w:t>-</w:t>
      </w:r>
      <w:r w:rsidR="00E24E36" w:rsidRPr="00E24E36">
        <w:rPr>
          <w:sz w:val="22"/>
          <w:szCs w:val="22"/>
        </w:rPr>
        <w:t>contamination of glutaraldehyde from the alternating phytoplankton samples with the nutrient/alkalinity</w:t>
      </w:r>
      <w:r w:rsidR="006A0398">
        <w:rPr>
          <w:sz w:val="22"/>
          <w:szCs w:val="22"/>
        </w:rPr>
        <w:t>/TCO</w:t>
      </w:r>
      <w:r w:rsidR="006A0398" w:rsidRPr="00394E5C">
        <w:rPr>
          <w:sz w:val="22"/>
          <w:szCs w:val="22"/>
          <w:vertAlign w:val="subscript"/>
        </w:rPr>
        <w:t>2</w:t>
      </w:r>
      <w:r w:rsidR="00E24E36" w:rsidRPr="00E24E36">
        <w:rPr>
          <w:sz w:val="22"/>
          <w:szCs w:val="22"/>
        </w:rPr>
        <w:t xml:space="preserve"> samples.  Glutaraldehyde was discontinued after RAS7.</w:t>
      </w:r>
      <w:r w:rsidR="00E24E36">
        <w:t xml:space="preserve"> </w:t>
      </w:r>
      <w:r w:rsidR="00A803CF">
        <w:rPr>
          <w:rFonts w:ascii="Calibri" w:eastAsia="Times New Roman" w:hAnsi="Calibri" w:cs="Calibri"/>
          <w:color w:val="000000"/>
          <w:sz w:val="22"/>
          <w:szCs w:val="22"/>
        </w:rPr>
        <w:t xml:space="preserve">Subsequent deployments indicate that </w:t>
      </w:r>
      <w:r w:rsidR="00A65466">
        <w:rPr>
          <w:rFonts w:ascii="Calibri" w:eastAsia="Times New Roman" w:hAnsi="Calibri" w:cs="Calibri"/>
          <w:color w:val="000000"/>
          <w:sz w:val="22"/>
          <w:szCs w:val="22"/>
        </w:rPr>
        <w:t>a significant</w:t>
      </w:r>
      <w:r w:rsidR="00A803CF">
        <w:rPr>
          <w:rFonts w:ascii="Calibri" w:eastAsia="Times New Roman" w:hAnsi="Calibri" w:cs="Calibri"/>
          <w:color w:val="000000"/>
          <w:sz w:val="22"/>
          <w:szCs w:val="22"/>
        </w:rPr>
        <w:t xml:space="preserve"> majority of the samples pass the Global Range Tes</w:t>
      </w:r>
      <w:r w:rsidR="00C424F5">
        <w:rPr>
          <w:rFonts w:ascii="Calibri" w:eastAsia="Times New Roman" w:hAnsi="Calibri" w:cs="Calibri"/>
          <w:color w:val="000000"/>
          <w:sz w:val="22"/>
          <w:szCs w:val="22"/>
        </w:rPr>
        <w:t>t</w:t>
      </w:r>
      <w:r w:rsidR="00412E41">
        <w:rPr>
          <w:rFonts w:ascii="Calibri" w:eastAsia="Times New Roman" w:hAnsi="Calibri" w:cs="Calibri"/>
          <w:color w:val="000000"/>
          <w:sz w:val="22"/>
          <w:szCs w:val="22"/>
        </w:rPr>
        <w:t xml:space="preserve"> (Fig. </w:t>
      </w:r>
      <w:r w:rsidR="005201EE">
        <w:rPr>
          <w:rFonts w:ascii="Calibri" w:eastAsia="Times New Roman" w:hAnsi="Calibri" w:cs="Calibri"/>
          <w:color w:val="000000"/>
          <w:sz w:val="22"/>
          <w:szCs w:val="22"/>
        </w:rPr>
        <w:t>6</w:t>
      </w:r>
      <w:r w:rsidR="00412E41">
        <w:rPr>
          <w:rFonts w:ascii="Calibri" w:eastAsia="Times New Roman" w:hAnsi="Calibri" w:cs="Calibri"/>
          <w:color w:val="000000"/>
          <w:sz w:val="22"/>
          <w:szCs w:val="22"/>
        </w:rPr>
        <w:t>)</w:t>
      </w:r>
      <w:r w:rsidR="00C424F5">
        <w:rPr>
          <w:rFonts w:ascii="Calibri" w:eastAsia="Times New Roman" w:hAnsi="Calibri" w:cs="Calibri"/>
          <w:color w:val="000000"/>
          <w:sz w:val="22"/>
          <w:szCs w:val="22"/>
        </w:rPr>
        <w:t>, though there were several anomalously low values in the 2018/19 RAS9 deployment</w:t>
      </w:r>
      <w:r w:rsidR="00301744">
        <w:rPr>
          <w:rFonts w:ascii="Calibri" w:eastAsia="Times New Roman" w:hAnsi="Calibri" w:cs="Calibri"/>
          <w:color w:val="000000"/>
          <w:sz w:val="22"/>
          <w:szCs w:val="22"/>
        </w:rPr>
        <w:t>, and others in the RAS4 and RAS6 deployments,</w:t>
      </w:r>
      <w:r w:rsidR="00915E16">
        <w:rPr>
          <w:rFonts w:ascii="Calibri" w:eastAsia="Times New Roman" w:hAnsi="Calibri" w:cs="Calibri"/>
          <w:color w:val="000000"/>
          <w:sz w:val="22"/>
          <w:szCs w:val="22"/>
        </w:rPr>
        <w:t xml:space="preserve"> </w:t>
      </w:r>
      <w:r w:rsidR="00915E16" w:rsidRPr="008E12A4">
        <w:rPr>
          <w:rFonts w:ascii="Calibri" w:eastAsia="Times New Roman" w:hAnsi="Calibri" w:cs="Calibri"/>
          <w:color w:val="000000"/>
          <w:sz w:val="22"/>
          <w:szCs w:val="22"/>
        </w:rPr>
        <w:t>for which we have no satisfying explanation</w:t>
      </w:r>
      <w:r w:rsidR="00E24E36" w:rsidRPr="008E12A4">
        <w:rPr>
          <w:rFonts w:ascii="Calibri" w:eastAsia="Times New Roman" w:hAnsi="Calibri" w:cs="Calibri"/>
          <w:color w:val="000000"/>
          <w:sz w:val="22"/>
          <w:szCs w:val="22"/>
        </w:rPr>
        <w:t xml:space="preserve"> </w:t>
      </w:r>
      <w:r w:rsidR="005B4AFD" w:rsidRPr="008E12A4">
        <w:rPr>
          <w:rFonts w:ascii="Calibri" w:eastAsia="Times New Roman" w:hAnsi="Calibri" w:cs="Calibri"/>
          <w:color w:val="000000"/>
          <w:sz w:val="22"/>
          <w:szCs w:val="22"/>
        </w:rPr>
        <w:t xml:space="preserve">at this time </w:t>
      </w:r>
      <w:r w:rsidR="00E24E36" w:rsidRPr="008E12A4">
        <w:rPr>
          <w:rFonts w:ascii="Calibri" w:eastAsia="Times New Roman" w:hAnsi="Calibri" w:cs="Calibri"/>
          <w:color w:val="000000"/>
          <w:sz w:val="22"/>
          <w:szCs w:val="22"/>
        </w:rPr>
        <w:t xml:space="preserve">(i.e. the observed </w:t>
      </w:r>
      <w:r w:rsidR="005B4AFD" w:rsidRPr="008E12A4">
        <w:rPr>
          <w:rFonts w:ascii="Calibri" w:eastAsia="Times New Roman" w:hAnsi="Calibri" w:cs="Calibri"/>
          <w:color w:val="000000"/>
          <w:sz w:val="22"/>
          <w:szCs w:val="22"/>
        </w:rPr>
        <w:t>alkalinity deficit is greater than can be explained by either biogenic calcification</w:t>
      </w:r>
      <w:r w:rsidR="00915E16" w:rsidRPr="008E12A4">
        <w:rPr>
          <w:rFonts w:ascii="Calibri" w:eastAsia="Times New Roman" w:hAnsi="Calibri" w:cs="Calibri"/>
          <w:color w:val="000000"/>
          <w:sz w:val="22"/>
          <w:szCs w:val="22"/>
        </w:rPr>
        <w:t xml:space="preserve"> </w:t>
      </w:r>
      <w:r w:rsidR="005B4AFD" w:rsidRPr="008E12A4">
        <w:rPr>
          <w:rFonts w:ascii="Calibri" w:eastAsia="Times New Roman" w:hAnsi="Calibri" w:cs="Calibri"/>
          <w:color w:val="000000"/>
          <w:sz w:val="22"/>
          <w:szCs w:val="22"/>
        </w:rPr>
        <w:t>given associated water properties, or organic matter respiration within the sample container)</w:t>
      </w:r>
      <w:r w:rsidR="00C424F5" w:rsidRPr="008E12A4">
        <w:rPr>
          <w:rFonts w:ascii="Calibri" w:eastAsia="Times New Roman" w:hAnsi="Calibri" w:cs="Calibri"/>
          <w:color w:val="000000"/>
          <w:sz w:val="22"/>
          <w:szCs w:val="22"/>
        </w:rPr>
        <w:t>.</w:t>
      </w:r>
      <w:r w:rsidR="00C424F5">
        <w:rPr>
          <w:rFonts w:ascii="Calibri" w:eastAsia="Times New Roman" w:hAnsi="Calibri" w:cs="Calibri"/>
          <w:color w:val="000000"/>
          <w:sz w:val="22"/>
          <w:szCs w:val="22"/>
        </w:rPr>
        <w:t xml:space="preserve"> A </w:t>
      </w:r>
      <w:r w:rsidR="00A65466">
        <w:rPr>
          <w:rFonts w:ascii="Calibri" w:eastAsia="Times New Roman" w:hAnsi="Calibri" w:cs="Calibri"/>
          <w:color w:val="000000"/>
          <w:sz w:val="22"/>
          <w:szCs w:val="22"/>
        </w:rPr>
        <w:t xml:space="preserve">large </w:t>
      </w:r>
      <w:r w:rsidR="00C424F5">
        <w:rPr>
          <w:rFonts w:ascii="Calibri" w:eastAsia="Times New Roman" w:hAnsi="Calibri" w:cs="Calibri"/>
          <w:color w:val="000000"/>
          <w:sz w:val="22"/>
          <w:szCs w:val="22"/>
        </w:rPr>
        <w:t xml:space="preserve">proportion of the data also pass the Multiparameter </w:t>
      </w:r>
      <w:r w:rsidR="006A0398">
        <w:rPr>
          <w:rFonts w:ascii="Calibri" w:eastAsia="Times New Roman" w:hAnsi="Calibri" w:cs="Calibri"/>
          <w:color w:val="000000"/>
          <w:sz w:val="22"/>
          <w:szCs w:val="22"/>
        </w:rPr>
        <w:t>Test</w:t>
      </w:r>
      <w:r w:rsidR="00C424F5">
        <w:rPr>
          <w:rFonts w:ascii="Calibri" w:eastAsia="Times New Roman" w:hAnsi="Calibri" w:cs="Calibri"/>
          <w:color w:val="000000"/>
          <w:sz w:val="22"/>
          <w:szCs w:val="22"/>
        </w:rPr>
        <w:t>, though there remain samples in all deployments, and in all seasons, where the deviation from the values expected from</w:t>
      </w:r>
      <w:r w:rsidR="00E24E36">
        <w:rPr>
          <w:rFonts w:ascii="Calibri" w:eastAsia="Times New Roman" w:hAnsi="Calibri" w:cs="Calibri"/>
          <w:color w:val="000000"/>
          <w:sz w:val="22"/>
          <w:szCs w:val="22"/>
        </w:rPr>
        <w:t xml:space="preserve"> the observed </w:t>
      </w:r>
      <w:r w:rsidR="00C424F5">
        <w:rPr>
          <w:rFonts w:ascii="Calibri" w:eastAsia="Times New Roman" w:hAnsi="Calibri" w:cs="Calibri"/>
          <w:color w:val="000000"/>
          <w:sz w:val="22"/>
          <w:szCs w:val="22"/>
        </w:rPr>
        <w:t xml:space="preserve">salinity are larger than the chosen limit. </w:t>
      </w:r>
      <w:r w:rsidR="00915E16">
        <w:rPr>
          <w:rFonts w:ascii="Calibri" w:eastAsia="Times New Roman" w:hAnsi="Calibri" w:cs="Calibri"/>
          <w:color w:val="000000"/>
          <w:sz w:val="22"/>
          <w:szCs w:val="22"/>
        </w:rPr>
        <w:t xml:space="preserve">There is generally good agreement between the RAS alkalinity and the </w:t>
      </w:r>
      <w:r w:rsidR="00301744">
        <w:rPr>
          <w:rFonts w:ascii="Calibri" w:eastAsia="Times New Roman" w:hAnsi="Calibri" w:cs="Calibri"/>
          <w:color w:val="000000"/>
          <w:sz w:val="22"/>
          <w:szCs w:val="22"/>
        </w:rPr>
        <w:t>CTD samples</w:t>
      </w:r>
      <w:r w:rsidR="00915E16">
        <w:rPr>
          <w:rFonts w:ascii="Calibri" w:eastAsia="Times New Roman" w:hAnsi="Calibri" w:cs="Calibri"/>
          <w:color w:val="000000"/>
          <w:sz w:val="22"/>
          <w:szCs w:val="22"/>
        </w:rPr>
        <w:t xml:space="preserve"> collected from the ship, and these comparisons at the beginning and end of the records (e.g. the ship data on either side of the RAS6 </w:t>
      </w:r>
      <w:r w:rsidR="009F2B5E">
        <w:rPr>
          <w:rFonts w:ascii="Calibri" w:eastAsia="Times New Roman" w:hAnsi="Calibri" w:cs="Calibri"/>
          <w:color w:val="000000"/>
          <w:sz w:val="22"/>
          <w:szCs w:val="22"/>
        </w:rPr>
        <w:t xml:space="preserve">and RAS9 </w:t>
      </w:r>
      <w:r w:rsidR="00915E16">
        <w:rPr>
          <w:rFonts w:ascii="Calibri" w:eastAsia="Times New Roman" w:hAnsi="Calibri" w:cs="Calibri"/>
          <w:color w:val="000000"/>
          <w:sz w:val="22"/>
          <w:szCs w:val="22"/>
        </w:rPr>
        <w:t>deployment</w:t>
      </w:r>
      <w:r w:rsidR="009F2B5E">
        <w:rPr>
          <w:rFonts w:ascii="Calibri" w:eastAsia="Times New Roman" w:hAnsi="Calibri" w:cs="Calibri"/>
          <w:color w:val="000000"/>
          <w:sz w:val="22"/>
          <w:szCs w:val="22"/>
        </w:rPr>
        <w:t>s</w:t>
      </w:r>
      <w:r w:rsidR="00915E16">
        <w:rPr>
          <w:rFonts w:ascii="Calibri" w:eastAsia="Times New Roman" w:hAnsi="Calibri" w:cs="Calibri"/>
          <w:color w:val="000000"/>
          <w:sz w:val="22"/>
          <w:szCs w:val="22"/>
        </w:rPr>
        <w:t xml:space="preserve"> in Fig. </w:t>
      </w:r>
      <w:r w:rsidR="005201EE">
        <w:rPr>
          <w:rFonts w:ascii="Calibri" w:eastAsia="Times New Roman" w:hAnsi="Calibri" w:cs="Calibri"/>
          <w:color w:val="000000"/>
          <w:sz w:val="22"/>
          <w:szCs w:val="22"/>
        </w:rPr>
        <w:t>5</w:t>
      </w:r>
      <w:r w:rsidR="00915E16">
        <w:rPr>
          <w:rFonts w:ascii="Calibri" w:eastAsia="Times New Roman" w:hAnsi="Calibri" w:cs="Calibri"/>
          <w:color w:val="000000"/>
          <w:sz w:val="22"/>
          <w:szCs w:val="22"/>
        </w:rPr>
        <w:t xml:space="preserve">) indicate that the storage over the 12-month deployment does not adversely impact the </w:t>
      </w:r>
      <w:r w:rsidR="00057569">
        <w:rPr>
          <w:rFonts w:ascii="Calibri" w:eastAsia="Times New Roman" w:hAnsi="Calibri" w:cs="Calibri"/>
          <w:color w:val="000000"/>
          <w:sz w:val="22"/>
          <w:szCs w:val="22"/>
        </w:rPr>
        <w:t xml:space="preserve">alkalinity </w:t>
      </w:r>
      <w:r w:rsidR="00915E16">
        <w:rPr>
          <w:rFonts w:ascii="Calibri" w:eastAsia="Times New Roman" w:hAnsi="Calibri" w:cs="Calibri"/>
          <w:color w:val="000000"/>
          <w:sz w:val="22"/>
          <w:szCs w:val="22"/>
        </w:rPr>
        <w:t xml:space="preserve">samples. </w:t>
      </w:r>
    </w:p>
    <w:p w14:paraId="31241DF4" w14:textId="77777777" w:rsidR="00C30D2B" w:rsidRPr="00A30807" w:rsidRDefault="00C30D2B" w:rsidP="00A30807">
      <w:pPr>
        <w:pStyle w:val="CommentText"/>
        <w:jc w:val="both"/>
      </w:pPr>
    </w:p>
    <w:p w14:paraId="79A71DE9" w14:textId="77777777" w:rsidR="004C7272" w:rsidRDefault="00572C8D" w:rsidP="00394E5C">
      <w:pPr>
        <w:keepNext/>
        <w:spacing w:line="276" w:lineRule="auto"/>
        <w:jc w:val="both"/>
      </w:pPr>
      <w:r>
        <w:rPr>
          <w:rFonts w:ascii="Calibri" w:eastAsia="Times New Roman" w:hAnsi="Calibri" w:cs="Calibri"/>
          <w:noProof/>
        </w:rPr>
        <w:drawing>
          <wp:inline distT="0" distB="0" distL="0" distR="0" wp14:anchorId="538D330E" wp14:editId="36866C20">
            <wp:extent cx="6120130" cy="241427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ag_time_series.pd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414270"/>
                    </a:xfrm>
                    <a:prstGeom prst="rect">
                      <a:avLst/>
                    </a:prstGeom>
                  </pic:spPr>
                </pic:pic>
              </a:graphicData>
            </a:graphic>
          </wp:inline>
        </w:drawing>
      </w:r>
    </w:p>
    <w:p w14:paraId="747EE573" w14:textId="229D6A7A" w:rsidR="00572C8D" w:rsidRPr="00394E5C" w:rsidRDefault="004C7272" w:rsidP="00394E5C">
      <w:pPr>
        <w:pStyle w:val="NoSpacing"/>
        <w:jc w:val="both"/>
        <w:rPr>
          <w:rFonts w:eastAsia="Calibri" w:cs="Times New Roman"/>
          <w:b/>
          <w:bCs/>
          <w:color w:val="007E9A"/>
          <w:sz w:val="20"/>
          <w:szCs w:val="18"/>
          <w:lang w:eastAsia="en-AU"/>
        </w:rPr>
      </w:pPr>
      <w:bookmarkStart w:id="27" w:name="_Toc45546921"/>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sidR="005201EE">
        <w:rPr>
          <w:rFonts w:ascii="Calibri" w:eastAsia="Calibri" w:hAnsi="Calibri" w:cs="Times New Roman"/>
          <w:b/>
          <w:bCs/>
          <w:noProof/>
          <w:color w:val="007E9A"/>
          <w:sz w:val="20"/>
          <w:szCs w:val="18"/>
          <w:lang w:eastAsia="en-AU"/>
        </w:rPr>
        <w:t>6</w:t>
      </w:r>
      <w:r w:rsidRPr="00394E5C">
        <w:rPr>
          <w:rFonts w:ascii="Calibri" w:eastAsia="Calibri" w:hAnsi="Calibri" w:cs="Times New Roman"/>
          <w:b/>
          <w:bCs/>
          <w:color w:val="007E9A"/>
          <w:sz w:val="20"/>
          <w:szCs w:val="18"/>
          <w:lang w:eastAsia="en-AU"/>
        </w:rPr>
        <w:fldChar w:fldCharType="end"/>
      </w:r>
      <w:r w:rsidRPr="00394E5C">
        <w:rPr>
          <w:rFonts w:ascii="Calibri" w:eastAsia="Calibri" w:hAnsi="Calibri" w:cs="Times New Roman"/>
          <w:b/>
          <w:bCs/>
          <w:color w:val="007E9A"/>
          <w:sz w:val="20"/>
          <w:szCs w:val="18"/>
          <w:lang w:eastAsia="en-AU"/>
        </w:rPr>
        <w:t xml:space="preserve"> Time series of QC Flags assigned to the RAS alkalinity samples based on the Global Range and Multiparameter Tests described above with deployments distinguished by colour as in Figure </w:t>
      </w:r>
      <w:r w:rsidR="005201EE">
        <w:rPr>
          <w:rFonts w:ascii="Calibri" w:eastAsia="Calibri" w:hAnsi="Calibri" w:cs="Times New Roman"/>
          <w:b/>
          <w:bCs/>
          <w:color w:val="007E9A"/>
          <w:sz w:val="20"/>
          <w:szCs w:val="18"/>
          <w:lang w:eastAsia="en-AU"/>
        </w:rPr>
        <w:t>5</w:t>
      </w:r>
      <w:r w:rsidRPr="00394E5C">
        <w:rPr>
          <w:rFonts w:ascii="Calibri" w:eastAsia="Calibri" w:hAnsi="Calibri" w:cs="Times New Roman"/>
          <w:b/>
          <w:bCs/>
          <w:color w:val="007E9A"/>
          <w:sz w:val="20"/>
          <w:szCs w:val="18"/>
          <w:lang w:eastAsia="en-AU"/>
        </w:rPr>
        <w:t>.</w:t>
      </w:r>
      <w:bookmarkEnd w:id="27"/>
    </w:p>
    <w:p w14:paraId="409B2A74" w14:textId="6013A7D2" w:rsidR="00F91A22" w:rsidRPr="00A30807" w:rsidRDefault="00F91A22" w:rsidP="00A30807">
      <w:pPr>
        <w:keepNext/>
        <w:keepLines/>
        <w:pageBreakBefore/>
        <w:pBdr>
          <w:top w:val="none" w:sz="4" w:space="0" w:color="000000"/>
          <w:left w:val="none" w:sz="4" w:space="0" w:color="000000"/>
          <w:bottom w:val="none" w:sz="4" w:space="0" w:color="000000"/>
          <w:right w:val="none" w:sz="4" w:space="0" w:color="000000"/>
          <w:between w:val="none" w:sz="4" w:space="0" w:color="000000"/>
        </w:pBdr>
        <w:tabs>
          <w:tab w:val="left" w:pos="567"/>
        </w:tabs>
        <w:spacing w:line="480" w:lineRule="exact"/>
        <w:ind w:left="1134" w:hanging="1132"/>
        <w:jc w:val="both"/>
        <w:outlineLvl w:val="0"/>
        <w:rPr>
          <w:rFonts w:ascii="Calibri" w:eastAsia="Cambria" w:hAnsi="Calibri" w:cs="Cambria"/>
          <w:b/>
          <w:bCs/>
          <w:color w:val="00313C"/>
          <w:sz w:val="44"/>
          <w:szCs w:val="28"/>
          <w:lang w:eastAsia="en-AU"/>
        </w:rPr>
      </w:pPr>
      <w:r w:rsidRPr="00171042">
        <w:rPr>
          <w:rFonts w:ascii="Calibri" w:eastAsia="Cambria" w:hAnsi="Calibri" w:cs="Cambria"/>
          <w:b/>
          <w:bCs/>
          <w:color w:val="00313C"/>
          <w:sz w:val="44"/>
          <w:szCs w:val="28"/>
          <w:lang w:eastAsia="en-AU"/>
        </w:rPr>
        <w:lastRenderedPageBreak/>
        <w:t xml:space="preserve">Quality control for the analysis of </w:t>
      </w:r>
      <w:r>
        <w:rPr>
          <w:rFonts w:ascii="Calibri" w:eastAsia="Cambria" w:hAnsi="Calibri" w:cs="Cambria"/>
          <w:b/>
          <w:bCs/>
          <w:color w:val="00313C"/>
          <w:sz w:val="44"/>
          <w:szCs w:val="28"/>
          <w:lang w:eastAsia="en-AU"/>
        </w:rPr>
        <w:t>total dissolved inorganic carbon</w:t>
      </w:r>
    </w:p>
    <w:p w14:paraId="1BB88B78" w14:textId="77777777" w:rsidR="00F91A22" w:rsidRDefault="00F91A22" w:rsidP="008E12A4">
      <w:pPr>
        <w:jc w:val="both"/>
        <w:rPr>
          <w:rFonts w:ascii="Calibri" w:eastAsia="Times New Roman" w:hAnsi="Calibri" w:cs="Times New Roman"/>
          <w:sz w:val="22"/>
          <w:szCs w:val="23"/>
        </w:rPr>
      </w:pPr>
      <w:r>
        <w:rPr>
          <w:rFonts w:ascii="Calibri" w:eastAsia="Times New Roman" w:hAnsi="Calibri" w:cs="Times New Roman"/>
          <w:sz w:val="22"/>
          <w:szCs w:val="23"/>
        </w:rPr>
        <w:t>Following correction for dilution, two additional tests are applied to the</w:t>
      </w:r>
      <w:r w:rsidRPr="00171042">
        <w:rPr>
          <w:rFonts w:ascii="Calibri" w:eastAsia="Times New Roman" w:hAnsi="Calibri" w:cs="Times New Roman"/>
          <w:sz w:val="22"/>
          <w:szCs w:val="23"/>
        </w:rPr>
        <w:t xml:space="preserve"> RAS </w:t>
      </w:r>
      <w:r>
        <w:rPr>
          <w:rFonts w:ascii="Calibri" w:eastAsia="Times New Roman" w:hAnsi="Calibri" w:cs="Times New Roman"/>
          <w:sz w:val="22"/>
          <w:szCs w:val="23"/>
        </w:rPr>
        <w:t>TCO</w:t>
      </w:r>
      <w:r w:rsidRPr="00011835">
        <w:rPr>
          <w:rFonts w:ascii="Calibri" w:eastAsia="Times New Roman" w:hAnsi="Calibri" w:cs="Times New Roman"/>
          <w:sz w:val="22"/>
          <w:szCs w:val="23"/>
          <w:vertAlign w:val="subscript"/>
        </w:rPr>
        <w:t>2</w:t>
      </w:r>
      <w:r>
        <w:rPr>
          <w:rFonts w:ascii="Calibri" w:eastAsia="Times New Roman" w:hAnsi="Calibri" w:cs="Times New Roman"/>
          <w:sz w:val="22"/>
          <w:szCs w:val="23"/>
        </w:rPr>
        <w:t xml:space="preserve"> data:</w:t>
      </w:r>
    </w:p>
    <w:p w14:paraId="11CB4094" w14:textId="77777777" w:rsidR="00F91A22" w:rsidRDefault="00F91A22" w:rsidP="008E12A4">
      <w:pPr>
        <w:pStyle w:val="ListParagraph"/>
        <w:numPr>
          <w:ilvl w:val="0"/>
          <w:numId w:val="7"/>
        </w:numPr>
        <w:jc w:val="both"/>
        <w:rPr>
          <w:rFonts w:ascii="Calibri" w:eastAsia="Times New Roman" w:hAnsi="Calibri" w:cs="Times New Roman"/>
          <w:sz w:val="22"/>
          <w:szCs w:val="23"/>
        </w:rPr>
      </w:pPr>
      <w:r>
        <w:rPr>
          <w:rFonts w:ascii="Calibri" w:eastAsia="Times New Roman" w:hAnsi="Calibri" w:cs="Times New Roman"/>
          <w:sz w:val="22"/>
          <w:szCs w:val="23"/>
        </w:rPr>
        <w:t>A Global Range Test based on bottle samples collected by the ship at the SOTS site between 2010 and 2019; failure of this test results in a Flag 4 – bad data.</w:t>
      </w:r>
    </w:p>
    <w:p w14:paraId="6EBD2DFF" w14:textId="46858587" w:rsidR="00F91A22" w:rsidRPr="00A30807" w:rsidRDefault="00F91A22" w:rsidP="008E12A4">
      <w:pPr>
        <w:pStyle w:val="ListParagraph"/>
        <w:numPr>
          <w:ilvl w:val="0"/>
          <w:numId w:val="7"/>
        </w:numPr>
        <w:jc w:val="both"/>
        <w:rPr>
          <w:rFonts w:ascii="Calibri" w:eastAsia="Times New Roman" w:hAnsi="Calibri" w:cs="Times New Roman"/>
          <w:sz w:val="22"/>
          <w:szCs w:val="23"/>
        </w:rPr>
      </w:pPr>
      <w:r>
        <w:rPr>
          <w:rFonts w:ascii="Calibri" w:eastAsia="Times New Roman" w:hAnsi="Calibri" w:cs="Times New Roman"/>
          <w:sz w:val="22"/>
          <w:szCs w:val="23"/>
        </w:rPr>
        <w:t>A Multiparameter Test, in which an expected range of TCO</w:t>
      </w:r>
      <w:r w:rsidRPr="00011835">
        <w:rPr>
          <w:rFonts w:ascii="Calibri" w:eastAsia="Times New Roman" w:hAnsi="Calibri" w:cs="Times New Roman"/>
          <w:sz w:val="22"/>
          <w:szCs w:val="23"/>
          <w:vertAlign w:val="subscript"/>
        </w:rPr>
        <w:t>2</w:t>
      </w:r>
      <w:r>
        <w:rPr>
          <w:rFonts w:ascii="Calibri" w:eastAsia="Times New Roman" w:hAnsi="Calibri" w:cs="Times New Roman"/>
          <w:sz w:val="22"/>
          <w:szCs w:val="23"/>
        </w:rPr>
        <w:t xml:space="preserve"> is determined using </w:t>
      </w:r>
      <w:r w:rsidR="0014401C">
        <w:rPr>
          <w:rFonts w:ascii="Calibri" w:eastAsia="Times New Roman" w:hAnsi="Calibri" w:cs="Times New Roman"/>
          <w:sz w:val="22"/>
          <w:szCs w:val="23"/>
        </w:rPr>
        <w:t>alk</w:t>
      </w:r>
      <w:r w:rsidR="00375847">
        <w:rPr>
          <w:rFonts w:ascii="Calibri" w:eastAsia="Times New Roman" w:hAnsi="Calibri" w:cs="Times New Roman"/>
          <w:sz w:val="22"/>
          <w:szCs w:val="23"/>
        </w:rPr>
        <w:t>alinity</w:t>
      </w:r>
      <w:r w:rsidR="0014401C">
        <w:rPr>
          <w:rFonts w:ascii="Calibri" w:eastAsia="Times New Roman" w:hAnsi="Calibri" w:cs="Times New Roman"/>
          <w:sz w:val="22"/>
          <w:szCs w:val="23"/>
        </w:rPr>
        <w:t xml:space="preserve"> computed as a function of salinity (as described above and shown in Figure </w:t>
      </w:r>
      <w:r w:rsidR="005201EE">
        <w:rPr>
          <w:rFonts w:ascii="Calibri" w:eastAsia="Times New Roman" w:hAnsi="Calibri" w:cs="Times New Roman"/>
          <w:sz w:val="22"/>
          <w:szCs w:val="23"/>
        </w:rPr>
        <w:t>4</w:t>
      </w:r>
      <w:r w:rsidR="0014401C">
        <w:rPr>
          <w:rFonts w:ascii="Calibri" w:eastAsia="Times New Roman" w:hAnsi="Calibri" w:cs="Times New Roman"/>
          <w:sz w:val="22"/>
          <w:szCs w:val="23"/>
        </w:rPr>
        <w:t>), and pCO</w:t>
      </w:r>
      <w:r w:rsidR="0014401C" w:rsidRPr="008E12A4">
        <w:rPr>
          <w:rFonts w:ascii="Calibri" w:eastAsia="Times New Roman" w:hAnsi="Calibri" w:cs="Times New Roman"/>
          <w:sz w:val="22"/>
          <w:szCs w:val="23"/>
          <w:vertAlign w:val="subscript"/>
        </w:rPr>
        <w:t>2</w:t>
      </w:r>
      <w:r w:rsidR="0014401C">
        <w:rPr>
          <w:rFonts w:ascii="Calibri" w:eastAsia="Times New Roman" w:hAnsi="Calibri" w:cs="Times New Roman"/>
          <w:sz w:val="22"/>
          <w:szCs w:val="23"/>
        </w:rPr>
        <w:t xml:space="preserve"> from the MAPCO2 system in the SOFS surface float; failure of this test results in a Flag 3 – probably bad, but possibly correctable. </w:t>
      </w:r>
    </w:p>
    <w:p w14:paraId="130587A0" w14:textId="35AA92EE" w:rsidR="00171042" w:rsidRPr="00A30807" w:rsidRDefault="00F91A22" w:rsidP="00A30807">
      <w:pPr>
        <w:jc w:val="both"/>
        <w:rPr>
          <w:rFonts w:ascii="Calibri" w:eastAsia="Times New Roman" w:hAnsi="Calibri" w:cs="Times New Roman"/>
          <w:sz w:val="22"/>
          <w:szCs w:val="23"/>
        </w:rPr>
      </w:pPr>
      <w:r>
        <w:rPr>
          <w:rFonts w:ascii="Calibri" w:eastAsia="Times New Roman" w:hAnsi="Calibri" w:cs="Times New Roman"/>
          <w:sz w:val="22"/>
          <w:szCs w:val="23"/>
        </w:rPr>
        <w:t xml:space="preserve">The final QC flag is the highest flag on completion of the tests. The tests are described in more detail in the following sections. </w:t>
      </w:r>
    </w:p>
    <w:p w14:paraId="77F89613" w14:textId="16A254DC" w:rsidR="00C30D2B" w:rsidRPr="00C30D2B" w:rsidRDefault="0014401C" w:rsidP="002B1061">
      <w:pPr>
        <w:pStyle w:val="Heading1"/>
      </w:pPr>
      <w:bookmarkStart w:id="28" w:name="_Toc45546912"/>
      <w:r w:rsidRPr="00A632FD">
        <w:t>The Global Range Test</w:t>
      </w:r>
      <w:r w:rsidR="00AF0BE0">
        <w:t xml:space="preserve"> – Total Dissolved Inorganic Carbon</w:t>
      </w:r>
      <w:bookmarkEnd w:id="28"/>
    </w:p>
    <w:p w14:paraId="1321BD61" w14:textId="0B607013" w:rsidR="00A30807" w:rsidRDefault="0014401C" w:rsidP="008E12A4">
      <w:pPr>
        <w:pBdr>
          <w:top w:val="none" w:sz="4" w:space="0" w:color="000000"/>
          <w:left w:val="none" w:sz="4" w:space="0" w:color="000000"/>
          <w:bottom w:val="none" w:sz="4" w:space="0" w:color="000000"/>
          <w:right w:val="none" w:sz="4" w:space="0" w:color="000000"/>
          <w:between w:val="none" w:sz="4" w:space="0" w:color="000000"/>
        </w:pBdr>
        <w:jc w:val="both"/>
        <w:rPr>
          <w:rFonts w:ascii="Calibri" w:eastAsia="Times New Roman" w:hAnsi="Calibri" w:cs="Times New Roman"/>
          <w:sz w:val="22"/>
          <w:szCs w:val="23"/>
        </w:rPr>
      </w:pPr>
      <w:r>
        <w:rPr>
          <w:rFonts w:ascii="Calibri" w:eastAsia="Times New Roman" w:hAnsi="Calibri" w:cs="Times New Roman"/>
          <w:sz w:val="22"/>
          <w:szCs w:val="23"/>
        </w:rPr>
        <w:t>Profiles of TCO</w:t>
      </w:r>
      <w:r w:rsidRPr="008E12A4">
        <w:rPr>
          <w:rFonts w:ascii="Calibri" w:eastAsia="Times New Roman" w:hAnsi="Calibri" w:cs="Times New Roman"/>
          <w:sz w:val="22"/>
          <w:szCs w:val="23"/>
          <w:vertAlign w:val="subscript"/>
        </w:rPr>
        <w:t>2</w:t>
      </w:r>
      <w:r>
        <w:rPr>
          <w:rFonts w:ascii="Calibri" w:eastAsia="Times New Roman" w:hAnsi="Calibri" w:cs="Times New Roman"/>
          <w:sz w:val="22"/>
          <w:szCs w:val="23"/>
        </w:rPr>
        <w:t xml:space="preserve"> from CTD casts at the SOTS site conducted between 2010 and 2019 are shown in Figure </w:t>
      </w:r>
      <w:r w:rsidR="005201EE">
        <w:rPr>
          <w:rFonts w:ascii="Calibri" w:eastAsia="Times New Roman" w:hAnsi="Calibri" w:cs="Times New Roman"/>
          <w:sz w:val="22"/>
          <w:szCs w:val="23"/>
        </w:rPr>
        <w:t>7</w:t>
      </w:r>
      <w:r>
        <w:rPr>
          <w:rFonts w:ascii="Calibri" w:eastAsia="Times New Roman" w:hAnsi="Calibri" w:cs="Times New Roman"/>
          <w:sz w:val="22"/>
          <w:szCs w:val="23"/>
        </w:rPr>
        <w:t xml:space="preserve">. The values range from ~2070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to 2150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in the upper 200</w:t>
      </w:r>
      <w:r w:rsidR="005201EE">
        <w:rPr>
          <w:rFonts w:ascii="Calibri" w:eastAsia="Times New Roman" w:hAnsi="Calibri" w:cs="Times New Roman"/>
          <w:sz w:val="22"/>
          <w:szCs w:val="23"/>
        </w:rPr>
        <w:t xml:space="preserve"> </w:t>
      </w:r>
      <w:r>
        <w:rPr>
          <w:rFonts w:ascii="Calibri" w:eastAsia="Times New Roman" w:hAnsi="Calibri" w:cs="Times New Roman"/>
          <w:sz w:val="22"/>
          <w:szCs w:val="23"/>
        </w:rPr>
        <w:t xml:space="preserve">m; the maximum observed concentration is on the order of 2250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and corresponds to a depth below 1500 m. On the basis of these observations, and the fact that most of the ship data is collected outside of the productive season (i.e., potentially missing the summer surface minimum concentrations), the lower and upper bounds of the Global Range Test were set to 2000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xml:space="preserve">, and 2300 </w:t>
      </w:r>
      <w:r w:rsidRPr="00B459B7">
        <w:rPr>
          <w:rFonts w:ascii="Symbol" w:eastAsia="Times New Roman" w:hAnsi="Symbol" w:cs="Times New Roman"/>
          <w:sz w:val="22"/>
          <w:szCs w:val="23"/>
        </w:rPr>
        <w:t></w:t>
      </w:r>
      <w:r>
        <w:rPr>
          <w:rFonts w:ascii="Calibri" w:eastAsia="Times New Roman" w:hAnsi="Calibri" w:cs="Times New Roman"/>
          <w:sz w:val="22"/>
          <w:szCs w:val="23"/>
        </w:rPr>
        <w:t>mol kg</w:t>
      </w:r>
      <w:r w:rsidRPr="00B459B7">
        <w:rPr>
          <w:rFonts w:ascii="Calibri" w:eastAsia="Times New Roman" w:hAnsi="Calibri" w:cs="Times New Roman"/>
          <w:sz w:val="22"/>
          <w:szCs w:val="23"/>
          <w:vertAlign w:val="superscript"/>
        </w:rPr>
        <w:t>-1</w:t>
      </w:r>
      <w:r>
        <w:rPr>
          <w:rFonts w:ascii="Calibri" w:eastAsia="Times New Roman" w:hAnsi="Calibri" w:cs="Times New Roman"/>
          <w:sz w:val="22"/>
          <w:szCs w:val="23"/>
        </w:rPr>
        <w:t>, respectively; values falling outside of these bounds are assigned a Flag 4 – bad data. We note that the majority of the CTD data collected at SOTS is from the March to July period, and may therefore not fully represent the seasonality in TCO</w:t>
      </w:r>
      <w:r w:rsidRPr="008E12A4">
        <w:rPr>
          <w:rFonts w:ascii="Calibri" w:eastAsia="Times New Roman" w:hAnsi="Calibri" w:cs="Times New Roman"/>
          <w:sz w:val="22"/>
          <w:szCs w:val="23"/>
          <w:vertAlign w:val="subscript"/>
        </w:rPr>
        <w:t>2</w:t>
      </w:r>
      <w:r>
        <w:rPr>
          <w:rFonts w:ascii="Calibri" w:eastAsia="Times New Roman" w:hAnsi="Calibri" w:cs="Times New Roman"/>
          <w:sz w:val="22"/>
          <w:szCs w:val="23"/>
        </w:rPr>
        <w:t>.</w:t>
      </w:r>
    </w:p>
    <w:p w14:paraId="29F8DBA6" w14:textId="4B0F276D" w:rsidR="00C30D2B" w:rsidRPr="00C30D2B" w:rsidRDefault="00A30807" w:rsidP="002B1061">
      <w:pPr>
        <w:pStyle w:val="Heading1"/>
      </w:pPr>
      <w:bookmarkStart w:id="29" w:name="_Toc45546913"/>
      <w:r w:rsidRPr="00A632FD">
        <w:t xml:space="preserve">The </w:t>
      </w:r>
      <w:r>
        <w:t>Multiparameter</w:t>
      </w:r>
      <w:r w:rsidRPr="00A632FD">
        <w:t xml:space="preserve"> Test</w:t>
      </w:r>
      <w:r>
        <w:t xml:space="preserve"> – Total Dissolved Inorganic Carbon</w:t>
      </w:r>
      <w:bookmarkEnd w:id="29"/>
    </w:p>
    <w:p w14:paraId="46C4797E" w14:textId="4530688C" w:rsidR="00A30807" w:rsidRDefault="00A30807" w:rsidP="00A30807">
      <w:pPr>
        <w:keepNext/>
        <w:spacing w:line="276" w:lineRule="auto"/>
        <w:jc w:val="both"/>
        <w:rPr>
          <w:rFonts w:ascii="Calibri" w:eastAsia="Times New Roman" w:hAnsi="Calibri" w:cs="Calibri"/>
          <w:color w:val="000000"/>
          <w:sz w:val="22"/>
          <w:szCs w:val="22"/>
        </w:rPr>
      </w:pPr>
      <w:r>
        <w:rPr>
          <w:rFonts w:ascii="Calibri" w:eastAsia="Times New Roman" w:hAnsi="Calibri" w:cs="Calibri"/>
          <w:color w:val="000000"/>
          <w:sz w:val="22"/>
          <w:szCs w:val="22"/>
        </w:rPr>
        <w:t>The variability of dissolved inorganic carbon in the surface ocean is controlled by a combination of biological (photosynthesis and respiration, the formation of CaCO</w:t>
      </w:r>
      <w:r w:rsidRPr="008E12A4">
        <w:rPr>
          <w:rFonts w:ascii="Calibri" w:eastAsia="Times New Roman" w:hAnsi="Calibri" w:cs="Calibri"/>
          <w:color w:val="000000"/>
          <w:sz w:val="22"/>
          <w:szCs w:val="22"/>
          <w:vertAlign w:val="subscript"/>
        </w:rPr>
        <w:t>3</w:t>
      </w:r>
      <w:r>
        <w:rPr>
          <w:rFonts w:ascii="Calibri" w:eastAsia="Times New Roman" w:hAnsi="Calibri" w:cs="Calibri"/>
          <w:color w:val="000000"/>
          <w:sz w:val="22"/>
          <w:szCs w:val="22"/>
        </w:rPr>
        <w:t>) and physical (evaporation and precipitation, air-sea exchange of CO</w:t>
      </w:r>
      <w:r w:rsidRPr="008E12A4">
        <w:rPr>
          <w:rFonts w:ascii="Calibri" w:eastAsia="Times New Roman" w:hAnsi="Calibri" w:cs="Calibri"/>
          <w:color w:val="000000"/>
          <w:sz w:val="22"/>
          <w:szCs w:val="22"/>
          <w:vertAlign w:val="subscript"/>
        </w:rPr>
        <w:t>2</w:t>
      </w:r>
      <w:r>
        <w:rPr>
          <w:rFonts w:ascii="Calibri" w:eastAsia="Times New Roman" w:hAnsi="Calibri" w:cs="Calibri"/>
          <w:color w:val="000000"/>
          <w:sz w:val="22"/>
          <w:szCs w:val="22"/>
        </w:rPr>
        <w:t xml:space="preserve">, and the dissolution of CaCO3) processes. </w:t>
      </w:r>
    </w:p>
    <w:p w14:paraId="12C868E5" w14:textId="640A6886" w:rsidR="00A30807" w:rsidRDefault="00C520FA" w:rsidP="00A30807">
      <w:pPr>
        <w:keepNext/>
        <w:spacing w:line="276" w:lineRule="auto"/>
        <w:jc w:val="both"/>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Five</w:t>
      </w:r>
      <w:r w:rsidR="00A30807" w:rsidRPr="00F071B5">
        <w:rPr>
          <w:rFonts w:ascii="Calibri" w:eastAsia="Times New Roman" w:hAnsi="Calibri" w:cs="Calibri"/>
          <w:color w:val="000000"/>
          <w:sz w:val="22"/>
          <w:szCs w:val="22"/>
          <w:lang w:val="en-US"/>
        </w:rPr>
        <w:t xml:space="preserve"> parameters of the CO</w:t>
      </w:r>
      <w:r w:rsidR="00A30807" w:rsidRPr="00F071B5">
        <w:rPr>
          <w:rFonts w:ascii="Calibri" w:eastAsia="Times New Roman" w:hAnsi="Calibri" w:cs="Calibri"/>
          <w:color w:val="000000"/>
          <w:sz w:val="22"/>
          <w:szCs w:val="22"/>
          <w:vertAlign w:val="subscript"/>
          <w:lang w:val="en-US"/>
        </w:rPr>
        <w:t>2</w:t>
      </w:r>
      <w:r w:rsidR="00A30807" w:rsidRPr="00F071B5">
        <w:rPr>
          <w:rFonts w:ascii="Calibri" w:eastAsia="Times New Roman" w:hAnsi="Calibri" w:cs="Calibri"/>
          <w:color w:val="000000"/>
          <w:sz w:val="22"/>
          <w:szCs w:val="22"/>
          <w:lang w:val="en-US"/>
        </w:rPr>
        <w:t xml:space="preserve"> system can be measured directly: </w:t>
      </w:r>
      <w:r w:rsidR="00A30807">
        <w:rPr>
          <w:rFonts w:ascii="Calibri" w:eastAsia="Times New Roman" w:hAnsi="Calibri" w:cs="Calibri"/>
          <w:color w:val="000000"/>
          <w:sz w:val="22"/>
          <w:szCs w:val="22"/>
          <w:lang w:val="en-US"/>
        </w:rPr>
        <w:t>TCO</w:t>
      </w:r>
      <w:r w:rsidR="00A30807" w:rsidRPr="008E12A4">
        <w:rPr>
          <w:rFonts w:ascii="Calibri" w:eastAsia="Times New Roman" w:hAnsi="Calibri" w:cs="Calibri"/>
          <w:color w:val="000000"/>
          <w:sz w:val="22"/>
          <w:szCs w:val="22"/>
          <w:vertAlign w:val="subscript"/>
          <w:lang w:val="en-US"/>
        </w:rPr>
        <w:t>2</w:t>
      </w:r>
      <w:r w:rsidR="00A30807">
        <w:rPr>
          <w:rFonts w:ascii="Calibri" w:eastAsia="Times New Roman" w:hAnsi="Calibri" w:cs="Calibri"/>
          <w:color w:val="000000"/>
          <w:sz w:val="22"/>
          <w:szCs w:val="22"/>
          <w:lang w:val="en-US"/>
        </w:rPr>
        <w:t xml:space="preserve">, </w:t>
      </w:r>
      <w:r w:rsidR="00A30807" w:rsidRPr="00F071B5">
        <w:rPr>
          <w:rFonts w:ascii="Calibri" w:eastAsia="Times New Roman" w:hAnsi="Calibri" w:cs="Calibri"/>
          <w:color w:val="000000"/>
          <w:sz w:val="22"/>
          <w:szCs w:val="22"/>
          <w:lang w:val="en-US"/>
        </w:rPr>
        <w:t>total alkalinity, pH, and the partial pressure of CO</w:t>
      </w:r>
      <w:r w:rsidR="00A30807" w:rsidRPr="00F071B5">
        <w:rPr>
          <w:rFonts w:ascii="Calibri" w:eastAsia="Times New Roman" w:hAnsi="Calibri" w:cs="Calibri"/>
          <w:color w:val="000000"/>
          <w:sz w:val="22"/>
          <w:szCs w:val="22"/>
          <w:vertAlign w:val="subscript"/>
          <w:lang w:val="en-US"/>
        </w:rPr>
        <w:t>2</w:t>
      </w:r>
      <w:r w:rsidR="00A30807" w:rsidRPr="00F071B5">
        <w:rPr>
          <w:rFonts w:ascii="Calibri" w:eastAsia="Times New Roman" w:hAnsi="Calibri" w:cs="Calibri"/>
          <w:color w:val="000000"/>
          <w:sz w:val="22"/>
          <w:szCs w:val="22"/>
          <w:lang w:val="en-US"/>
        </w:rPr>
        <w:t xml:space="preserve"> (</w:t>
      </w:r>
      <w:r w:rsidR="00A30807">
        <w:rPr>
          <w:rFonts w:ascii="Calibri" w:eastAsia="Times New Roman" w:hAnsi="Calibri" w:cs="Calibri"/>
          <w:bCs/>
          <w:color w:val="000000"/>
          <w:sz w:val="22"/>
          <w:szCs w:val="22"/>
          <w:lang w:val="en-US"/>
        </w:rPr>
        <w:t>pCO</w:t>
      </w:r>
      <w:r w:rsidR="00A30807" w:rsidRPr="008E12A4">
        <w:rPr>
          <w:rFonts w:ascii="Calibri" w:eastAsia="Times New Roman" w:hAnsi="Calibri" w:cs="Calibri"/>
          <w:bCs/>
          <w:color w:val="000000"/>
          <w:sz w:val="22"/>
          <w:szCs w:val="22"/>
          <w:vertAlign w:val="subscript"/>
          <w:lang w:val="en-US"/>
        </w:rPr>
        <w:t>2</w:t>
      </w:r>
      <w:r w:rsidR="00A30807" w:rsidRPr="00F071B5">
        <w:rPr>
          <w:rFonts w:ascii="Calibri" w:eastAsia="Times New Roman" w:hAnsi="Calibri" w:cs="Calibri"/>
          <w:color w:val="000000"/>
          <w:sz w:val="22"/>
          <w:szCs w:val="22"/>
          <w:lang w:val="en-US"/>
        </w:rPr>
        <w:t>)</w:t>
      </w:r>
      <w:r>
        <w:rPr>
          <w:rFonts w:ascii="Calibri" w:eastAsia="Times New Roman" w:hAnsi="Calibri" w:cs="Calibri"/>
          <w:color w:val="000000"/>
          <w:sz w:val="22"/>
          <w:szCs w:val="22"/>
          <w:lang w:val="en-US"/>
        </w:rPr>
        <w:t xml:space="preserve"> or its fugacity (</w:t>
      </w:r>
      <w:r>
        <w:rPr>
          <w:rFonts w:ascii="Calibri" w:eastAsia="Times New Roman" w:hAnsi="Calibri" w:cs="Calibri"/>
          <w:i/>
          <w:color w:val="000000"/>
          <w:sz w:val="22"/>
          <w:szCs w:val="22"/>
          <w:lang w:val="en-US"/>
        </w:rPr>
        <w:t>f</w:t>
      </w:r>
      <w:r>
        <w:rPr>
          <w:rFonts w:ascii="Calibri" w:eastAsia="Times New Roman" w:hAnsi="Calibri" w:cs="Calibri"/>
          <w:color w:val="000000"/>
          <w:sz w:val="22"/>
          <w:szCs w:val="22"/>
          <w:lang w:val="en-US"/>
        </w:rPr>
        <w:t>CO</w:t>
      </w:r>
      <w:r w:rsidRPr="00C520FA">
        <w:rPr>
          <w:rFonts w:ascii="Calibri" w:eastAsia="Times New Roman" w:hAnsi="Calibri" w:cs="Calibri"/>
          <w:color w:val="000000"/>
          <w:sz w:val="22"/>
          <w:szCs w:val="22"/>
          <w:vertAlign w:val="subscript"/>
          <w:lang w:val="en-US"/>
        </w:rPr>
        <w:t>2</w:t>
      </w:r>
      <w:r>
        <w:rPr>
          <w:rFonts w:ascii="Calibri" w:eastAsia="Times New Roman" w:hAnsi="Calibri" w:cs="Calibri"/>
          <w:color w:val="000000"/>
          <w:sz w:val="22"/>
          <w:szCs w:val="22"/>
          <w:lang w:val="en-US"/>
        </w:rPr>
        <w:t>) and the concentration of the carbonate anion (CO</w:t>
      </w:r>
      <w:r w:rsidRPr="00C520FA">
        <w:rPr>
          <w:rFonts w:ascii="Calibri" w:eastAsia="Times New Roman" w:hAnsi="Calibri" w:cs="Calibri"/>
          <w:color w:val="000000"/>
          <w:sz w:val="22"/>
          <w:szCs w:val="22"/>
          <w:vertAlign w:val="subscript"/>
          <w:lang w:val="en-US"/>
        </w:rPr>
        <w:t>3</w:t>
      </w:r>
      <w:r w:rsidRPr="00C520FA">
        <w:rPr>
          <w:rFonts w:ascii="Calibri" w:eastAsia="Times New Roman" w:hAnsi="Calibri" w:cs="Calibri"/>
          <w:color w:val="000000"/>
          <w:sz w:val="22"/>
          <w:szCs w:val="22"/>
          <w:vertAlign w:val="superscript"/>
          <w:lang w:val="en-US"/>
        </w:rPr>
        <w:t>2-</w:t>
      </w:r>
      <w:r>
        <w:rPr>
          <w:rFonts w:ascii="Calibri" w:eastAsia="Times New Roman" w:hAnsi="Calibri" w:cs="Calibri"/>
          <w:color w:val="000000"/>
          <w:sz w:val="22"/>
          <w:szCs w:val="22"/>
          <w:lang w:val="en-US"/>
        </w:rPr>
        <w:t>)</w:t>
      </w:r>
      <w:r w:rsidR="00A30807" w:rsidRPr="00F071B5">
        <w:rPr>
          <w:rFonts w:ascii="Calibri" w:eastAsia="Times New Roman" w:hAnsi="Calibri" w:cs="Calibri"/>
          <w:color w:val="000000"/>
          <w:sz w:val="22"/>
          <w:szCs w:val="22"/>
          <w:lang w:val="en-US"/>
        </w:rPr>
        <w:t>. Given the equilibration constants for the system of equations that fully describe the dissolution of CO</w:t>
      </w:r>
      <w:r w:rsidR="00A30807" w:rsidRPr="00F071B5">
        <w:rPr>
          <w:rFonts w:ascii="Calibri" w:eastAsia="Times New Roman" w:hAnsi="Calibri" w:cs="Calibri"/>
          <w:color w:val="000000"/>
          <w:sz w:val="22"/>
          <w:szCs w:val="22"/>
          <w:vertAlign w:val="subscript"/>
          <w:lang w:val="en-US"/>
        </w:rPr>
        <w:t>2</w:t>
      </w:r>
      <w:r w:rsidR="00A30807" w:rsidRPr="00F071B5">
        <w:rPr>
          <w:rFonts w:ascii="Calibri" w:eastAsia="Times New Roman" w:hAnsi="Calibri" w:cs="Calibri"/>
          <w:color w:val="000000"/>
          <w:sz w:val="22"/>
          <w:szCs w:val="22"/>
          <w:lang w:val="en-US"/>
        </w:rPr>
        <w:t xml:space="preserve"> in seawater (</w:t>
      </w:r>
      <w:proofErr w:type="spellStart"/>
      <w:r w:rsidR="00A30807" w:rsidRPr="00F071B5">
        <w:rPr>
          <w:rFonts w:ascii="Calibri" w:eastAsia="Times New Roman" w:hAnsi="Calibri" w:cs="Calibri"/>
          <w:color w:val="000000"/>
          <w:sz w:val="22"/>
          <w:szCs w:val="22"/>
          <w:lang w:val="en-US"/>
        </w:rPr>
        <w:t>Zeebe</w:t>
      </w:r>
      <w:proofErr w:type="spellEnd"/>
      <w:r w:rsidR="00A30807" w:rsidRPr="00F071B5">
        <w:rPr>
          <w:rFonts w:ascii="Calibri" w:eastAsia="Times New Roman" w:hAnsi="Calibri" w:cs="Calibri"/>
          <w:color w:val="000000"/>
          <w:sz w:val="22"/>
          <w:szCs w:val="22"/>
          <w:lang w:val="en-US"/>
        </w:rPr>
        <w:t xml:space="preserve"> &amp; Wolf-</w:t>
      </w:r>
      <w:proofErr w:type="spellStart"/>
      <w:r w:rsidR="00A30807" w:rsidRPr="00F071B5">
        <w:rPr>
          <w:rFonts w:ascii="Calibri" w:eastAsia="Times New Roman" w:hAnsi="Calibri" w:cs="Calibri"/>
          <w:color w:val="000000"/>
          <w:sz w:val="22"/>
          <w:szCs w:val="22"/>
          <w:lang w:val="en-US"/>
        </w:rPr>
        <w:t>Gladrow</w:t>
      </w:r>
      <w:proofErr w:type="spellEnd"/>
      <w:r w:rsidR="00A30807" w:rsidRPr="00F071B5">
        <w:rPr>
          <w:rFonts w:ascii="Calibri" w:eastAsia="Times New Roman" w:hAnsi="Calibri" w:cs="Calibri"/>
          <w:color w:val="000000"/>
          <w:sz w:val="22"/>
          <w:szCs w:val="22"/>
          <w:lang w:val="en-US"/>
        </w:rPr>
        <w:t xml:space="preserve"> 2001), the measurement of any two parameters allows the remaining parameters to be computed (e.g., by using CO</w:t>
      </w:r>
      <w:r w:rsidR="00A30807">
        <w:rPr>
          <w:rFonts w:ascii="Calibri" w:eastAsia="Times New Roman" w:hAnsi="Calibri" w:cs="Calibri"/>
          <w:color w:val="000000"/>
          <w:sz w:val="22"/>
          <w:szCs w:val="22"/>
          <w:lang w:val="en-US"/>
        </w:rPr>
        <w:t>2</w:t>
      </w:r>
      <w:r w:rsidR="00A30807" w:rsidRPr="00F071B5">
        <w:rPr>
          <w:rFonts w:ascii="Calibri" w:eastAsia="Times New Roman" w:hAnsi="Calibri" w:cs="Calibri"/>
          <w:color w:val="000000"/>
          <w:sz w:val="22"/>
          <w:szCs w:val="22"/>
          <w:lang w:val="en-US"/>
        </w:rPr>
        <w:t xml:space="preserve">SYS; </w:t>
      </w:r>
      <w:r w:rsidR="00A30807">
        <w:rPr>
          <w:rFonts w:ascii="Calibri" w:eastAsia="Times New Roman" w:hAnsi="Calibri" w:cs="Calibri"/>
          <w:color w:val="000000"/>
          <w:sz w:val="22"/>
          <w:szCs w:val="22"/>
          <w:lang w:val="en-US"/>
        </w:rPr>
        <w:t xml:space="preserve">van </w:t>
      </w:r>
      <w:proofErr w:type="spellStart"/>
      <w:r w:rsidR="00A30807">
        <w:rPr>
          <w:rFonts w:ascii="Calibri" w:eastAsia="Times New Roman" w:hAnsi="Calibri" w:cs="Calibri"/>
          <w:color w:val="000000"/>
          <w:sz w:val="22"/>
          <w:szCs w:val="22"/>
          <w:lang w:val="en-US"/>
        </w:rPr>
        <w:t>Heuven</w:t>
      </w:r>
      <w:proofErr w:type="spellEnd"/>
      <w:r w:rsidR="00A30807">
        <w:rPr>
          <w:rFonts w:ascii="Calibri" w:eastAsia="Times New Roman" w:hAnsi="Calibri" w:cs="Calibri"/>
          <w:color w:val="000000"/>
          <w:sz w:val="22"/>
          <w:szCs w:val="22"/>
          <w:lang w:val="en-US"/>
        </w:rPr>
        <w:t xml:space="preserve"> et al., 2011</w:t>
      </w:r>
      <w:r w:rsidR="00A30807" w:rsidRPr="00F071B5">
        <w:rPr>
          <w:rFonts w:ascii="Calibri" w:eastAsia="Times New Roman" w:hAnsi="Calibri" w:cs="Calibri"/>
          <w:color w:val="000000"/>
          <w:sz w:val="22"/>
          <w:szCs w:val="22"/>
          <w:lang w:val="en-US"/>
        </w:rPr>
        <w:t xml:space="preserve">). </w:t>
      </w:r>
    </w:p>
    <w:p w14:paraId="2D6CE23F" w14:textId="72C2A672" w:rsidR="00A30807" w:rsidRDefault="00A30807" w:rsidP="00A30807">
      <w:pPr>
        <w:jc w:val="both"/>
        <w:rPr>
          <w:rFonts w:ascii="Calibri" w:eastAsia="Times New Roman" w:hAnsi="Calibri" w:cs="Calibri"/>
          <w:color w:val="000000"/>
          <w:sz w:val="22"/>
          <w:szCs w:val="22"/>
        </w:rPr>
      </w:pPr>
      <w:r>
        <w:rPr>
          <w:rFonts w:ascii="Calibri" w:eastAsia="Times New Roman" w:hAnsi="Calibri" w:cs="Calibri"/>
          <w:color w:val="000000"/>
          <w:sz w:val="22"/>
          <w:szCs w:val="22"/>
          <w:lang w:val="en-US"/>
        </w:rPr>
        <w:t xml:space="preserve">Using the salinity data from the surface sensor on the SOFS mooring, a multi-year record of alkalinity was computed using the relationship described above and shown in Figure </w:t>
      </w:r>
      <w:r w:rsidR="005201EE">
        <w:rPr>
          <w:rFonts w:ascii="Calibri" w:eastAsia="Times New Roman" w:hAnsi="Calibri" w:cs="Calibri"/>
          <w:color w:val="000000"/>
          <w:sz w:val="22"/>
          <w:szCs w:val="22"/>
          <w:lang w:val="en-US"/>
        </w:rPr>
        <w:t>4</w:t>
      </w:r>
      <w:r>
        <w:rPr>
          <w:rFonts w:ascii="Calibri" w:eastAsia="Times New Roman" w:hAnsi="Calibri" w:cs="Calibri"/>
          <w:color w:val="000000"/>
          <w:sz w:val="22"/>
          <w:szCs w:val="22"/>
          <w:lang w:val="en-US"/>
        </w:rPr>
        <w:t>. This was combined with the multi-year record of surface pCO</w:t>
      </w:r>
      <w:r w:rsidRPr="008E12A4">
        <w:rPr>
          <w:rFonts w:ascii="Calibri" w:eastAsia="Times New Roman" w:hAnsi="Calibri" w:cs="Calibri"/>
          <w:color w:val="000000"/>
          <w:sz w:val="22"/>
          <w:szCs w:val="22"/>
          <w:vertAlign w:val="subscript"/>
          <w:lang w:val="en-US"/>
        </w:rPr>
        <w:t>2</w:t>
      </w:r>
      <w:r>
        <w:rPr>
          <w:rFonts w:ascii="Calibri" w:eastAsia="Times New Roman" w:hAnsi="Calibri" w:cs="Calibri"/>
          <w:color w:val="000000"/>
          <w:sz w:val="22"/>
          <w:szCs w:val="22"/>
          <w:lang w:val="en-US"/>
        </w:rPr>
        <w:t xml:space="preserve"> to computed a multi-year record of TCO</w:t>
      </w:r>
      <w:r w:rsidRPr="008E12A4">
        <w:rPr>
          <w:rFonts w:ascii="Calibri" w:eastAsia="Times New Roman" w:hAnsi="Calibri" w:cs="Calibri"/>
          <w:color w:val="000000"/>
          <w:sz w:val="22"/>
          <w:szCs w:val="22"/>
          <w:vertAlign w:val="subscript"/>
          <w:lang w:val="en-US"/>
        </w:rPr>
        <w:t>2</w:t>
      </w:r>
      <w:r>
        <w:rPr>
          <w:rFonts w:ascii="Calibri" w:eastAsia="Times New Roman" w:hAnsi="Calibri" w:cs="Calibri"/>
          <w:color w:val="000000"/>
          <w:sz w:val="22"/>
          <w:szCs w:val="22"/>
          <w:lang w:val="en-US"/>
        </w:rPr>
        <w:t xml:space="preserve"> (Figure </w:t>
      </w:r>
      <w:r w:rsidR="005201EE">
        <w:rPr>
          <w:rFonts w:ascii="Calibri" w:eastAsia="Times New Roman" w:hAnsi="Calibri" w:cs="Calibri"/>
          <w:color w:val="000000"/>
          <w:sz w:val="22"/>
          <w:szCs w:val="22"/>
          <w:lang w:val="en-US"/>
        </w:rPr>
        <w:t>8</w:t>
      </w:r>
      <w:r>
        <w:rPr>
          <w:rFonts w:ascii="Calibri" w:eastAsia="Times New Roman" w:hAnsi="Calibri" w:cs="Calibri"/>
          <w:color w:val="000000"/>
          <w:sz w:val="22"/>
          <w:szCs w:val="22"/>
          <w:lang w:val="en-US"/>
        </w:rPr>
        <w:t>; for details on the salinity and pCO</w:t>
      </w:r>
      <w:r w:rsidRPr="008E12A4">
        <w:rPr>
          <w:rFonts w:ascii="Calibri" w:eastAsia="Times New Roman" w:hAnsi="Calibri" w:cs="Calibri"/>
          <w:color w:val="000000"/>
          <w:sz w:val="22"/>
          <w:szCs w:val="22"/>
          <w:vertAlign w:val="subscript"/>
          <w:lang w:val="en-US"/>
        </w:rPr>
        <w:t>2</w:t>
      </w:r>
      <w:r>
        <w:rPr>
          <w:rFonts w:ascii="Calibri" w:eastAsia="Times New Roman" w:hAnsi="Calibri" w:cs="Calibri"/>
          <w:color w:val="000000"/>
          <w:sz w:val="22"/>
          <w:szCs w:val="22"/>
          <w:lang w:val="en-US"/>
        </w:rPr>
        <w:t xml:space="preserve"> sensors see the SOTS Sensor Reports</w:t>
      </w:r>
      <w:r w:rsidRPr="00596AB6">
        <w:rPr>
          <w:rFonts w:ascii="Calibri" w:eastAsia="Times New Roman" w:hAnsi="Calibri" w:cs="Calibri"/>
          <w:color w:val="000000"/>
          <w:sz w:val="22"/>
          <w:szCs w:val="22"/>
          <w:lang w:val="en-US"/>
        </w:rPr>
        <w:t>).</w:t>
      </w:r>
      <w:r>
        <w:rPr>
          <w:rFonts w:ascii="Calibri" w:eastAsia="Times New Roman" w:hAnsi="Calibri" w:cs="Calibri"/>
          <w:color w:val="000000"/>
          <w:sz w:val="22"/>
          <w:szCs w:val="22"/>
          <w:lang w:val="en-US"/>
        </w:rPr>
        <w:t xml:space="preserve">  The multi-year record of TCO</w:t>
      </w:r>
      <w:r w:rsidRPr="008E12A4">
        <w:rPr>
          <w:rFonts w:ascii="Calibri" w:eastAsia="Times New Roman" w:hAnsi="Calibri" w:cs="Calibri"/>
          <w:color w:val="000000"/>
          <w:sz w:val="22"/>
          <w:szCs w:val="22"/>
          <w:vertAlign w:val="subscript"/>
          <w:lang w:val="en-US"/>
        </w:rPr>
        <w:t>2</w:t>
      </w:r>
      <w:r>
        <w:rPr>
          <w:rFonts w:ascii="Calibri" w:eastAsia="Times New Roman" w:hAnsi="Calibri" w:cs="Calibri"/>
          <w:color w:val="000000"/>
          <w:sz w:val="22"/>
          <w:szCs w:val="22"/>
          <w:lang w:val="en-US"/>
        </w:rPr>
        <w:t xml:space="preserve"> </w:t>
      </w:r>
      <w:r w:rsidRPr="007A7F78">
        <w:rPr>
          <w:rFonts w:ascii="Calibri" w:eastAsia="Times New Roman" w:hAnsi="Calibri" w:cs="Calibri"/>
          <w:color w:val="000000"/>
          <w:sz w:val="22"/>
          <w:szCs w:val="22"/>
        </w:rPr>
        <w:t xml:space="preserve">suggests </w:t>
      </w:r>
      <w:r>
        <w:rPr>
          <w:rFonts w:ascii="Calibri" w:eastAsia="Times New Roman" w:hAnsi="Calibri" w:cs="Calibri"/>
          <w:color w:val="000000"/>
          <w:sz w:val="22"/>
          <w:szCs w:val="22"/>
        </w:rPr>
        <w:t xml:space="preserve">that we do </w:t>
      </w:r>
      <w:r w:rsidRPr="007A7F78">
        <w:rPr>
          <w:rFonts w:ascii="Calibri" w:eastAsia="Times New Roman" w:hAnsi="Calibri" w:cs="Calibri"/>
          <w:color w:val="000000"/>
          <w:sz w:val="22"/>
          <w:szCs w:val="22"/>
        </w:rPr>
        <w:t xml:space="preserve">not observe values below </w:t>
      </w:r>
      <w:r>
        <w:rPr>
          <w:rFonts w:ascii="Calibri" w:eastAsia="Times New Roman" w:hAnsi="Calibri" w:cs="Calibri"/>
          <w:color w:val="000000"/>
          <w:sz w:val="22"/>
          <w:szCs w:val="22"/>
        </w:rPr>
        <w:t xml:space="preserve">roughly </w:t>
      </w:r>
      <w:r w:rsidRPr="007A7F78">
        <w:rPr>
          <w:rFonts w:ascii="Calibri" w:eastAsia="Times New Roman" w:hAnsi="Calibri" w:cs="Calibri"/>
          <w:color w:val="000000"/>
          <w:sz w:val="22"/>
          <w:szCs w:val="22"/>
        </w:rPr>
        <w:t xml:space="preserve">2050 </w:t>
      </w:r>
      <w:r w:rsidRPr="006E7A63">
        <w:rPr>
          <w:rFonts w:ascii="Symbol" w:eastAsia="Times New Roman" w:hAnsi="Symbol" w:cs="Calibri"/>
          <w:color w:val="000000"/>
          <w:sz w:val="22"/>
          <w:szCs w:val="22"/>
        </w:rPr>
        <w:t></w:t>
      </w:r>
      <w:r>
        <w:rPr>
          <w:rFonts w:ascii="Calibri" w:eastAsia="Times New Roman" w:hAnsi="Calibri" w:cs="Calibri"/>
          <w:color w:val="000000"/>
          <w:sz w:val="22"/>
          <w:szCs w:val="22"/>
        </w:rPr>
        <w:t>mol kg</w:t>
      </w:r>
      <w:r w:rsidRPr="006E7A63">
        <w:rPr>
          <w:rFonts w:ascii="Calibri" w:eastAsia="Times New Roman" w:hAnsi="Calibri" w:cs="Calibri"/>
          <w:color w:val="000000"/>
          <w:sz w:val="22"/>
          <w:szCs w:val="22"/>
          <w:vertAlign w:val="superscript"/>
        </w:rPr>
        <w:t>-1</w:t>
      </w:r>
      <w:r w:rsidRPr="007A7F78">
        <w:rPr>
          <w:rFonts w:ascii="Calibri" w:eastAsia="Times New Roman" w:hAnsi="Calibri" w:cs="Calibri"/>
          <w:color w:val="000000"/>
          <w:sz w:val="22"/>
          <w:szCs w:val="22"/>
        </w:rPr>
        <w:t xml:space="preserve">in the summer, and have no observations above </w:t>
      </w:r>
      <w:r>
        <w:rPr>
          <w:rFonts w:ascii="Calibri" w:eastAsia="Times New Roman" w:hAnsi="Calibri" w:cs="Calibri"/>
          <w:color w:val="000000"/>
          <w:sz w:val="22"/>
          <w:szCs w:val="22"/>
        </w:rPr>
        <w:t>roughly</w:t>
      </w:r>
      <w:r w:rsidRPr="007A7F78">
        <w:rPr>
          <w:rFonts w:ascii="Calibri" w:eastAsia="Times New Roman" w:hAnsi="Calibri" w:cs="Calibri"/>
          <w:color w:val="000000"/>
          <w:sz w:val="22"/>
          <w:szCs w:val="22"/>
        </w:rPr>
        <w:t xml:space="preserve"> 2130 </w:t>
      </w:r>
      <w:r w:rsidRPr="006E7A63">
        <w:rPr>
          <w:rFonts w:ascii="Symbol" w:eastAsia="Times New Roman" w:hAnsi="Symbol" w:cs="Calibri"/>
          <w:color w:val="000000"/>
          <w:sz w:val="22"/>
          <w:szCs w:val="22"/>
        </w:rPr>
        <w:t></w:t>
      </w:r>
      <w:r>
        <w:rPr>
          <w:rFonts w:ascii="Calibri" w:eastAsia="Times New Roman" w:hAnsi="Calibri" w:cs="Calibri"/>
          <w:color w:val="000000"/>
          <w:sz w:val="22"/>
          <w:szCs w:val="22"/>
        </w:rPr>
        <w:t>mol kg</w:t>
      </w:r>
      <w:r w:rsidRPr="006E7A63">
        <w:rPr>
          <w:rFonts w:ascii="Calibri" w:eastAsia="Times New Roman" w:hAnsi="Calibri" w:cs="Calibri"/>
          <w:color w:val="000000"/>
          <w:sz w:val="22"/>
          <w:szCs w:val="22"/>
          <w:vertAlign w:val="superscript"/>
        </w:rPr>
        <w:t>-</w:t>
      </w:r>
      <w:r w:rsidRPr="006E7A63">
        <w:rPr>
          <w:rFonts w:ascii="Calibri" w:eastAsia="Times New Roman" w:hAnsi="Calibri" w:cs="Calibri"/>
          <w:color w:val="000000"/>
          <w:sz w:val="22"/>
          <w:szCs w:val="22"/>
          <w:vertAlign w:val="superscript"/>
        </w:rPr>
        <w:lastRenderedPageBreak/>
        <w:t>1</w:t>
      </w:r>
      <w:r>
        <w:rPr>
          <w:rFonts w:ascii="Calibri" w:eastAsia="Times New Roman" w:hAnsi="Calibri" w:cs="Calibri"/>
          <w:color w:val="000000"/>
          <w:sz w:val="22"/>
          <w:szCs w:val="22"/>
          <w:vertAlign w:val="superscript"/>
        </w:rPr>
        <w:t xml:space="preserve"> </w:t>
      </w:r>
      <w:r w:rsidRPr="007A7F78">
        <w:rPr>
          <w:rFonts w:ascii="Calibri" w:eastAsia="Times New Roman" w:hAnsi="Calibri" w:cs="Calibri"/>
          <w:color w:val="000000"/>
          <w:sz w:val="22"/>
          <w:szCs w:val="22"/>
        </w:rPr>
        <w:t>in the winter</w:t>
      </w:r>
      <w:r>
        <w:rPr>
          <w:rFonts w:ascii="Calibri" w:eastAsia="Times New Roman" w:hAnsi="Calibri" w:cs="Calibri"/>
          <w:color w:val="000000"/>
          <w:sz w:val="22"/>
          <w:szCs w:val="22"/>
        </w:rPr>
        <w:t xml:space="preserve">, and these are used as the lower and upper limits for the Multiparameter Test. If the data fall outside these limits that are assigned a Flag 4 – bad. </w:t>
      </w:r>
    </w:p>
    <w:p w14:paraId="643D350A" w14:textId="77777777" w:rsidR="00A30807" w:rsidRPr="008E12A4" w:rsidRDefault="00A30807" w:rsidP="008E12A4">
      <w:pPr>
        <w:pBdr>
          <w:top w:val="none" w:sz="4" w:space="0" w:color="000000"/>
          <w:left w:val="none" w:sz="4" w:space="0" w:color="000000"/>
          <w:bottom w:val="none" w:sz="4" w:space="0" w:color="000000"/>
          <w:right w:val="none" w:sz="4" w:space="0" w:color="000000"/>
          <w:between w:val="none" w:sz="4" w:space="0" w:color="000000"/>
        </w:pBdr>
        <w:jc w:val="both"/>
        <w:rPr>
          <w:rFonts w:ascii="Calibri" w:eastAsia="Times New Roman" w:hAnsi="Calibri" w:cs="Times New Roman"/>
          <w:sz w:val="22"/>
          <w:szCs w:val="23"/>
        </w:rPr>
      </w:pPr>
    </w:p>
    <w:p w14:paraId="2FED631E" w14:textId="77777777" w:rsidR="005201EE" w:rsidRDefault="0014401C" w:rsidP="00394E5C">
      <w:pPr>
        <w:keepNext/>
        <w:pBdr>
          <w:top w:val="none" w:sz="4" w:space="0" w:color="000000"/>
          <w:left w:val="none" w:sz="4" w:space="0" w:color="000000"/>
          <w:bottom w:val="none" w:sz="4" w:space="0" w:color="000000"/>
          <w:right w:val="none" w:sz="4" w:space="0" w:color="000000"/>
          <w:between w:val="none" w:sz="4" w:space="0" w:color="000000"/>
        </w:pBdr>
        <w:jc w:val="center"/>
      </w:pPr>
      <w:r>
        <w:rPr>
          <w:rFonts w:ascii="Calibri" w:eastAsia="Calibri" w:hAnsi="Calibri" w:cs="Times New Roman"/>
          <w:b/>
          <w:bCs/>
          <w:noProof/>
          <w:color w:val="007E9A"/>
          <w:sz w:val="20"/>
          <w:szCs w:val="18"/>
          <w:lang w:eastAsia="en-AU"/>
        </w:rPr>
        <w:drawing>
          <wp:inline distT="0" distB="0" distL="0" distR="0" wp14:anchorId="33E124DA" wp14:editId="314D0208">
            <wp:extent cx="3158906" cy="3498806"/>
            <wp:effectExtent l="0" t="4763"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CO2_profiles_with_suggested_limits.pdf"/>
                    <pic:cNvPicPr/>
                  </pic:nvPicPr>
                  <pic:blipFill rotWithShape="1">
                    <a:blip r:embed="rId29">
                      <a:extLst>
                        <a:ext uri="{28A0092B-C50C-407E-A947-70E740481C1C}">
                          <a14:useLocalDpi xmlns:a14="http://schemas.microsoft.com/office/drawing/2010/main" val="0"/>
                        </a:ext>
                      </a:extLst>
                    </a:blip>
                    <a:srcRect l="8142" t="12946" b="15157"/>
                    <a:stretch/>
                  </pic:blipFill>
                  <pic:spPr bwMode="auto">
                    <a:xfrm rot="16200000">
                      <a:off x="0" y="0"/>
                      <a:ext cx="3175977" cy="3517714"/>
                    </a:xfrm>
                    <a:prstGeom prst="rect">
                      <a:avLst/>
                    </a:prstGeom>
                    <a:ln>
                      <a:noFill/>
                    </a:ln>
                    <a:extLst>
                      <a:ext uri="{53640926-AAD7-44D8-BBD7-CCE9431645EC}">
                        <a14:shadowObscured xmlns:a14="http://schemas.microsoft.com/office/drawing/2010/main"/>
                      </a:ext>
                    </a:extLst>
                  </pic:spPr>
                </pic:pic>
              </a:graphicData>
            </a:graphic>
          </wp:inline>
        </w:drawing>
      </w:r>
    </w:p>
    <w:p w14:paraId="65566168" w14:textId="76407A52" w:rsidR="0014401C" w:rsidRPr="005201EE" w:rsidRDefault="005201EE" w:rsidP="00394E5C">
      <w:pPr>
        <w:rPr>
          <w:rFonts w:ascii="Calibri" w:eastAsia="Calibri" w:hAnsi="Calibri" w:cs="Times New Roman"/>
          <w:b/>
          <w:bCs/>
          <w:color w:val="007E9A"/>
          <w:sz w:val="20"/>
          <w:szCs w:val="18"/>
          <w:lang w:eastAsia="en-AU"/>
        </w:rPr>
      </w:pPr>
      <w:bookmarkStart w:id="30" w:name="_Toc45546922"/>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Pr>
          <w:rFonts w:ascii="Calibri" w:eastAsia="Calibri" w:hAnsi="Calibri" w:cs="Times New Roman"/>
          <w:b/>
          <w:bCs/>
          <w:noProof/>
          <w:color w:val="007E9A"/>
          <w:sz w:val="20"/>
          <w:szCs w:val="18"/>
          <w:lang w:eastAsia="en-AU"/>
        </w:rPr>
        <w:t>7</w:t>
      </w:r>
      <w:r w:rsidRPr="00394E5C">
        <w:rPr>
          <w:rFonts w:ascii="Calibri" w:eastAsia="Calibri" w:hAnsi="Calibri" w:cs="Times New Roman"/>
          <w:b/>
          <w:bCs/>
          <w:color w:val="007E9A"/>
          <w:sz w:val="20"/>
          <w:szCs w:val="18"/>
          <w:lang w:eastAsia="en-AU"/>
        </w:rPr>
        <w:fldChar w:fldCharType="end"/>
      </w:r>
      <w:r w:rsidRPr="00394E5C">
        <w:rPr>
          <w:rFonts w:ascii="Calibri" w:eastAsia="Calibri" w:hAnsi="Calibri" w:cs="Times New Roman"/>
          <w:b/>
          <w:bCs/>
          <w:color w:val="007E9A"/>
          <w:sz w:val="20"/>
          <w:szCs w:val="18"/>
          <w:lang w:eastAsia="en-AU"/>
        </w:rPr>
        <w:t>. Profiles of TCO</w:t>
      </w:r>
      <w:r w:rsidRPr="00394E5C">
        <w:rPr>
          <w:rFonts w:ascii="Calibri" w:eastAsia="Calibri" w:hAnsi="Calibri" w:cs="Times New Roman"/>
          <w:b/>
          <w:bCs/>
          <w:color w:val="007E9A"/>
          <w:sz w:val="20"/>
          <w:szCs w:val="18"/>
          <w:vertAlign w:val="subscript"/>
          <w:lang w:eastAsia="en-AU"/>
        </w:rPr>
        <w:t>2</w:t>
      </w:r>
      <w:r w:rsidRPr="00394E5C">
        <w:rPr>
          <w:rFonts w:ascii="Calibri" w:eastAsia="Calibri" w:hAnsi="Calibri" w:cs="Times New Roman"/>
          <w:b/>
          <w:bCs/>
          <w:color w:val="007E9A"/>
          <w:sz w:val="20"/>
          <w:szCs w:val="18"/>
          <w:lang w:eastAsia="en-AU"/>
        </w:rPr>
        <w:t xml:space="preserve"> collected between 2010 and 2019 at the SOTS site. The upper and lower bounds of the Global Range test are indicated by the dashed lines.</w:t>
      </w:r>
      <w:bookmarkEnd w:id="30"/>
    </w:p>
    <w:p w14:paraId="31DD9B04" w14:textId="77777777" w:rsidR="00C30D2B" w:rsidRPr="00C30D2B" w:rsidRDefault="00C30D2B" w:rsidP="00C30D2B">
      <w:pPr>
        <w:rPr>
          <w:lang w:eastAsia="en-AU"/>
        </w:rPr>
      </w:pPr>
    </w:p>
    <w:p w14:paraId="1045AE13" w14:textId="77777777" w:rsidR="005201EE" w:rsidRDefault="00996CF1" w:rsidP="00394E5C">
      <w:pPr>
        <w:pStyle w:val="Caption"/>
        <w:keepNext/>
        <w:jc w:val="center"/>
      </w:pPr>
      <w:r>
        <w:rPr>
          <w:rFonts w:eastAsia="Calibri" w:cs="Times New Roman"/>
          <w:b w:val="0"/>
          <w:bCs w:val="0"/>
          <w:i/>
          <w:iCs/>
          <w:noProof/>
          <w:color w:val="007E9A"/>
          <w:sz w:val="20"/>
          <w:lang w:eastAsia="en-AU"/>
        </w:rPr>
        <w:lastRenderedPageBreak/>
        <w:drawing>
          <wp:inline distT="0" distB="0" distL="0" distR="0" wp14:anchorId="6285C06E" wp14:editId="3BDA8D7C">
            <wp:extent cx="4909250" cy="3565841"/>
            <wp:effectExtent l="0" t="0" r="571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ulti-year_TCO2.pdf"/>
                    <pic:cNvPicPr/>
                  </pic:nvPicPr>
                  <pic:blipFill rotWithShape="1">
                    <a:blip r:embed="rId30" cstate="print">
                      <a:extLst>
                        <a:ext uri="{28A0092B-C50C-407E-A947-70E740481C1C}">
                          <a14:useLocalDpi xmlns:a14="http://schemas.microsoft.com/office/drawing/2010/main" val="0"/>
                        </a:ext>
                      </a:extLst>
                    </a:blip>
                    <a:srcRect l="5158" t="5587" r="7686" b="4022"/>
                    <a:stretch/>
                  </pic:blipFill>
                  <pic:spPr bwMode="auto">
                    <a:xfrm>
                      <a:off x="0" y="0"/>
                      <a:ext cx="4912435" cy="3568154"/>
                    </a:xfrm>
                    <a:prstGeom prst="rect">
                      <a:avLst/>
                    </a:prstGeom>
                    <a:ln>
                      <a:noFill/>
                    </a:ln>
                    <a:extLst>
                      <a:ext uri="{53640926-AAD7-44D8-BBD7-CCE9431645EC}">
                        <a14:shadowObscured xmlns:a14="http://schemas.microsoft.com/office/drawing/2010/main"/>
                      </a:ext>
                    </a:extLst>
                  </pic:spPr>
                </pic:pic>
              </a:graphicData>
            </a:graphic>
          </wp:inline>
        </w:drawing>
      </w:r>
    </w:p>
    <w:p w14:paraId="5B784348" w14:textId="23466416" w:rsidR="004A30DC" w:rsidRPr="00394E5C" w:rsidRDefault="005201EE" w:rsidP="00394E5C">
      <w:pPr>
        <w:rPr>
          <w:rFonts w:eastAsia="Calibri" w:cs="Times New Roman"/>
          <w:color w:val="007E9A"/>
          <w:sz w:val="20"/>
          <w:szCs w:val="18"/>
          <w:lang w:eastAsia="en-AU"/>
        </w:rPr>
      </w:pPr>
      <w:bookmarkStart w:id="31" w:name="_Toc45546923"/>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Pr>
          <w:rFonts w:ascii="Calibri" w:eastAsia="Calibri" w:hAnsi="Calibri" w:cs="Times New Roman"/>
          <w:b/>
          <w:bCs/>
          <w:noProof/>
          <w:color w:val="007E9A"/>
          <w:sz w:val="20"/>
          <w:szCs w:val="18"/>
          <w:lang w:eastAsia="en-AU"/>
        </w:rPr>
        <w:t>8</w:t>
      </w:r>
      <w:r w:rsidRPr="00394E5C">
        <w:rPr>
          <w:rFonts w:ascii="Calibri" w:eastAsia="Calibri" w:hAnsi="Calibri" w:cs="Times New Roman"/>
          <w:b/>
          <w:bCs/>
          <w:color w:val="007E9A"/>
          <w:sz w:val="20"/>
          <w:szCs w:val="18"/>
          <w:lang w:eastAsia="en-AU"/>
        </w:rPr>
        <w:fldChar w:fldCharType="end"/>
      </w:r>
      <w:r w:rsidRPr="00394E5C">
        <w:rPr>
          <w:rFonts w:ascii="Calibri" w:eastAsia="Calibri" w:hAnsi="Calibri" w:cs="Times New Roman"/>
          <w:b/>
          <w:bCs/>
          <w:color w:val="007E9A"/>
          <w:sz w:val="20"/>
          <w:szCs w:val="18"/>
          <w:lang w:eastAsia="en-AU"/>
        </w:rPr>
        <w:t xml:space="preserve">. </w:t>
      </w:r>
      <w:r w:rsidRPr="005201EE">
        <w:rPr>
          <w:rFonts w:ascii="Calibri" w:eastAsia="Calibri" w:hAnsi="Calibri" w:cs="Times New Roman"/>
          <w:b/>
          <w:bCs/>
          <w:color w:val="007E9A"/>
          <w:sz w:val="20"/>
          <w:szCs w:val="18"/>
          <w:lang w:eastAsia="en-AU"/>
        </w:rPr>
        <w:t xml:space="preserve">Multi-year records of </w:t>
      </w:r>
      <w:r>
        <w:rPr>
          <w:rFonts w:ascii="Calibri" w:eastAsia="Calibri" w:hAnsi="Calibri" w:cs="Times New Roman"/>
          <w:b/>
          <w:bCs/>
          <w:color w:val="007E9A"/>
          <w:sz w:val="20"/>
          <w:szCs w:val="18"/>
          <w:lang w:eastAsia="en-AU"/>
        </w:rPr>
        <w:t>TCO</w:t>
      </w:r>
      <w:r w:rsidRPr="00394E5C">
        <w:rPr>
          <w:rFonts w:ascii="Calibri" w:eastAsia="Calibri" w:hAnsi="Calibri" w:cs="Times New Roman"/>
          <w:b/>
          <w:bCs/>
          <w:color w:val="007E9A"/>
          <w:sz w:val="20"/>
          <w:szCs w:val="18"/>
          <w:vertAlign w:val="subscript"/>
          <w:lang w:eastAsia="en-AU"/>
        </w:rPr>
        <w:t>2</w:t>
      </w:r>
      <w:r w:rsidRPr="005201EE">
        <w:rPr>
          <w:rFonts w:ascii="Calibri" w:eastAsia="Calibri" w:hAnsi="Calibri" w:cs="Times New Roman"/>
          <w:b/>
          <w:bCs/>
          <w:color w:val="007E9A"/>
          <w:sz w:val="20"/>
          <w:szCs w:val="18"/>
          <w:lang w:eastAsia="en-AU"/>
        </w:rPr>
        <w:t xml:space="preserve"> computed from p</w:t>
      </w:r>
      <w:r>
        <w:rPr>
          <w:rFonts w:ascii="Calibri" w:eastAsia="Calibri" w:hAnsi="Calibri" w:cs="Times New Roman"/>
          <w:b/>
          <w:bCs/>
          <w:color w:val="007E9A"/>
          <w:sz w:val="20"/>
          <w:szCs w:val="18"/>
          <w:lang w:eastAsia="en-AU"/>
        </w:rPr>
        <w:t>CO</w:t>
      </w:r>
      <w:r w:rsidRPr="00394E5C">
        <w:rPr>
          <w:rFonts w:ascii="Calibri" w:eastAsia="Calibri" w:hAnsi="Calibri" w:cs="Times New Roman"/>
          <w:b/>
          <w:bCs/>
          <w:color w:val="007E9A"/>
          <w:sz w:val="20"/>
          <w:szCs w:val="18"/>
          <w:vertAlign w:val="subscript"/>
          <w:lang w:eastAsia="en-AU"/>
        </w:rPr>
        <w:t>2</w:t>
      </w:r>
      <w:r w:rsidRPr="005201EE">
        <w:rPr>
          <w:rFonts w:ascii="Calibri" w:eastAsia="Calibri" w:hAnsi="Calibri" w:cs="Times New Roman"/>
          <w:b/>
          <w:bCs/>
          <w:color w:val="007E9A"/>
          <w:sz w:val="20"/>
          <w:szCs w:val="18"/>
          <w:lang w:eastAsia="en-AU"/>
        </w:rPr>
        <w:t xml:space="preserve"> and alkalinity (estimated from salinity) between 2010 and 2019. The upper and lower bounds of the global range test are indicated by the dot-dashed lines</w:t>
      </w:r>
      <w:r w:rsidRPr="00394E5C">
        <w:rPr>
          <w:rFonts w:ascii="Calibri" w:eastAsia="Calibri" w:hAnsi="Calibri" w:cs="Times New Roman"/>
          <w:b/>
          <w:bCs/>
          <w:color w:val="007E9A"/>
          <w:sz w:val="20"/>
          <w:szCs w:val="18"/>
          <w:lang w:eastAsia="en-AU"/>
        </w:rPr>
        <w:t>.</w:t>
      </w:r>
      <w:bookmarkEnd w:id="31"/>
    </w:p>
    <w:p w14:paraId="60ACEC7B" w14:textId="77777777" w:rsidR="002B1061" w:rsidRDefault="002B1061">
      <w:pPr>
        <w:rPr>
          <w:rFonts w:eastAsiaTheme="majorEastAsia" w:cstheme="minorHAnsi"/>
          <w:b/>
          <w:bCs/>
          <w:sz w:val="40"/>
          <w:szCs w:val="40"/>
          <w:lang w:eastAsia="en-AU"/>
        </w:rPr>
      </w:pPr>
      <w:r>
        <w:br w:type="page"/>
      </w:r>
    </w:p>
    <w:p w14:paraId="786B1898" w14:textId="0AA5ECCC" w:rsidR="00061560" w:rsidRPr="00C30D2B" w:rsidRDefault="00061560">
      <w:pPr>
        <w:pStyle w:val="Heading1"/>
      </w:pPr>
      <w:bookmarkStart w:id="32" w:name="_Toc45546914"/>
      <w:r>
        <w:lastRenderedPageBreak/>
        <w:t>Additional Considerations</w:t>
      </w:r>
      <w:r w:rsidR="00AF0BE0">
        <w:t xml:space="preserve"> – Total Dissolved Inorganic Carbon</w:t>
      </w:r>
      <w:bookmarkEnd w:id="32"/>
    </w:p>
    <w:p w14:paraId="7C1D4165" w14:textId="37C7B4EC" w:rsidR="00C30D2B" w:rsidRPr="00C30D2B" w:rsidRDefault="00061560" w:rsidP="00C30D2B">
      <w:pPr>
        <w:keepNext/>
        <w:spacing w:line="276" w:lineRule="auto"/>
        <w:jc w:val="both"/>
        <w:rPr>
          <w:rFonts w:ascii="Calibri" w:eastAsia="Times New Roman" w:hAnsi="Calibri" w:cs="Calibri"/>
          <w:color w:val="000000"/>
          <w:sz w:val="22"/>
          <w:szCs w:val="22"/>
        </w:rPr>
      </w:pPr>
      <w:r>
        <w:rPr>
          <w:rFonts w:ascii="Calibri" w:eastAsia="Times New Roman" w:hAnsi="Calibri" w:cs="Calibri"/>
          <w:color w:val="000000"/>
          <w:sz w:val="22"/>
          <w:szCs w:val="22"/>
        </w:rPr>
        <w:t>The time series of RAS TCO</w:t>
      </w:r>
      <w:r w:rsidRPr="008E12A4">
        <w:rPr>
          <w:rFonts w:ascii="Calibri" w:eastAsia="Times New Roman" w:hAnsi="Calibri" w:cs="Calibri"/>
          <w:color w:val="000000"/>
          <w:sz w:val="22"/>
          <w:szCs w:val="22"/>
          <w:vertAlign w:val="subscript"/>
        </w:rPr>
        <w:t>2</w:t>
      </w:r>
      <w:r>
        <w:rPr>
          <w:rFonts w:ascii="Calibri" w:eastAsia="Times New Roman" w:hAnsi="Calibri" w:cs="Calibri"/>
          <w:color w:val="000000"/>
          <w:sz w:val="22"/>
          <w:szCs w:val="22"/>
          <w:vertAlign w:val="subscript"/>
        </w:rPr>
        <w:t xml:space="preserve"> </w:t>
      </w:r>
      <w:r>
        <w:rPr>
          <w:rFonts w:ascii="Calibri" w:eastAsia="Times New Roman" w:hAnsi="Calibri" w:cs="Calibri"/>
          <w:color w:val="000000"/>
          <w:sz w:val="22"/>
          <w:szCs w:val="22"/>
        </w:rPr>
        <w:t xml:space="preserve">data are shown in Figure </w:t>
      </w:r>
      <w:r w:rsidR="005201EE">
        <w:rPr>
          <w:rFonts w:ascii="Calibri" w:eastAsia="Times New Roman" w:hAnsi="Calibri" w:cs="Calibri"/>
          <w:color w:val="000000"/>
          <w:sz w:val="22"/>
          <w:szCs w:val="22"/>
        </w:rPr>
        <w:t>9</w:t>
      </w:r>
      <w:r>
        <w:rPr>
          <w:rFonts w:ascii="Calibri" w:eastAsia="Times New Roman" w:hAnsi="Calibri" w:cs="Calibri"/>
          <w:color w:val="000000"/>
          <w:sz w:val="22"/>
          <w:szCs w:val="22"/>
        </w:rPr>
        <w:t>. There appears to be a trend in all deployments with the highest concentrations observed at the beginning of the records, indicating an issue with sample storage and/or preservation. In addition, the annual records from the individual RAS deployments to not exhibit the expected seasonality in TCO</w:t>
      </w:r>
      <w:r w:rsidRPr="008E12A4">
        <w:rPr>
          <w:rFonts w:ascii="Calibri" w:eastAsia="Times New Roman" w:hAnsi="Calibri" w:cs="Calibri"/>
          <w:color w:val="000000"/>
          <w:sz w:val="22"/>
          <w:szCs w:val="22"/>
          <w:vertAlign w:val="subscript"/>
        </w:rPr>
        <w:t>2</w:t>
      </w:r>
      <w:r>
        <w:rPr>
          <w:rFonts w:ascii="Calibri" w:eastAsia="Times New Roman" w:hAnsi="Calibri" w:cs="Calibri"/>
          <w:color w:val="000000"/>
          <w:sz w:val="22"/>
          <w:szCs w:val="22"/>
          <w:vertAlign w:val="subscript"/>
        </w:rPr>
        <w:t xml:space="preserve"> </w:t>
      </w:r>
      <w:r>
        <w:rPr>
          <w:rFonts w:ascii="Calibri" w:eastAsia="Times New Roman" w:hAnsi="Calibri" w:cs="Calibri"/>
          <w:color w:val="000000"/>
          <w:sz w:val="22"/>
          <w:szCs w:val="22"/>
        </w:rPr>
        <w:t>(discussed in more detail below). Because we have not yet determined the cause for the unexpectedly high values of TCO</w:t>
      </w:r>
      <w:r w:rsidRPr="008E12A4">
        <w:rPr>
          <w:rFonts w:ascii="Calibri" w:eastAsia="Times New Roman" w:hAnsi="Calibri" w:cs="Calibri"/>
          <w:color w:val="000000"/>
          <w:sz w:val="22"/>
          <w:szCs w:val="22"/>
          <w:vertAlign w:val="subscript"/>
        </w:rPr>
        <w:t>2</w:t>
      </w:r>
      <w:r>
        <w:rPr>
          <w:rFonts w:ascii="Calibri" w:eastAsia="Times New Roman" w:hAnsi="Calibri" w:cs="Calibri"/>
          <w:color w:val="000000"/>
          <w:sz w:val="22"/>
          <w:szCs w:val="22"/>
        </w:rPr>
        <w:t xml:space="preserve"> (see also Recommendations for Quality Assurance below), we have low confidence in these data. As a result, all data that pass both the Global Range and Multiparameter Tests described above are assigned a Flag 3 – probably bad, possibly correctable. </w:t>
      </w:r>
    </w:p>
    <w:p w14:paraId="6DB2CE26" w14:textId="77777777" w:rsidR="005201EE" w:rsidRDefault="004A30DC" w:rsidP="00394E5C">
      <w:pPr>
        <w:pStyle w:val="Caption"/>
        <w:keepNext/>
        <w:jc w:val="center"/>
      </w:pPr>
      <w:r>
        <w:rPr>
          <w:rFonts w:eastAsia="Calibri" w:cs="Times New Roman"/>
          <w:b w:val="0"/>
          <w:bCs w:val="0"/>
          <w:i/>
          <w:iCs/>
          <w:noProof/>
          <w:color w:val="007E9A"/>
          <w:sz w:val="20"/>
          <w:lang w:eastAsia="en-AU"/>
        </w:rPr>
        <w:drawing>
          <wp:inline distT="0" distB="0" distL="0" distR="0" wp14:anchorId="3075A976" wp14:editId="10C3EB60">
            <wp:extent cx="2791235" cy="5346383"/>
            <wp:effectExtent l="508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CO2_time_series_with_ctd_suggested_limits.pdf"/>
                    <pic:cNvPicPr/>
                  </pic:nvPicPr>
                  <pic:blipFill rotWithShape="1">
                    <a:blip r:embed="rId31">
                      <a:extLst>
                        <a:ext uri="{28A0092B-C50C-407E-A947-70E740481C1C}">
                          <a14:useLocalDpi xmlns:a14="http://schemas.microsoft.com/office/drawing/2010/main" val="0"/>
                        </a:ext>
                      </a:extLst>
                    </a:blip>
                    <a:srcRect l="16007" t="5280" r="19070" b="6846"/>
                    <a:stretch/>
                  </pic:blipFill>
                  <pic:spPr bwMode="auto">
                    <a:xfrm rot="16200000">
                      <a:off x="0" y="0"/>
                      <a:ext cx="2805141" cy="5373019"/>
                    </a:xfrm>
                    <a:prstGeom prst="rect">
                      <a:avLst/>
                    </a:prstGeom>
                    <a:ln>
                      <a:noFill/>
                    </a:ln>
                    <a:extLst>
                      <a:ext uri="{53640926-AAD7-44D8-BBD7-CCE9431645EC}">
                        <a14:shadowObscured xmlns:a14="http://schemas.microsoft.com/office/drawing/2010/main"/>
                      </a:ext>
                    </a:extLst>
                  </pic:spPr>
                </pic:pic>
              </a:graphicData>
            </a:graphic>
          </wp:inline>
        </w:drawing>
      </w:r>
    </w:p>
    <w:p w14:paraId="32B58BCF" w14:textId="3EB36404" w:rsidR="00C30D2B" w:rsidRPr="00394E5C" w:rsidRDefault="005201EE" w:rsidP="00394E5C">
      <w:pPr>
        <w:rPr>
          <w:rFonts w:eastAsia="Calibri" w:cs="Times New Roman"/>
          <w:color w:val="007E9A"/>
          <w:sz w:val="20"/>
          <w:szCs w:val="18"/>
          <w:lang w:eastAsia="en-AU"/>
        </w:rPr>
      </w:pPr>
      <w:bookmarkStart w:id="33" w:name="_Toc45546924"/>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Pr>
          <w:rFonts w:ascii="Calibri" w:eastAsia="Calibri" w:hAnsi="Calibri" w:cs="Times New Roman"/>
          <w:b/>
          <w:bCs/>
          <w:noProof/>
          <w:color w:val="007E9A"/>
          <w:sz w:val="20"/>
          <w:szCs w:val="18"/>
          <w:lang w:eastAsia="en-AU"/>
        </w:rPr>
        <w:t>9</w:t>
      </w:r>
      <w:r w:rsidRPr="00394E5C">
        <w:rPr>
          <w:rFonts w:ascii="Calibri" w:eastAsia="Calibri" w:hAnsi="Calibri" w:cs="Times New Roman"/>
          <w:b/>
          <w:bCs/>
          <w:color w:val="007E9A"/>
          <w:sz w:val="20"/>
          <w:szCs w:val="18"/>
          <w:lang w:eastAsia="en-AU"/>
        </w:rPr>
        <w:fldChar w:fldCharType="end"/>
      </w:r>
      <w:r w:rsidRPr="00394E5C">
        <w:rPr>
          <w:rFonts w:ascii="Calibri" w:eastAsia="Calibri" w:hAnsi="Calibri" w:cs="Times New Roman"/>
          <w:b/>
          <w:bCs/>
          <w:color w:val="007E9A"/>
          <w:sz w:val="20"/>
          <w:szCs w:val="18"/>
          <w:lang w:eastAsia="en-AU"/>
        </w:rPr>
        <w:t>. Time series of RAS TCO2 samples (x’s) with deployments distinguished by colour. TCO</w:t>
      </w:r>
      <w:r w:rsidRPr="00394E5C">
        <w:rPr>
          <w:rFonts w:ascii="Calibri" w:eastAsia="Calibri" w:hAnsi="Calibri" w:cs="Times New Roman"/>
          <w:b/>
          <w:bCs/>
          <w:color w:val="007E9A"/>
          <w:sz w:val="20"/>
          <w:szCs w:val="18"/>
          <w:vertAlign w:val="subscript"/>
          <w:lang w:eastAsia="en-AU"/>
        </w:rPr>
        <w:t>2</w:t>
      </w:r>
      <w:r w:rsidRPr="00394E5C">
        <w:rPr>
          <w:rFonts w:ascii="Calibri" w:eastAsia="Calibri" w:hAnsi="Calibri" w:cs="Times New Roman"/>
          <w:b/>
          <w:bCs/>
          <w:color w:val="007E9A"/>
          <w:sz w:val="20"/>
          <w:szCs w:val="18"/>
          <w:lang w:eastAsia="en-AU"/>
        </w:rPr>
        <w:t xml:space="preserve"> from CTD samples collected in the upper 100 m at the SOTS site are indicated with grey diamonds. The upper and lower limits of the Global Range Test are indicted by the dashed black lines, and upper and lower limits of the Multiparameter Test are indicated by the dash-dotted lines</w:t>
      </w:r>
      <w:bookmarkEnd w:id="33"/>
    </w:p>
    <w:p w14:paraId="415A4CE7" w14:textId="77777777" w:rsidR="002B1061" w:rsidRDefault="002B1061">
      <w:pPr>
        <w:rPr>
          <w:rFonts w:eastAsiaTheme="majorEastAsia" w:cstheme="minorHAnsi"/>
          <w:b/>
          <w:bCs/>
          <w:sz w:val="40"/>
          <w:szCs w:val="40"/>
          <w:lang w:eastAsia="en-AU"/>
        </w:rPr>
      </w:pPr>
      <w:r>
        <w:br w:type="page"/>
      </w:r>
    </w:p>
    <w:p w14:paraId="2F59AB23" w14:textId="5625A2F5" w:rsidR="00C9711A" w:rsidRPr="00C30D2B" w:rsidRDefault="00C9711A">
      <w:pPr>
        <w:pStyle w:val="Heading1"/>
      </w:pPr>
      <w:bookmarkStart w:id="34" w:name="_Toc45546915"/>
      <w:r>
        <w:lastRenderedPageBreak/>
        <w:t>Summary of T</w:t>
      </w:r>
      <w:r w:rsidR="007607D3">
        <w:t>otal Dissolved Inorganic Carbon</w:t>
      </w:r>
      <w:r>
        <w:t xml:space="preserve"> QC Test Results</w:t>
      </w:r>
      <w:bookmarkEnd w:id="34"/>
    </w:p>
    <w:p w14:paraId="2C0244CC" w14:textId="29149B37" w:rsidR="003D17AA" w:rsidRDefault="00714593" w:rsidP="008E12A4">
      <w:pPr>
        <w:pBdr>
          <w:top w:val="none" w:sz="4" w:space="0" w:color="000000"/>
          <w:left w:val="none" w:sz="4" w:space="0" w:color="000000"/>
          <w:bottom w:val="none" w:sz="4" w:space="0" w:color="000000"/>
          <w:right w:val="none" w:sz="4" w:space="0" w:color="000000"/>
          <w:between w:val="none" w:sz="4" w:space="0" w:color="000000"/>
        </w:pBdr>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majority of the </w:t>
      </w:r>
      <w:r w:rsidR="003D17AA">
        <w:rPr>
          <w:rFonts w:ascii="Calibri" w:eastAsia="Times New Roman" w:hAnsi="Calibri" w:cs="Calibri"/>
          <w:color w:val="000000"/>
          <w:sz w:val="22"/>
          <w:szCs w:val="22"/>
        </w:rPr>
        <w:t xml:space="preserve">RAS samples pass the Global Range Test, with the exception of several samples at the beginning of the RAS4 deployment, and several samples in the middle of the RAS9 deployment. These are coincident with several anomalously low alkalinity samples in the RAS4 and RAS9 deployments (described above). </w:t>
      </w:r>
      <w:r w:rsidR="009E4BEF">
        <w:rPr>
          <w:rFonts w:ascii="Calibri" w:eastAsia="Times New Roman" w:hAnsi="Calibri" w:cs="Calibri"/>
          <w:color w:val="000000"/>
          <w:sz w:val="22"/>
          <w:szCs w:val="22"/>
        </w:rPr>
        <w:t>We note that the RAS8 and RAS9 deployments were the first to house the RAS in the SOFS surface float, rather than at 30</w:t>
      </w:r>
      <w:r w:rsidR="005201EE">
        <w:rPr>
          <w:rFonts w:ascii="Calibri" w:eastAsia="Times New Roman" w:hAnsi="Calibri" w:cs="Calibri"/>
          <w:color w:val="000000"/>
          <w:sz w:val="22"/>
          <w:szCs w:val="22"/>
        </w:rPr>
        <w:t xml:space="preserve"> </w:t>
      </w:r>
      <w:r w:rsidR="009E4BEF">
        <w:rPr>
          <w:rFonts w:ascii="Calibri" w:eastAsia="Times New Roman" w:hAnsi="Calibri" w:cs="Calibri"/>
          <w:color w:val="000000"/>
          <w:sz w:val="22"/>
          <w:szCs w:val="22"/>
        </w:rPr>
        <w:t>m</w:t>
      </w:r>
      <w:r w:rsidR="00970466">
        <w:rPr>
          <w:rFonts w:ascii="Calibri" w:eastAsia="Times New Roman" w:hAnsi="Calibri" w:cs="Calibri"/>
          <w:color w:val="000000"/>
          <w:sz w:val="22"/>
          <w:szCs w:val="22"/>
        </w:rPr>
        <w:t>,</w:t>
      </w:r>
      <w:r w:rsidR="00A5733B">
        <w:rPr>
          <w:rFonts w:ascii="Calibri" w:eastAsia="Times New Roman" w:hAnsi="Calibri" w:cs="Calibri"/>
          <w:color w:val="000000"/>
          <w:sz w:val="22"/>
          <w:szCs w:val="22"/>
        </w:rPr>
        <w:t xml:space="preserve"> and </w:t>
      </w:r>
      <w:r w:rsidR="00C07F28">
        <w:rPr>
          <w:rFonts w:ascii="Calibri" w:eastAsia="Times New Roman" w:hAnsi="Calibri" w:cs="Calibri"/>
          <w:color w:val="000000"/>
          <w:sz w:val="22"/>
          <w:szCs w:val="22"/>
        </w:rPr>
        <w:t>unusually</w:t>
      </w:r>
      <w:r w:rsidR="00CC1DEB">
        <w:rPr>
          <w:rFonts w:ascii="Calibri" w:eastAsia="Times New Roman" w:hAnsi="Calibri" w:cs="Calibri"/>
          <w:color w:val="000000"/>
          <w:sz w:val="22"/>
          <w:szCs w:val="22"/>
        </w:rPr>
        <w:t xml:space="preserve"> the samples</w:t>
      </w:r>
      <w:r w:rsidR="00A5733B">
        <w:rPr>
          <w:rFonts w:ascii="Calibri" w:eastAsia="Times New Roman" w:hAnsi="Calibri" w:cs="Calibri"/>
          <w:color w:val="000000"/>
          <w:sz w:val="22"/>
          <w:szCs w:val="22"/>
        </w:rPr>
        <w:t xml:space="preserve"> contain visible </w:t>
      </w:r>
      <w:r w:rsidR="00970466">
        <w:rPr>
          <w:rFonts w:ascii="Calibri" w:eastAsia="Times New Roman" w:hAnsi="Calibri" w:cs="Calibri"/>
          <w:color w:val="000000"/>
          <w:sz w:val="22"/>
          <w:szCs w:val="22"/>
        </w:rPr>
        <w:t xml:space="preserve">particles </w:t>
      </w:r>
      <w:r w:rsidR="00C07F28">
        <w:rPr>
          <w:rFonts w:ascii="Calibri" w:eastAsia="Times New Roman" w:hAnsi="Calibri" w:cs="Calibri"/>
          <w:color w:val="000000"/>
          <w:sz w:val="22"/>
          <w:szCs w:val="22"/>
        </w:rPr>
        <w:t>such as zooplankton exoskeletons</w:t>
      </w:r>
      <w:r w:rsidR="009E4BEF">
        <w:rPr>
          <w:rFonts w:ascii="Calibri" w:eastAsia="Times New Roman" w:hAnsi="Calibri" w:cs="Calibri"/>
          <w:color w:val="000000"/>
          <w:sz w:val="22"/>
          <w:szCs w:val="22"/>
        </w:rPr>
        <w:t xml:space="preserve">. </w:t>
      </w:r>
      <w:r w:rsidR="00C07F28">
        <w:rPr>
          <w:rFonts w:ascii="Calibri" w:eastAsia="Times New Roman" w:hAnsi="Calibri" w:cs="Calibri"/>
          <w:color w:val="000000"/>
          <w:sz w:val="22"/>
          <w:szCs w:val="22"/>
        </w:rPr>
        <w:t>A</w:t>
      </w:r>
      <w:r w:rsidR="003D17AA">
        <w:rPr>
          <w:rFonts w:ascii="Calibri" w:eastAsia="Times New Roman" w:hAnsi="Calibri" w:cs="Calibri"/>
          <w:color w:val="000000"/>
          <w:sz w:val="22"/>
          <w:szCs w:val="22"/>
        </w:rPr>
        <w:t>ll deployments</w:t>
      </w:r>
      <w:r w:rsidR="00C07F28">
        <w:rPr>
          <w:rFonts w:ascii="Calibri" w:eastAsia="Times New Roman" w:hAnsi="Calibri" w:cs="Calibri"/>
          <w:color w:val="000000"/>
          <w:sz w:val="22"/>
          <w:szCs w:val="22"/>
        </w:rPr>
        <w:t xml:space="preserve"> had samples that failed the multiparameter test</w:t>
      </w:r>
      <w:r w:rsidR="003D17AA">
        <w:rPr>
          <w:rFonts w:ascii="Calibri" w:eastAsia="Times New Roman" w:hAnsi="Calibri" w:cs="Calibri"/>
          <w:color w:val="000000"/>
          <w:sz w:val="22"/>
          <w:szCs w:val="22"/>
        </w:rPr>
        <w:t xml:space="preserve"> </w:t>
      </w:r>
      <w:r w:rsidR="00C07F28">
        <w:rPr>
          <w:rFonts w:ascii="Calibri" w:eastAsia="Times New Roman" w:hAnsi="Calibri" w:cs="Calibri"/>
          <w:color w:val="000000"/>
          <w:sz w:val="22"/>
          <w:szCs w:val="22"/>
        </w:rPr>
        <w:t>except</w:t>
      </w:r>
      <w:r w:rsidR="003D17AA">
        <w:rPr>
          <w:rFonts w:ascii="Calibri" w:eastAsia="Times New Roman" w:hAnsi="Calibri" w:cs="Calibri"/>
          <w:color w:val="000000"/>
          <w:sz w:val="22"/>
          <w:szCs w:val="22"/>
        </w:rPr>
        <w:t xml:space="preserve"> the single sample collected by RAS8</w:t>
      </w:r>
      <w:r w:rsidR="00C07F28">
        <w:rPr>
          <w:rFonts w:ascii="Calibri" w:eastAsia="Times New Roman" w:hAnsi="Calibri" w:cs="Calibri"/>
          <w:color w:val="000000"/>
          <w:sz w:val="22"/>
          <w:szCs w:val="22"/>
        </w:rPr>
        <w:t xml:space="preserve"> while adrift, </w:t>
      </w:r>
      <w:r w:rsidR="00970466">
        <w:rPr>
          <w:rFonts w:ascii="Calibri" w:eastAsia="Times New Roman" w:hAnsi="Calibri" w:cs="Calibri"/>
          <w:color w:val="000000"/>
          <w:sz w:val="22"/>
          <w:szCs w:val="22"/>
        </w:rPr>
        <w:t xml:space="preserve">which was </w:t>
      </w:r>
      <w:r w:rsidR="00C07F28">
        <w:rPr>
          <w:rFonts w:ascii="Calibri" w:eastAsia="Times New Roman" w:hAnsi="Calibri" w:cs="Calibri"/>
          <w:color w:val="000000"/>
          <w:sz w:val="22"/>
          <w:szCs w:val="22"/>
        </w:rPr>
        <w:t>recovered and analysed within 3 weeks.</w:t>
      </w:r>
      <w:r w:rsidR="003D17AA">
        <w:rPr>
          <w:rFonts w:ascii="Calibri" w:eastAsia="Times New Roman" w:hAnsi="Calibri" w:cs="Calibri"/>
          <w:color w:val="000000"/>
          <w:sz w:val="22"/>
          <w:szCs w:val="22"/>
        </w:rPr>
        <w:t xml:space="preserve"> </w:t>
      </w:r>
      <w:r w:rsidR="00C07F28">
        <w:rPr>
          <w:rFonts w:ascii="Calibri" w:eastAsia="Times New Roman" w:hAnsi="Calibri" w:cs="Calibri"/>
          <w:color w:val="000000"/>
          <w:sz w:val="22"/>
          <w:szCs w:val="22"/>
        </w:rPr>
        <w:t xml:space="preserve">The </w:t>
      </w:r>
      <w:r w:rsidR="003D17AA">
        <w:rPr>
          <w:rFonts w:ascii="Calibri" w:eastAsia="Times New Roman" w:hAnsi="Calibri" w:cs="Calibri"/>
          <w:color w:val="000000"/>
          <w:sz w:val="22"/>
          <w:szCs w:val="22"/>
        </w:rPr>
        <w:t xml:space="preserve">majority of these failures occur early in the deployments, indicating an issue with preservation and storage of the </w:t>
      </w:r>
      <w:r w:rsidR="008537C8">
        <w:rPr>
          <w:rFonts w:ascii="Calibri" w:eastAsia="Times New Roman" w:hAnsi="Calibri" w:cs="Calibri"/>
          <w:color w:val="000000"/>
          <w:sz w:val="22"/>
          <w:szCs w:val="22"/>
        </w:rPr>
        <w:t xml:space="preserve">unfiltered </w:t>
      </w:r>
      <w:r w:rsidR="003D17AA">
        <w:rPr>
          <w:rFonts w:ascii="Calibri" w:eastAsia="Times New Roman" w:hAnsi="Calibri" w:cs="Calibri"/>
          <w:color w:val="000000"/>
          <w:sz w:val="22"/>
          <w:szCs w:val="22"/>
        </w:rPr>
        <w:t>samples. We note that for samples in all deployments that pass both the Global Range and Multivariate tests, the expected TCO</w:t>
      </w:r>
      <w:r w:rsidR="003D17AA" w:rsidRPr="00887CD6">
        <w:rPr>
          <w:rFonts w:ascii="Calibri" w:eastAsia="Times New Roman" w:hAnsi="Calibri" w:cs="Calibri"/>
          <w:color w:val="000000"/>
          <w:sz w:val="22"/>
          <w:szCs w:val="22"/>
          <w:vertAlign w:val="subscript"/>
        </w:rPr>
        <w:t>2</w:t>
      </w:r>
      <w:r w:rsidR="003D17AA">
        <w:rPr>
          <w:rFonts w:ascii="Calibri" w:eastAsia="Times New Roman" w:hAnsi="Calibri" w:cs="Calibri"/>
          <w:color w:val="000000"/>
          <w:sz w:val="22"/>
          <w:szCs w:val="22"/>
        </w:rPr>
        <w:t xml:space="preserve"> seasonality with minima in summer due to biological consumption of TCO</w:t>
      </w:r>
      <w:r w:rsidR="003D17AA" w:rsidRPr="00887CD6">
        <w:rPr>
          <w:rFonts w:ascii="Calibri" w:eastAsia="Times New Roman" w:hAnsi="Calibri" w:cs="Calibri"/>
          <w:color w:val="000000"/>
          <w:sz w:val="22"/>
          <w:szCs w:val="22"/>
          <w:vertAlign w:val="subscript"/>
        </w:rPr>
        <w:t>2</w:t>
      </w:r>
      <w:r w:rsidR="003D17AA">
        <w:rPr>
          <w:rFonts w:ascii="Calibri" w:eastAsia="Times New Roman" w:hAnsi="Calibri" w:cs="Calibri"/>
          <w:color w:val="000000"/>
          <w:sz w:val="22"/>
          <w:szCs w:val="22"/>
        </w:rPr>
        <w:t xml:space="preserve"> in photosynthesis, and maxima in winter due to a combination of deep mixing with TCO</w:t>
      </w:r>
      <w:r w:rsidR="003D17AA" w:rsidRPr="00887CD6">
        <w:rPr>
          <w:rFonts w:ascii="Calibri" w:eastAsia="Times New Roman" w:hAnsi="Calibri" w:cs="Calibri"/>
          <w:color w:val="000000"/>
          <w:sz w:val="22"/>
          <w:szCs w:val="22"/>
          <w:vertAlign w:val="subscript"/>
        </w:rPr>
        <w:t>2</w:t>
      </w:r>
      <w:r w:rsidR="003D17AA">
        <w:rPr>
          <w:rFonts w:ascii="Calibri" w:eastAsia="Times New Roman" w:hAnsi="Calibri" w:cs="Calibri"/>
          <w:color w:val="000000"/>
          <w:sz w:val="22"/>
          <w:szCs w:val="22"/>
        </w:rPr>
        <w:t>-rich subsurface water and remineralisation of organic matter</w:t>
      </w:r>
      <w:r w:rsidR="00887CD6">
        <w:rPr>
          <w:rFonts w:ascii="Calibri" w:eastAsia="Times New Roman" w:hAnsi="Calibri" w:cs="Calibri"/>
          <w:color w:val="000000"/>
          <w:sz w:val="22"/>
          <w:szCs w:val="22"/>
        </w:rPr>
        <w:t xml:space="preserve"> (e.g., Shadwick et al., 2015)</w:t>
      </w:r>
      <w:r w:rsidR="003D17AA">
        <w:rPr>
          <w:rFonts w:ascii="Calibri" w:eastAsia="Times New Roman" w:hAnsi="Calibri" w:cs="Calibri"/>
          <w:color w:val="000000"/>
          <w:sz w:val="22"/>
          <w:szCs w:val="22"/>
        </w:rPr>
        <w:t xml:space="preserve"> is not clearly captured (and these data are accordingly assigned Flag 3). </w:t>
      </w:r>
    </w:p>
    <w:p w14:paraId="5605C28B" w14:textId="77777777" w:rsidR="005201EE" w:rsidRDefault="003A31CB" w:rsidP="00394E5C">
      <w:pPr>
        <w:keepNext/>
        <w:pBdr>
          <w:top w:val="none" w:sz="4" w:space="0" w:color="000000"/>
          <w:left w:val="none" w:sz="4" w:space="0" w:color="000000"/>
          <w:bottom w:val="none" w:sz="4" w:space="0" w:color="000000"/>
          <w:right w:val="none" w:sz="4" w:space="0" w:color="000000"/>
          <w:between w:val="none" w:sz="4" w:space="0" w:color="000000"/>
        </w:pBdr>
        <w:jc w:val="center"/>
      </w:pPr>
      <w:r>
        <w:rPr>
          <w:rFonts w:ascii="Calibri" w:eastAsia="Calibri" w:hAnsi="Calibri" w:cs="Times New Roman"/>
          <w:b/>
          <w:bCs/>
          <w:noProof/>
          <w:color w:val="007E9A"/>
          <w:sz w:val="20"/>
          <w:szCs w:val="18"/>
          <w:lang w:eastAsia="en-AU"/>
        </w:rPr>
        <w:drawing>
          <wp:inline distT="0" distB="0" distL="0" distR="0" wp14:anchorId="3236A511" wp14:editId="1F3A6E2F">
            <wp:extent cx="5383865" cy="3205291"/>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c_qc_flags.pdf"/>
                    <pic:cNvPicPr/>
                  </pic:nvPicPr>
                  <pic:blipFill rotWithShape="1">
                    <a:blip r:embed="rId32" cstate="print">
                      <a:extLst>
                        <a:ext uri="{28A0092B-C50C-407E-A947-70E740481C1C}">
                          <a14:useLocalDpi xmlns:a14="http://schemas.microsoft.com/office/drawing/2010/main" val="0"/>
                        </a:ext>
                      </a:extLst>
                    </a:blip>
                    <a:srcRect l="8004" r="6792"/>
                    <a:stretch/>
                  </pic:blipFill>
                  <pic:spPr bwMode="auto">
                    <a:xfrm>
                      <a:off x="0" y="0"/>
                      <a:ext cx="5402831" cy="3216583"/>
                    </a:xfrm>
                    <a:prstGeom prst="rect">
                      <a:avLst/>
                    </a:prstGeom>
                    <a:ln>
                      <a:noFill/>
                    </a:ln>
                    <a:extLst>
                      <a:ext uri="{53640926-AAD7-44D8-BBD7-CCE9431645EC}">
                        <a14:shadowObscured xmlns:a14="http://schemas.microsoft.com/office/drawing/2010/main"/>
                      </a:ext>
                    </a:extLst>
                  </pic:spPr>
                </pic:pic>
              </a:graphicData>
            </a:graphic>
          </wp:inline>
        </w:drawing>
      </w:r>
    </w:p>
    <w:p w14:paraId="5E8CCFA8" w14:textId="1628D109" w:rsidR="00546567" w:rsidRPr="005201EE" w:rsidRDefault="005201EE" w:rsidP="00394E5C">
      <w:pPr>
        <w:rPr>
          <w:rFonts w:ascii="Calibri" w:eastAsia="Calibri" w:hAnsi="Calibri" w:cs="Times New Roman"/>
          <w:b/>
          <w:bCs/>
          <w:color w:val="007E9A"/>
          <w:sz w:val="20"/>
          <w:szCs w:val="18"/>
          <w:lang w:eastAsia="en-AU"/>
        </w:rPr>
      </w:pPr>
      <w:bookmarkStart w:id="35" w:name="_Toc45546925"/>
      <w:r w:rsidRPr="00394E5C">
        <w:rPr>
          <w:rFonts w:ascii="Calibri" w:eastAsia="Calibri" w:hAnsi="Calibri" w:cs="Times New Roman"/>
          <w:b/>
          <w:bCs/>
          <w:color w:val="007E9A"/>
          <w:sz w:val="20"/>
          <w:szCs w:val="18"/>
          <w:lang w:eastAsia="en-AU"/>
        </w:rPr>
        <w:t xml:space="preserve">Figure </w:t>
      </w:r>
      <w:r w:rsidRPr="00394E5C">
        <w:rPr>
          <w:rFonts w:ascii="Calibri" w:eastAsia="Calibri" w:hAnsi="Calibri" w:cs="Times New Roman"/>
          <w:b/>
          <w:bCs/>
          <w:color w:val="007E9A"/>
          <w:sz w:val="20"/>
          <w:szCs w:val="18"/>
          <w:lang w:eastAsia="en-AU"/>
        </w:rPr>
        <w:fldChar w:fldCharType="begin"/>
      </w:r>
      <w:r w:rsidRPr="00394E5C">
        <w:rPr>
          <w:rFonts w:ascii="Calibri" w:eastAsia="Calibri" w:hAnsi="Calibri" w:cs="Times New Roman"/>
          <w:b/>
          <w:bCs/>
          <w:color w:val="007E9A"/>
          <w:sz w:val="20"/>
          <w:szCs w:val="18"/>
          <w:lang w:eastAsia="en-AU"/>
        </w:rPr>
        <w:instrText xml:space="preserve"> SEQ Figure \* ARABIC </w:instrText>
      </w:r>
      <w:r w:rsidRPr="00394E5C">
        <w:rPr>
          <w:rFonts w:ascii="Calibri" w:eastAsia="Calibri" w:hAnsi="Calibri" w:cs="Times New Roman"/>
          <w:b/>
          <w:bCs/>
          <w:color w:val="007E9A"/>
          <w:sz w:val="20"/>
          <w:szCs w:val="18"/>
          <w:lang w:eastAsia="en-AU"/>
        </w:rPr>
        <w:fldChar w:fldCharType="separate"/>
      </w:r>
      <w:r w:rsidRPr="00394E5C">
        <w:rPr>
          <w:rFonts w:ascii="Calibri" w:eastAsia="Calibri" w:hAnsi="Calibri" w:cs="Times New Roman"/>
          <w:b/>
          <w:bCs/>
          <w:color w:val="007E9A"/>
          <w:sz w:val="20"/>
          <w:szCs w:val="18"/>
          <w:lang w:eastAsia="en-AU"/>
        </w:rPr>
        <w:t>10</w:t>
      </w:r>
      <w:r w:rsidRPr="00394E5C">
        <w:rPr>
          <w:rFonts w:ascii="Calibri" w:eastAsia="Calibri" w:hAnsi="Calibri" w:cs="Times New Roman"/>
          <w:b/>
          <w:bCs/>
          <w:color w:val="007E9A"/>
          <w:sz w:val="20"/>
          <w:szCs w:val="18"/>
          <w:lang w:eastAsia="en-AU"/>
        </w:rPr>
        <w:fldChar w:fldCharType="end"/>
      </w:r>
      <w:r w:rsidRPr="00394E5C">
        <w:rPr>
          <w:rFonts w:ascii="Calibri" w:eastAsia="Calibri" w:hAnsi="Calibri" w:cs="Times New Roman"/>
          <w:b/>
          <w:bCs/>
          <w:color w:val="007E9A"/>
          <w:sz w:val="20"/>
          <w:szCs w:val="18"/>
          <w:lang w:eastAsia="en-AU"/>
        </w:rPr>
        <w:t xml:space="preserve">. </w:t>
      </w:r>
      <w:r w:rsidRPr="005201EE">
        <w:rPr>
          <w:rFonts w:ascii="Calibri" w:eastAsia="Calibri" w:hAnsi="Calibri" w:cs="Times New Roman"/>
          <w:b/>
          <w:bCs/>
          <w:color w:val="007E9A"/>
          <w:sz w:val="20"/>
          <w:szCs w:val="18"/>
          <w:lang w:eastAsia="en-AU"/>
        </w:rPr>
        <w:t xml:space="preserve">Time series of </w:t>
      </w:r>
      <w:r>
        <w:rPr>
          <w:rFonts w:ascii="Calibri" w:eastAsia="Calibri" w:hAnsi="Calibri" w:cs="Times New Roman"/>
          <w:b/>
          <w:bCs/>
          <w:color w:val="007E9A"/>
          <w:sz w:val="20"/>
          <w:szCs w:val="18"/>
          <w:lang w:eastAsia="en-AU"/>
        </w:rPr>
        <w:t>QC</w:t>
      </w:r>
      <w:r w:rsidRPr="005201EE">
        <w:rPr>
          <w:rFonts w:ascii="Calibri" w:eastAsia="Calibri" w:hAnsi="Calibri" w:cs="Times New Roman"/>
          <w:b/>
          <w:bCs/>
          <w:color w:val="007E9A"/>
          <w:sz w:val="20"/>
          <w:szCs w:val="18"/>
          <w:lang w:eastAsia="en-AU"/>
        </w:rPr>
        <w:t xml:space="preserve"> flags assigned to the </w:t>
      </w:r>
      <w:r>
        <w:rPr>
          <w:rFonts w:ascii="Calibri" w:eastAsia="Calibri" w:hAnsi="Calibri" w:cs="Times New Roman"/>
          <w:b/>
          <w:bCs/>
          <w:color w:val="007E9A"/>
          <w:sz w:val="20"/>
          <w:szCs w:val="18"/>
          <w:lang w:eastAsia="en-AU"/>
        </w:rPr>
        <w:t>RAS</w:t>
      </w:r>
      <w:r w:rsidRPr="005201EE">
        <w:rPr>
          <w:rFonts w:ascii="Calibri" w:eastAsia="Calibri" w:hAnsi="Calibri" w:cs="Times New Roman"/>
          <w:b/>
          <w:bCs/>
          <w:color w:val="007E9A"/>
          <w:sz w:val="20"/>
          <w:szCs w:val="18"/>
          <w:lang w:eastAsia="en-AU"/>
        </w:rPr>
        <w:t xml:space="preserve"> </w:t>
      </w:r>
      <w:r>
        <w:rPr>
          <w:rFonts w:ascii="Calibri" w:eastAsia="Calibri" w:hAnsi="Calibri" w:cs="Times New Roman"/>
          <w:b/>
          <w:bCs/>
          <w:color w:val="007E9A"/>
          <w:sz w:val="20"/>
          <w:szCs w:val="18"/>
          <w:lang w:eastAsia="en-AU"/>
        </w:rPr>
        <w:t>TCO</w:t>
      </w:r>
      <w:r w:rsidRPr="00394E5C">
        <w:rPr>
          <w:rFonts w:ascii="Calibri" w:eastAsia="Calibri" w:hAnsi="Calibri" w:cs="Times New Roman"/>
          <w:b/>
          <w:bCs/>
          <w:color w:val="007E9A"/>
          <w:sz w:val="20"/>
          <w:szCs w:val="18"/>
          <w:vertAlign w:val="subscript"/>
          <w:lang w:eastAsia="en-AU"/>
        </w:rPr>
        <w:t>2</w:t>
      </w:r>
      <w:r w:rsidRPr="005201EE">
        <w:rPr>
          <w:rFonts w:ascii="Calibri" w:eastAsia="Calibri" w:hAnsi="Calibri" w:cs="Times New Roman"/>
          <w:b/>
          <w:bCs/>
          <w:color w:val="007E9A"/>
          <w:sz w:val="20"/>
          <w:szCs w:val="18"/>
          <w:lang w:eastAsia="en-AU"/>
        </w:rPr>
        <w:t xml:space="preserve"> samples based on the global range and multiparameter tests described above with deployments distinguished by colour as in </w:t>
      </w:r>
      <w:r>
        <w:rPr>
          <w:rFonts w:ascii="Calibri" w:eastAsia="Calibri" w:hAnsi="Calibri" w:cs="Times New Roman"/>
          <w:b/>
          <w:bCs/>
          <w:color w:val="007E9A"/>
          <w:sz w:val="20"/>
          <w:szCs w:val="18"/>
          <w:lang w:eastAsia="en-AU"/>
        </w:rPr>
        <w:t>F</w:t>
      </w:r>
      <w:r w:rsidRPr="005201EE">
        <w:rPr>
          <w:rFonts w:ascii="Calibri" w:eastAsia="Calibri" w:hAnsi="Calibri" w:cs="Times New Roman"/>
          <w:b/>
          <w:bCs/>
          <w:color w:val="007E9A"/>
          <w:sz w:val="20"/>
          <w:szCs w:val="18"/>
          <w:lang w:eastAsia="en-AU"/>
        </w:rPr>
        <w:t xml:space="preserve">igure </w:t>
      </w:r>
      <w:r>
        <w:rPr>
          <w:rFonts w:ascii="Calibri" w:eastAsia="Calibri" w:hAnsi="Calibri" w:cs="Times New Roman"/>
          <w:b/>
          <w:bCs/>
          <w:color w:val="007E9A"/>
          <w:sz w:val="20"/>
          <w:szCs w:val="18"/>
          <w:lang w:eastAsia="en-AU"/>
        </w:rPr>
        <w:t>9</w:t>
      </w:r>
      <w:bookmarkEnd w:id="35"/>
    </w:p>
    <w:p w14:paraId="5630C915" w14:textId="1D8B5665" w:rsidR="00171042" w:rsidRPr="00171042" w:rsidRDefault="00171042" w:rsidP="008E12A4">
      <w:pPr>
        <w:keepNext/>
        <w:keepLines/>
        <w:pageBreakBefore/>
        <w:pBdr>
          <w:top w:val="none" w:sz="4" w:space="0" w:color="000000"/>
          <w:left w:val="none" w:sz="4" w:space="0" w:color="000000"/>
          <w:bottom w:val="none" w:sz="4" w:space="0" w:color="000000"/>
          <w:right w:val="none" w:sz="4" w:space="0" w:color="000000"/>
          <w:between w:val="none" w:sz="4" w:space="0" w:color="000000"/>
        </w:pBdr>
        <w:tabs>
          <w:tab w:val="left" w:pos="1134"/>
        </w:tabs>
        <w:spacing w:after="960" w:line="480" w:lineRule="exact"/>
        <w:ind w:left="432" w:hanging="430"/>
        <w:jc w:val="both"/>
        <w:outlineLvl w:val="0"/>
        <w:rPr>
          <w:rFonts w:ascii="Calibri" w:eastAsia="Cambria" w:hAnsi="Calibri" w:cs="Calibri"/>
          <w:b/>
          <w:bCs/>
          <w:color w:val="000000"/>
          <w:sz w:val="44"/>
          <w:szCs w:val="44"/>
          <w:lang w:eastAsia="en-AU"/>
        </w:rPr>
      </w:pPr>
      <w:r w:rsidRPr="00171042">
        <w:rPr>
          <w:rFonts w:ascii="Calibri" w:eastAsia="Cambria" w:hAnsi="Calibri" w:cs="Cambria"/>
          <w:b/>
          <w:bCs/>
          <w:color w:val="00313C"/>
          <w:sz w:val="44"/>
          <w:szCs w:val="28"/>
          <w:lang w:eastAsia="en-AU"/>
        </w:rPr>
        <w:lastRenderedPageBreak/>
        <w:t>Recommendations for Quality Assurance</w:t>
      </w:r>
    </w:p>
    <w:p w14:paraId="49DC1337" w14:textId="77BF6EC4" w:rsidR="00171042" w:rsidRPr="00171042" w:rsidRDefault="00171042" w:rsidP="008E12A4">
      <w:pPr>
        <w:spacing w:line="276" w:lineRule="auto"/>
        <w:jc w:val="both"/>
        <w:rPr>
          <w:rFonts w:ascii="Times New Roman" w:eastAsia="Times New Roman" w:hAnsi="Times New Roman" w:cs="Times New Roman"/>
          <w:color w:val="7030A0"/>
          <w:sz w:val="23"/>
          <w:szCs w:val="23"/>
        </w:rPr>
      </w:pPr>
      <w:r w:rsidRPr="00171042">
        <w:rPr>
          <w:rFonts w:ascii="Calibri" w:eastAsia="Times New Roman" w:hAnsi="Calibri" w:cs="Calibri"/>
          <w:color w:val="000000"/>
          <w:sz w:val="22"/>
          <w:szCs w:val="22"/>
        </w:rPr>
        <w:t>Discontinuation of the TCO</w:t>
      </w:r>
      <w:r w:rsidRPr="00171042">
        <w:rPr>
          <w:rFonts w:ascii="Calibri" w:eastAsia="Times New Roman" w:hAnsi="Calibri" w:cs="Calibri"/>
          <w:color w:val="000000"/>
          <w:sz w:val="22"/>
          <w:szCs w:val="22"/>
          <w:vertAlign w:val="subscript"/>
        </w:rPr>
        <w:t>2</w:t>
      </w:r>
      <w:r w:rsidRPr="00171042">
        <w:rPr>
          <w:rFonts w:ascii="Calibri" w:eastAsia="Times New Roman" w:hAnsi="Calibri" w:cs="Calibri"/>
          <w:color w:val="000000"/>
          <w:sz w:val="22"/>
          <w:szCs w:val="22"/>
        </w:rPr>
        <w:t xml:space="preserve"> sampling</w:t>
      </w:r>
      <w:r w:rsidR="00970466">
        <w:rPr>
          <w:rFonts w:ascii="Calibri" w:eastAsia="Times New Roman" w:hAnsi="Calibri" w:cs="Calibri"/>
          <w:color w:val="000000"/>
          <w:sz w:val="22"/>
          <w:szCs w:val="22"/>
        </w:rPr>
        <w:t xml:space="preserve"> is recommended</w:t>
      </w:r>
      <w:r w:rsidR="002C3B43">
        <w:rPr>
          <w:rFonts w:ascii="Calibri" w:eastAsia="Times New Roman" w:hAnsi="Calibri" w:cs="Calibri"/>
          <w:color w:val="000000"/>
          <w:sz w:val="22"/>
          <w:szCs w:val="22"/>
        </w:rPr>
        <w:t>,</w:t>
      </w:r>
      <w:r w:rsidRPr="00171042">
        <w:rPr>
          <w:rFonts w:ascii="Calibri" w:eastAsia="Times New Roman" w:hAnsi="Calibri" w:cs="Calibri"/>
          <w:color w:val="000000"/>
          <w:sz w:val="22"/>
          <w:szCs w:val="22"/>
        </w:rPr>
        <w:t xml:space="preserve"> </w:t>
      </w:r>
      <w:r w:rsidR="002C3B43">
        <w:rPr>
          <w:rFonts w:ascii="Calibri" w:eastAsia="Times New Roman" w:hAnsi="Calibri" w:cs="Calibri"/>
          <w:color w:val="000000"/>
          <w:sz w:val="22"/>
          <w:szCs w:val="22"/>
        </w:rPr>
        <w:t>due to persistently high TCO</w:t>
      </w:r>
      <w:r w:rsidR="002C3B43" w:rsidRPr="00B95C4D">
        <w:rPr>
          <w:rFonts w:ascii="Calibri" w:eastAsia="Times New Roman" w:hAnsi="Calibri" w:cs="Calibri"/>
          <w:color w:val="000000"/>
          <w:sz w:val="22"/>
          <w:szCs w:val="22"/>
          <w:vertAlign w:val="subscript"/>
        </w:rPr>
        <w:t>2</w:t>
      </w:r>
      <w:r w:rsidR="002C3B43">
        <w:rPr>
          <w:rFonts w:ascii="Calibri" w:eastAsia="Times New Roman" w:hAnsi="Calibri" w:cs="Calibri"/>
          <w:color w:val="000000"/>
          <w:sz w:val="22"/>
          <w:szCs w:val="22"/>
        </w:rPr>
        <w:t>, and failure to capture expected seasonality likely due to issues with sample storage and preservation. This</w:t>
      </w:r>
      <w:r w:rsidRPr="00171042">
        <w:rPr>
          <w:rFonts w:ascii="Calibri" w:eastAsia="Times New Roman" w:hAnsi="Calibri" w:cs="Calibri"/>
          <w:color w:val="000000"/>
          <w:sz w:val="22"/>
          <w:szCs w:val="22"/>
        </w:rPr>
        <w:t xml:space="preserve"> will </w:t>
      </w:r>
      <w:r w:rsidR="009E4BEF">
        <w:rPr>
          <w:rFonts w:ascii="Calibri" w:eastAsia="Times New Roman" w:hAnsi="Calibri" w:cs="Calibri"/>
          <w:color w:val="000000"/>
          <w:sz w:val="22"/>
          <w:szCs w:val="22"/>
        </w:rPr>
        <w:t>ensure</w:t>
      </w:r>
      <w:r w:rsidRPr="00171042">
        <w:rPr>
          <w:rFonts w:ascii="Calibri" w:eastAsia="Times New Roman" w:hAnsi="Calibri" w:cs="Calibri"/>
          <w:color w:val="000000"/>
          <w:sz w:val="22"/>
          <w:szCs w:val="22"/>
        </w:rPr>
        <w:t xml:space="preserve"> sufficient volume to continue the </w:t>
      </w:r>
      <w:r w:rsidR="00B702C3">
        <w:rPr>
          <w:rFonts w:ascii="Calibri" w:eastAsia="Times New Roman" w:hAnsi="Calibri" w:cs="Calibri"/>
          <w:color w:val="000000"/>
          <w:sz w:val="22"/>
          <w:szCs w:val="22"/>
        </w:rPr>
        <w:t>alkalinity</w:t>
      </w:r>
      <w:r w:rsidRPr="00171042">
        <w:rPr>
          <w:rFonts w:ascii="Calibri" w:eastAsia="Times New Roman" w:hAnsi="Calibri" w:cs="Calibri"/>
          <w:color w:val="000000"/>
          <w:sz w:val="22"/>
          <w:szCs w:val="22"/>
        </w:rPr>
        <w:t xml:space="preserve"> analyses</w:t>
      </w:r>
      <w:r w:rsidR="00970466">
        <w:rPr>
          <w:rFonts w:ascii="Calibri" w:eastAsia="Times New Roman" w:hAnsi="Calibri" w:cs="Calibri"/>
          <w:color w:val="000000"/>
          <w:sz w:val="22"/>
          <w:szCs w:val="22"/>
        </w:rPr>
        <w:t xml:space="preserve"> as currently performed</w:t>
      </w:r>
      <w:r w:rsidRPr="00171042">
        <w:rPr>
          <w:rFonts w:ascii="Calibri" w:eastAsia="Times New Roman" w:hAnsi="Calibri" w:cs="Calibri"/>
          <w:color w:val="000000"/>
          <w:sz w:val="22"/>
          <w:szCs w:val="22"/>
        </w:rPr>
        <w:t xml:space="preserve">. </w:t>
      </w:r>
      <w:r w:rsidRPr="00171042">
        <w:rPr>
          <w:rFonts w:ascii="Calibri" w:eastAsia="Times New Roman" w:hAnsi="Calibri" w:cs="Calibri"/>
          <w:color w:val="000000"/>
          <w:sz w:val="22"/>
          <w:szCs w:val="22"/>
        </w:rPr>
        <w:fldChar w:fldCharType="begin"/>
      </w:r>
      <w:r w:rsidRPr="00171042">
        <w:rPr>
          <w:rFonts w:ascii="Calibri" w:eastAsia="Times New Roman" w:hAnsi="Calibri" w:cs="Calibri"/>
          <w:color w:val="000000"/>
          <w:sz w:val="22"/>
          <w:szCs w:val="22"/>
        </w:rPr>
        <w:instrText xml:space="preserve"> ADDIN EN.CITE &lt;EndNote&gt;&lt;Cite Hidden="1"&gt;&lt;Author&gt;Eriksen&lt;/Author&gt;&lt;Year&gt;2018&lt;/Year&gt;&lt;RecNum&gt;13&lt;/RecNum&gt;&lt;record&gt;&lt;rec-number&gt;13&lt;/rec-number&gt;&lt;foreign-keys&gt;&lt;key app="EN" db-id="ww95s2xdmpxs5gewx0pxt5zmeesawwatrttz" timestamp="1518051694"&gt;13&lt;/key&gt;&lt;/foreign-keys&gt;&lt;ref-type name="Journal Article"&gt;17&lt;/ref-type&gt;&lt;contributors&gt;&lt;authors&gt;&lt;author&gt;Eriksen, R.&lt;/author&gt;&lt;author&gt;Trull, T.W.&lt;/author&gt;&lt;author&gt;Davies, D.&lt;/author&gt;&lt;author&gt;Jansen, P.&lt;/author&gt;&lt;author&gt;Davidson, A.T.&lt;/author&gt;&lt;author&gt;Westwood, K.&lt;/author&gt;&lt;author&gt;van den Enden, R.&lt;/author&gt;&lt;/authors&gt;&lt;/contributors&gt;&lt;titles&gt;&lt;title&gt;Seasonal succession of phytoplankton community structure from autonomous sampling at the Australian Southern Ocean Time Series site&lt;/title&gt;&lt;secondary-title&gt;Marine Ecology Progress Series&lt;/secondary-title&gt;&lt;/titles&gt;&lt;periodical&gt;&lt;full-title&gt;Marine Ecology Progress Series&lt;/full-title&gt;&lt;/periodical&gt;&lt;pages&gt;13-31&lt;/pages&gt;&lt;volume&gt;589&lt;/volume&gt;&lt;dates&gt;&lt;year&gt;2018&lt;/year&gt;&lt;/dates&gt;&lt;urls&gt;&lt;/urls&gt;&lt;electronic-resource-num&gt;https://doi.org/10.3354/meps12420&lt;/electronic-resource-num&gt;&lt;/record&gt;&lt;/Cite&gt;&lt;/EndNote&gt;</w:instrText>
      </w:r>
      <w:r w:rsidRPr="00171042">
        <w:rPr>
          <w:rFonts w:ascii="Calibri" w:eastAsia="Times New Roman" w:hAnsi="Calibri" w:cs="Calibri"/>
          <w:color w:val="000000"/>
          <w:sz w:val="22"/>
          <w:szCs w:val="22"/>
        </w:rPr>
        <w:fldChar w:fldCharType="end"/>
      </w:r>
      <w:r w:rsidR="00C424F5">
        <w:rPr>
          <w:rFonts w:ascii="Calibri" w:eastAsia="Times New Roman" w:hAnsi="Calibri" w:cs="Calibri"/>
          <w:color w:val="000000"/>
          <w:sz w:val="22"/>
          <w:szCs w:val="22"/>
        </w:rPr>
        <w:t xml:space="preserve">The inclusion of a SBE </w:t>
      </w:r>
      <w:proofErr w:type="spellStart"/>
      <w:r w:rsidR="00C424F5">
        <w:rPr>
          <w:rFonts w:ascii="Calibri" w:eastAsia="Times New Roman" w:hAnsi="Calibri" w:cs="Calibri"/>
          <w:color w:val="000000"/>
          <w:sz w:val="22"/>
          <w:szCs w:val="22"/>
        </w:rPr>
        <w:t>SeapHOx</w:t>
      </w:r>
      <w:proofErr w:type="spellEnd"/>
      <w:r w:rsidR="00C424F5">
        <w:rPr>
          <w:rFonts w:ascii="Calibri" w:eastAsia="Times New Roman" w:hAnsi="Calibri" w:cs="Calibri"/>
          <w:color w:val="000000"/>
          <w:sz w:val="22"/>
          <w:szCs w:val="22"/>
        </w:rPr>
        <w:t xml:space="preserve"> sensor in future SOFS deployments will yield a time series of pH that can be combined with the surface pCO</w:t>
      </w:r>
      <w:r w:rsidR="00C424F5" w:rsidRPr="00915E16">
        <w:rPr>
          <w:rFonts w:ascii="Calibri" w:eastAsia="Times New Roman" w:hAnsi="Calibri" w:cs="Calibri"/>
          <w:color w:val="000000"/>
          <w:sz w:val="22"/>
          <w:szCs w:val="22"/>
          <w:vertAlign w:val="subscript"/>
        </w:rPr>
        <w:t xml:space="preserve">2 </w:t>
      </w:r>
      <w:r w:rsidR="00C424F5">
        <w:rPr>
          <w:rFonts w:ascii="Calibri" w:eastAsia="Times New Roman" w:hAnsi="Calibri" w:cs="Calibri"/>
          <w:color w:val="000000"/>
          <w:sz w:val="22"/>
          <w:szCs w:val="22"/>
        </w:rPr>
        <w:t xml:space="preserve">data to compute an hourly time series of alkalinity which can be used </w:t>
      </w:r>
      <w:r w:rsidR="00CC4E50">
        <w:rPr>
          <w:rFonts w:ascii="Calibri" w:eastAsia="Times New Roman" w:hAnsi="Calibri" w:cs="Calibri"/>
          <w:color w:val="000000"/>
          <w:sz w:val="22"/>
          <w:szCs w:val="22"/>
        </w:rPr>
        <w:t xml:space="preserve">as an additional means </w:t>
      </w:r>
      <w:r w:rsidR="00C424F5">
        <w:rPr>
          <w:rFonts w:ascii="Calibri" w:eastAsia="Times New Roman" w:hAnsi="Calibri" w:cs="Calibri"/>
          <w:color w:val="000000"/>
          <w:sz w:val="22"/>
          <w:szCs w:val="22"/>
        </w:rPr>
        <w:t xml:space="preserve">to </w:t>
      </w:r>
      <w:r w:rsidR="00CC4E50">
        <w:rPr>
          <w:rFonts w:ascii="Calibri" w:eastAsia="Times New Roman" w:hAnsi="Calibri" w:cs="Calibri"/>
          <w:color w:val="000000"/>
          <w:sz w:val="22"/>
          <w:szCs w:val="22"/>
        </w:rPr>
        <w:t xml:space="preserve">evaluate </w:t>
      </w:r>
      <w:r w:rsidR="00C424F5">
        <w:rPr>
          <w:rFonts w:ascii="Calibri" w:eastAsia="Times New Roman" w:hAnsi="Calibri" w:cs="Calibri"/>
          <w:color w:val="000000"/>
          <w:sz w:val="22"/>
          <w:szCs w:val="22"/>
        </w:rPr>
        <w:t xml:space="preserve">the RAS alkalinity samples. </w:t>
      </w:r>
      <w:r w:rsidR="002C3B43">
        <w:rPr>
          <w:rFonts w:ascii="Calibri" w:eastAsia="Times New Roman" w:hAnsi="Calibri" w:cs="Calibri"/>
          <w:color w:val="000000"/>
          <w:sz w:val="22"/>
          <w:szCs w:val="22"/>
        </w:rPr>
        <w:t>In addition, we are developing a series of storage experiments in which the RAS sample bags will be used to collect an additional sample from the CTD that will be preserved using the same solution of HgCl</w:t>
      </w:r>
      <w:r w:rsidR="002C3B43" w:rsidRPr="00394E5C">
        <w:rPr>
          <w:rFonts w:ascii="Calibri" w:eastAsia="Times New Roman" w:hAnsi="Calibri" w:cs="Calibri"/>
          <w:color w:val="000000"/>
          <w:sz w:val="22"/>
          <w:szCs w:val="22"/>
          <w:vertAlign w:val="subscript"/>
        </w:rPr>
        <w:t>2</w:t>
      </w:r>
      <w:r w:rsidR="002C3B43">
        <w:rPr>
          <w:rFonts w:ascii="Calibri" w:eastAsia="Times New Roman" w:hAnsi="Calibri" w:cs="Calibri"/>
          <w:color w:val="000000"/>
          <w:sz w:val="22"/>
          <w:szCs w:val="22"/>
        </w:rPr>
        <w:t xml:space="preserve"> used on the RAS sampler on the mooring and stored in the dark at 10</w:t>
      </w:r>
      <w:r w:rsidR="00B95C4D">
        <w:rPr>
          <w:rFonts w:ascii="Calibri" w:eastAsia="Times New Roman" w:hAnsi="Calibri" w:cs="Calibri"/>
          <w:color w:val="000000"/>
          <w:sz w:val="22"/>
          <w:szCs w:val="22"/>
        </w:rPr>
        <w:sym w:font="Symbol" w:char="F0B0"/>
      </w:r>
      <w:r w:rsidR="002C3B43">
        <w:rPr>
          <w:rFonts w:ascii="Calibri" w:eastAsia="Times New Roman" w:hAnsi="Calibri" w:cs="Calibri"/>
          <w:color w:val="000000"/>
          <w:sz w:val="22"/>
          <w:szCs w:val="22"/>
        </w:rPr>
        <w:t xml:space="preserve">C for 12 months and subsequently analysed. The alkalinity from this stored sample will then be compared to the bottle sample collected on the same CTD to assess the impact of preservation and storage. </w:t>
      </w:r>
    </w:p>
    <w:p w14:paraId="12695145" w14:textId="796255B6" w:rsidR="00171042" w:rsidRPr="00C30D2B" w:rsidRDefault="00171042" w:rsidP="008E12A4">
      <w:pPr>
        <w:keepNext/>
        <w:keepLines/>
        <w:pageBreakBefore/>
        <w:pBdr>
          <w:top w:val="none" w:sz="4" w:space="0" w:color="000000"/>
          <w:left w:val="none" w:sz="4" w:space="0" w:color="000000"/>
          <w:bottom w:val="none" w:sz="4" w:space="0" w:color="000000"/>
          <w:right w:val="none" w:sz="4" w:space="0" w:color="000000"/>
          <w:between w:val="none" w:sz="4" w:space="0" w:color="000000"/>
        </w:pBdr>
        <w:tabs>
          <w:tab w:val="left" w:pos="1134"/>
        </w:tabs>
        <w:spacing w:after="960" w:line="480" w:lineRule="exact"/>
        <w:ind w:left="1"/>
        <w:jc w:val="both"/>
        <w:outlineLvl w:val="0"/>
        <w:rPr>
          <w:rFonts w:ascii="Calibri" w:eastAsia="Cambria" w:hAnsi="Calibri" w:cs="Cambria"/>
          <w:b/>
          <w:bCs/>
          <w:sz w:val="44"/>
          <w:szCs w:val="44"/>
          <w:lang w:eastAsia="en-AU"/>
        </w:rPr>
      </w:pPr>
      <w:bookmarkStart w:id="36" w:name="_Toc315694433"/>
      <w:bookmarkStart w:id="37" w:name="_Toc27660396"/>
      <w:r w:rsidRPr="00C30D2B">
        <w:rPr>
          <w:rFonts w:ascii="Calibri" w:eastAsia="Cambria" w:hAnsi="Calibri" w:cs="Cambria"/>
          <w:b/>
          <w:bCs/>
          <w:sz w:val="44"/>
          <w:szCs w:val="44"/>
          <w:lang w:eastAsia="en-AU"/>
        </w:rPr>
        <w:lastRenderedPageBreak/>
        <w:t>References</w:t>
      </w:r>
      <w:bookmarkEnd w:id="36"/>
      <w:bookmarkEnd w:id="37"/>
      <w:r w:rsidRPr="00C30D2B">
        <w:rPr>
          <w:rFonts w:ascii="Calibri" w:eastAsia="Cambria" w:hAnsi="Calibri" w:cs="Cambria"/>
          <w:b/>
          <w:bCs/>
          <w:sz w:val="44"/>
          <w:szCs w:val="44"/>
          <w:lang w:eastAsia="en-AU"/>
        </w:rPr>
        <w:t xml:space="preserve"> </w:t>
      </w:r>
      <w:r w:rsidRPr="00171042">
        <w:rPr>
          <w:rFonts w:ascii="Calibri" w:eastAsia="Times New Roman" w:hAnsi="Calibri" w:cs="Calibri"/>
          <w:sz w:val="44"/>
          <w:szCs w:val="44"/>
        </w:rPr>
        <w:fldChar w:fldCharType="begin"/>
      </w:r>
      <w:r w:rsidRPr="00C30D2B">
        <w:rPr>
          <w:rFonts w:ascii="Calibri" w:eastAsia="Times New Roman" w:hAnsi="Calibri" w:cs="Calibri"/>
          <w:sz w:val="44"/>
          <w:szCs w:val="44"/>
        </w:rPr>
        <w:instrText xml:space="preserve"> ADDIN EN.REFLIST </w:instrText>
      </w:r>
      <w:r w:rsidRPr="00171042">
        <w:rPr>
          <w:rFonts w:ascii="Calibri" w:eastAsia="Times New Roman" w:hAnsi="Calibri" w:cs="Calibri"/>
          <w:sz w:val="44"/>
          <w:szCs w:val="44"/>
        </w:rPr>
        <w:fldChar w:fldCharType="separate"/>
      </w:r>
    </w:p>
    <w:p w14:paraId="3A36F7FF" w14:textId="015BFBAB" w:rsidR="00525F6A" w:rsidRDefault="00F62101" w:rsidP="008E12A4">
      <w:pPr>
        <w:ind w:firstLine="1"/>
        <w:jc w:val="both"/>
        <w:rPr>
          <w:rFonts w:ascii="Calibri" w:eastAsia="Times New Roman" w:hAnsi="Calibri" w:cs="Calibri"/>
        </w:rPr>
      </w:pPr>
      <w:r w:rsidRPr="00F62101">
        <w:rPr>
          <w:rFonts w:ascii="Calibri" w:eastAsia="Times New Roman" w:hAnsi="Calibri" w:cs="Calibri"/>
        </w:rPr>
        <w:t>Davies, DM, Jansen, P and Trull, TW (2020) Southern Ocean Time Series (SOTS) Quality Assessment</w:t>
      </w:r>
      <w:r>
        <w:rPr>
          <w:rFonts w:ascii="Calibri" w:eastAsia="Times New Roman" w:hAnsi="Calibri" w:cs="Calibri"/>
        </w:rPr>
        <w:t xml:space="preserve"> </w:t>
      </w:r>
      <w:r w:rsidRPr="00F62101">
        <w:rPr>
          <w:rFonts w:ascii="Calibri" w:eastAsia="Times New Roman" w:hAnsi="Calibri" w:cs="Calibri"/>
        </w:rPr>
        <w:t>and Control Report Remote Access Sampler Sample Analysis. Macronutrient analysis. Version 1.0 CSIRO, Australia. DOI: 10.26198/5e156a63a8f75 (http://dx.doi.org/10.26198/5e156a63a8f75)</w:t>
      </w:r>
    </w:p>
    <w:p w14:paraId="34514478" w14:textId="252174F1" w:rsidR="00525F6A" w:rsidRPr="00525F6A" w:rsidRDefault="00525F6A" w:rsidP="008E12A4">
      <w:pPr>
        <w:jc w:val="both"/>
        <w:rPr>
          <w:rFonts w:ascii="Calibri" w:eastAsia="Times New Roman" w:hAnsi="Calibri" w:cs="Calibri"/>
          <w:lang w:val="en-US"/>
        </w:rPr>
      </w:pPr>
      <w:r w:rsidRPr="00525F6A">
        <w:rPr>
          <w:rFonts w:ascii="Calibri" w:eastAsia="Times New Roman" w:hAnsi="Calibri" w:cs="Calibri"/>
          <w:lang w:val="en-US"/>
        </w:rPr>
        <w:t>Dickson, A. G., Sabine, C. L., &amp; Christian, J. R. (Eds.) (2007). Guide to best practices for ocean CO</w:t>
      </w:r>
      <w:r w:rsidRPr="00B702C3">
        <w:rPr>
          <w:rFonts w:ascii="Calibri" w:eastAsia="Times New Roman" w:hAnsi="Calibri" w:cs="Calibri"/>
          <w:vertAlign w:val="subscript"/>
          <w:lang w:val="en-US"/>
        </w:rPr>
        <w:t xml:space="preserve">2 </w:t>
      </w:r>
      <w:r w:rsidRPr="00525F6A">
        <w:rPr>
          <w:rFonts w:ascii="Calibri" w:eastAsia="Times New Roman" w:hAnsi="Calibri" w:cs="Calibri"/>
          <w:lang w:val="en-US"/>
        </w:rPr>
        <w:t>measurement Edited by Dickson, A. G.,</w:t>
      </w:r>
      <w:r>
        <w:rPr>
          <w:rFonts w:ascii="Calibri" w:eastAsia="Times New Roman" w:hAnsi="Calibri" w:cs="Calibri"/>
          <w:lang w:val="en-US"/>
        </w:rPr>
        <w:t xml:space="preserve"> </w:t>
      </w:r>
      <w:r w:rsidRPr="00525F6A">
        <w:rPr>
          <w:rFonts w:ascii="Calibri" w:eastAsia="Times New Roman" w:hAnsi="Calibri" w:cs="Calibri"/>
          <w:lang w:val="en-US"/>
        </w:rPr>
        <w:t>Sabine, C. L., &amp; Christian, J. R.</w:t>
      </w:r>
      <w:r w:rsidR="00B702C3">
        <w:rPr>
          <w:rFonts w:ascii="Calibri" w:eastAsia="Times New Roman" w:hAnsi="Calibri" w:cs="Calibri"/>
          <w:lang w:val="en-US"/>
        </w:rPr>
        <w:t xml:space="preserve"> </w:t>
      </w:r>
      <w:r w:rsidRPr="00525F6A">
        <w:rPr>
          <w:rFonts w:ascii="Calibri" w:eastAsia="Times New Roman" w:hAnsi="Calibri" w:cs="Calibri"/>
          <w:lang w:val="en-US"/>
        </w:rPr>
        <w:t>Sidney, British Columbia:</w:t>
      </w:r>
      <w:r w:rsidR="00B702C3">
        <w:rPr>
          <w:rFonts w:ascii="Calibri" w:eastAsia="Times New Roman" w:hAnsi="Calibri" w:cs="Calibri"/>
          <w:lang w:val="en-US"/>
        </w:rPr>
        <w:t xml:space="preserve"> </w:t>
      </w:r>
      <w:r w:rsidRPr="00525F6A">
        <w:rPr>
          <w:rFonts w:ascii="Calibri" w:eastAsia="Times New Roman" w:hAnsi="Calibri" w:cs="Calibri"/>
          <w:lang w:val="en-US"/>
        </w:rPr>
        <w:t>PICES Special Publication</w:t>
      </w:r>
      <w:r w:rsidR="00BC2191">
        <w:rPr>
          <w:rFonts w:ascii="Calibri" w:eastAsia="Times New Roman" w:hAnsi="Calibri" w:cs="Calibri"/>
          <w:lang w:val="en-US"/>
        </w:rPr>
        <w:t>,</w:t>
      </w:r>
      <w:r w:rsidRPr="00525F6A">
        <w:rPr>
          <w:rFonts w:ascii="Calibri" w:eastAsia="Times New Roman" w:hAnsi="Calibri" w:cs="Calibri"/>
          <w:lang w:val="en-US"/>
        </w:rPr>
        <w:t xml:space="preserve"> 3</w:t>
      </w:r>
      <w:r w:rsidR="00BC2191">
        <w:rPr>
          <w:rFonts w:ascii="Calibri" w:eastAsia="Times New Roman" w:hAnsi="Calibri" w:cs="Calibri"/>
          <w:lang w:val="en-US"/>
        </w:rPr>
        <w:t>.</w:t>
      </w:r>
    </w:p>
    <w:p w14:paraId="4D72941A" w14:textId="77777777" w:rsidR="00AE2CBE" w:rsidRPr="00171042" w:rsidRDefault="00AE2CBE" w:rsidP="008E12A4">
      <w:pPr>
        <w:jc w:val="both"/>
        <w:rPr>
          <w:rFonts w:ascii="Calibri" w:eastAsia="Times New Roman" w:hAnsi="Calibri" w:cs="Calibri"/>
        </w:rPr>
      </w:pPr>
      <w:r w:rsidRPr="00171042">
        <w:rPr>
          <w:rFonts w:ascii="Calibri" w:eastAsia="Times New Roman" w:hAnsi="Calibri" w:cs="Calibri"/>
        </w:rPr>
        <w:t>IMOS (2015). "IMOS NETCDF CONVENTIONS" http://content.aodn.org.au/Documents/IMOS/Conventions/IMOS_NetCDF_Conventions.pdf</w:t>
      </w:r>
    </w:p>
    <w:p w14:paraId="01D048CD" w14:textId="5183E53F" w:rsidR="00171042" w:rsidRPr="00171042" w:rsidRDefault="00AE2CBE" w:rsidP="008E12A4">
      <w:pPr>
        <w:jc w:val="both"/>
        <w:rPr>
          <w:rFonts w:ascii="Calibri" w:eastAsia="Times New Roman" w:hAnsi="Calibri" w:cs="Calibri"/>
        </w:rPr>
      </w:pPr>
      <w:r w:rsidRPr="00AE2CBE">
        <w:rPr>
          <w:rFonts w:ascii="Calibri" w:eastAsia="Times New Roman" w:hAnsi="Calibri" w:cs="Calibri"/>
        </w:rPr>
        <w:t>Millero, F.J., Lee, K., Roche, M., 1998. Distribution of alkalinity in the surface waters of the</w:t>
      </w:r>
      <w:r w:rsidR="00C272A8">
        <w:rPr>
          <w:rFonts w:ascii="Calibri" w:eastAsia="Times New Roman" w:hAnsi="Calibri" w:cs="Calibri"/>
        </w:rPr>
        <w:t xml:space="preserve"> </w:t>
      </w:r>
      <w:r w:rsidRPr="00AE2CBE">
        <w:rPr>
          <w:rFonts w:ascii="Calibri" w:eastAsia="Times New Roman" w:hAnsi="Calibri" w:cs="Calibri"/>
        </w:rPr>
        <w:t>major oceans. Mar. Chem. 60, 111–130.</w:t>
      </w:r>
    </w:p>
    <w:p w14:paraId="271CEC5C" w14:textId="11ABC268" w:rsidR="00887CD6" w:rsidRDefault="00887CD6" w:rsidP="00887CD6">
      <w:pPr>
        <w:ind w:firstLine="1"/>
        <w:jc w:val="both"/>
        <w:rPr>
          <w:rFonts w:ascii="Calibri" w:eastAsia="Times New Roman" w:hAnsi="Calibri" w:cs="Calibri"/>
        </w:rPr>
      </w:pPr>
      <w:r w:rsidRPr="00887CD6">
        <w:rPr>
          <w:rFonts w:ascii="Calibri" w:eastAsia="Times New Roman" w:hAnsi="Calibri" w:cs="Calibri"/>
        </w:rPr>
        <w:t>Shadwick, E.H., Trull, T.W., Tilbrook, B., Sutton, A.J., Schulz, E., and Sabine, C.L. (2015). Seasonalit</w:t>
      </w:r>
      <w:r>
        <w:rPr>
          <w:rFonts w:ascii="Calibri" w:eastAsia="Times New Roman" w:hAnsi="Calibri" w:cs="Calibri"/>
        </w:rPr>
        <w:t xml:space="preserve">y </w:t>
      </w:r>
      <w:r w:rsidRPr="00887CD6">
        <w:rPr>
          <w:rFonts w:ascii="Calibri" w:eastAsia="Times New Roman" w:hAnsi="Calibri" w:cs="Calibri"/>
        </w:rPr>
        <w:t>of biol</w:t>
      </w:r>
      <w:r>
        <w:rPr>
          <w:rFonts w:ascii="Calibri" w:eastAsia="Times New Roman" w:hAnsi="Calibri" w:cs="Calibri"/>
        </w:rPr>
        <w:t>o</w:t>
      </w:r>
      <w:r w:rsidRPr="00887CD6">
        <w:rPr>
          <w:rFonts w:ascii="Calibri" w:eastAsia="Times New Roman" w:hAnsi="Calibri" w:cs="Calibri"/>
        </w:rPr>
        <w:t>gi</w:t>
      </w:r>
      <w:r>
        <w:rPr>
          <w:rFonts w:ascii="Calibri" w:eastAsia="Times New Roman" w:hAnsi="Calibri" w:cs="Calibri"/>
        </w:rPr>
        <w:t>c</w:t>
      </w:r>
      <w:r w:rsidRPr="00887CD6">
        <w:rPr>
          <w:rFonts w:ascii="Calibri" w:eastAsia="Times New Roman" w:hAnsi="Calibri" w:cs="Calibri"/>
        </w:rPr>
        <w:t>al and physical controls on surface ocean CO</w:t>
      </w:r>
      <w:r w:rsidRPr="00887CD6">
        <w:rPr>
          <w:rFonts w:ascii="Calibri" w:eastAsia="Times New Roman" w:hAnsi="Calibri" w:cs="Calibri"/>
          <w:vertAlign w:val="subscript"/>
        </w:rPr>
        <w:t>2</w:t>
      </w:r>
      <w:r w:rsidRPr="00887CD6">
        <w:rPr>
          <w:rFonts w:ascii="Calibri" w:eastAsia="Times New Roman" w:hAnsi="Calibri" w:cs="Calibri"/>
        </w:rPr>
        <w:t xml:space="preserve"> from hourly observations at the Southern Ocean Time Series site south of Australia. </w:t>
      </w:r>
      <w:r w:rsidRPr="00887CD6">
        <w:rPr>
          <w:rFonts w:ascii="Calibri" w:eastAsia="Times New Roman" w:hAnsi="Calibri" w:cs="Calibri"/>
          <w:i/>
        </w:rPr>
        <w:t>Global Biogeochemical Cycles</w:t>
      </w:r>
      <w:r w:rsidRPr="00887CD6">
        <w:rPr>
          <w:rFonts w:ascii="Calibri" w:eastAsia="Times New Roman" w:hAnsi="Calibri" w:cs="Calibri"/>
        </w:rPr>
        <w:t xml:space="preserve"> 29.</w:t>
      </w:r>
    </w:p>
    <w:p w14:paraId="37D82B52" w14:textId="4B41954F" w:rsidR="009F3DA8" w:rsidRPr="006201C9" w:rsidRDefault="009F3DA8" w:rsidP="009F3DA8">
      <w:pPr>
        <w:autoSpaceDE w:val="0"/>
        <w:autoSpaceDN w:val="0"/>
        <w:adjustRightInd w:val="0"/>
        <w:spacing w:after="0" w:line="240" w:lineRule="auto"/>
        <w:rPr>
          <w:rFonts w:cstheme="minorHAnsi"/>
          <w:lang w:val="en-US"/>
        </w:rPr>
      </w:pPr>
      <w:r w:rsidRPr="006201C9">
        <w:rPr>
          <w:rFonts w:cstheme="minorHAnsi"/>
          <w:lang w:val="en-US"/>
        </w:rPr>
        <w:t xml:space="preserve">Shamberger, K., Feely, R., Sabine C., Atkinson, M.J., DeCarlo, E.H., Mackenzie, F., Drupp, P., Butterfield, D. (2011). Calcification and organic production on a Hawaiian coral reef. Mar.Chem. 127, 64-75. </w:t>
      </w:r>
    </w:p>
    <w:p w14:paraId="054DCEE0" w14:textId="7B02ABC6" w:rsidR="009F3DA8" w:rsidRPr="006201C9" w:rsidRDefault="009F3DA8" w:rsidP="009F3DA8">
      <w:pPr>
        <w:ind w:firstLine="1"/>
        <w:jc w:val="both"/>
        <w:rPr>
          <w:rFonts w:eastAsia="Times New Roman" w:cstheme="minorHAnsi"/>
        </w:rPr>
      </w:pPr>
      <w:r w:rsidRPr="006201C9">
        <w:rPr>
          <w:rFonts w:cstheme="minorHAnsi"/>
          <w:lang w:val="en-US"/>
        </w:rPr>
        <w:t>Doi: 10.1016/j.marchem.2011.08.003.</w:t>
      </w:r>
    </w:p>
    <w:p w14:paraId="576C8D39" w14:textId="2664EB4A" w:rsidR="00171042" w:rsidRDefault="00AE2CBE" w:rsidP="008E12A4">
      <w:pPr>
        <w:ind w:firstLine="1"/>
        <w:jc w:val="both"/>
        <w:rPr>
          <w:rFonts w:ascii="Calibri" w:eastAsia="Times New Roman" w:hAnsi="Calibri" w:cs="Calibri"/>
        </w:rPr>
      </w:pPr>
      <w:r w:rsidRPr="00AE2CBE">
        <w:rPr>
          <w:rFonts w:ascii="Calibri" w:eastAsia="Times New Roman" w:hAnsi="Calibri" w:cs="Calibri"/>
        </w:rPr>
        <w:t>Takahashi, T. et al. Climatological distributions of pH, pCO2, Total CO</w:t>
      </w:r>
      <w:r w:rsidRPr="00AE2CBE">
        <w:rPr>
          <w:rFonts w:ascii="Calibri" w:eastAsia="Times New Roman" w:hAnsi="Calibri" w:cs="Calibri"/>
          <w:vertAlign w:val="subscript"/>
        </w:rPr>
        <w:t>2</w:t>
      </w:r>
      <w:r w:rsidRPr="00AE2CBE">
        <w:rPr>
          <w:rFonts w:ascii="Calibri" w:eastAsia="Times New Roman" w:hAnsi="Calibri" w:cs="Calibri"/>
        </w:rPr>
        <w:t>, Alkalinity, and CaCO</w:t>
      </w:r>
      <w:r w:rsidRPr="00AE2CBE">
        <w:rPr>
          <w:rFonts w:ascii="Calibri" w:eastAsia="Times New Roman" w:hAnsi="Calibri" w:cs="Calibri"/>
          <w:vertAlign w:val="subscript"/>
        </w:rPr>
        <w:t>3</w:t>
      </w:r>
      <w:r>
        <w:rPr>
          <w:rFonts w:ascii="Calibri" w:eastAsia="Times New Roman" w:hAnsi="Calibri" w:cs="Calibri"/>
        </w:rPr>
        <w:t xml:space="preserve"> </w:t>
      </w:r>
      <w:r w:rsidRPr="00AE2CBE">
        <w:rPr>
          <w:rFonts w:ascii="Calibri" w:eastAsia="Times New Roman" w:hAnsi="Calibri" w:cs="Calibri"/>
        </w:rPr>
        <w:t>Saturation in the global surface</w:t>
      </w:r>
      <w:r>
        <w:rPr>
          <w:rFonts w:ascii="Calibri" w:eastAsia="Times New Roman" w:hAnsi="Calibri" w:cs="Calibri"/>
        </w:rPr>
        <w:t xml:space="preserve"> </w:t>
      </w:r>
      <w:r w:rsidRPr="00AE2CBE">
        <w:rPr>
          <w:rFonts w:ascii="Calibri" w:eastAsia="Times New Roman" w:hAnsi="Calibri" w:cs="Calibri"/>
        </w:rPr>
        <w:t>ocean, and temporal changes at selected locations. Mar. Chem. 164, 95–125 (2014)</w:t>
      </w:r>
      <w:r w:rsidR="00171042" w:rsidRPr="00171042">
        <w:rPr>
          <w:rFonts w:ascii="Calibri" w:eastAsia="Times New Roman" w:hAnsi="Calibri" w:cs="Calibri"/>
        </w:rPr>
        <w:tab/>
      </w:r>
    </w:p>
    <w:p w14:paraId="5A76874B" w14:textId="77777777" w:rsidR="00F071B5" w:rsidRPr="00F071B5" w:rsidRDefault="00F071B5" w:rsidP="008E12A4">
      <w:pPr>
        <w:ind w:firstLine="1"/>
        <w:jc w:val="both"/>
        <w:rPr>
          <w:rFonts w:ascii="Calibri" w:eastAsia="Times New Roman" w:hAnsi="Calibri" w:cs="Calibri"/>
          <w:lang w:val="en-US"/>
        </w:rPr>
      </w:pPr>
      <w:r w:rsidRPr="00F071B5">
        <w:rPr>
          <w:rFonts w:ascii="Calibri" w:eastAsia="Times New Roman" w:hAnsi="Calibri" w:cs="Calibri"/>
          <w:lang w:val="en-US"/>
        </w:rPr>
        <w:t xml:space="preserve">van Heuven, S., Pierrot, D., Rae, J. W. B., Lewis, E., &amp; Wallace, D. W. R. (2011). MATLAB Program Developed for CO2 System Calculations. ORNL/CDIAC-105b. </w:t>
      </w:r>
      <w:r w:rsidRPr="00F071B5">
        <w:rPr>
          <w:rFonts w:ascii="Calibri" w:eastAsia="Times New Roman" w:hAnsi="Calibri" w:cs="Calibri"/>
          <w:i/>
          <w:iCs/>
          <w:lang w:val="en-US"/>
        </w:rPr>
        <w:t>ORNL/CDIAC-105b. Carbon Dioxide Information Analysis Center, Oak Ridge National Laboratory, U.S. Department of Energy, Oak Ridge, Tennessee</w:t>
      </w:r>
      <w:r w:rsidRPr="00F071B5">
        <w:rPr>
          <w:rFonts w:ascii="Calibri" w:eastAsia="Times New Roman" w:hAnsi="Calibri" w:cs="Calibri"/>
          <w:lang w:val="en-US"/>
        </w:rPr>
        <w:t>. https://doi.org/10.3334/CDIAC/otg.CO2SYS_MATLAB_v1.1</w:t>
      </w:r>
    </w:p>
    <w:p w14:paraId="3450816E" w14:textId="77777777" w:rsidR="008E12A4" w:rsidRPr="008E12A4" w:rsidRDefault="008E12A4" w:rsidP="008E12A4">
      <w:pPr>
        <w:jc w:val="both"/>
        <w:rPr>
          <w:rFonts w:ascii="Calibri" w:eastAsia="Times New Roman" w:hAnsi="Calibri" w:cs="Calibri"/>
          <w:lang w:val="en-CA"/>
        </w:rPr>
      </w:pPr>
      <w:r w:rsidRPr="008E12A4">
        <w:rPr>
          <w:rFonts w:ascii="Calibri" w:eastAsia="Times New Roman" w:hAnsi="Calibri" w:cs="Calibri"/>
          <w:lang w:val="en-US"/>
        </w:rPr>
        <w:t>Zeebe R. E. &amp; Wolf-Gladrow D. A., 2001. CO</w:t>
      </w:r>
      <w:r w:rsidRPr="008E12A4">
        <w:rPr>
          <w:rFonts w:ascii="Calibri" w:eastAsia="Times New Roman" w:hAnsi="Calibri" w:cs="Calibri"/>
          <w:vertAlign w:val="subscript"/>
          <w:lang w:val="en-US"/>
        </w:rPr>
        <w:t>2</w:t>
      </w:r>
      <w:r w:rsidRPr="008E12A4">
        <w:rPr>
          <w:rFonts w:ascii="Calibri" w:eastAsia="Times New Roman" w:hAnsi="Calibri" w:cs="Calibri"/>
          <w:lang w:val="en-US"/>
        </w:rPr>
        <w:t xml:space="preserve"> in seawater: equilibrium, kinetics, isotopes. 346 p. Amsterdam: Elsevier.</w:t>
      </w:r>
    </w:p>
    <w:p w14:paraId="4179575F" w14:textId="77777777" w:rsidR="00171042" w:rsidRPr="00171042" w:rsidRDefault="00171042" w:rsidP="008E12A4">
      <w:pPr>
        <w:jc w:val="both"/>
        <w:rPr>
          <w:rFonts w:ascii="Times New Roman" w:eastAsia="Times New Roman" w:hAnsi="Times New Roman" w:cs="Times New Roman"/>
        </w:rPr>
      </w:pPr>
      <w:r w:rsidRPr="00171042">
        <w:rPr>
          <w:rFonts w:ascii="Calibri" w:eastAsia="Times New Roman" w:hAnsi="Calibri" w:cs="Calibri"/>
          <w:sz w:val="22"/>
          <w:szCs w:val="22"/>
        </w:rPr>
        <w:fldChar w:fldCharType="end"/>
      </w:r>
      <w:r w:rsidRPr="00171042">
        <w:rPr>
          <w:rFonts w:ascii="Times New Roman" w:eastAsia="Times New Roman" w:hAnsi="Times New Roman" w:cs="Times New Roman"/>
        </w:rPr>
        <w:br w:type="page"/>
      </w:r>
    </w:p>
    <w:p w14:paraId="6719B518"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ind w:left="720" w:hanging="718"/>
        <w:jc w:val="both"/>
        <w:rPr>
          <w:rFonts w:ascii="Calibri" w:eastAsia="Calibri" w:hAnsi="Calibri" w:cs="Times New Roman"/>
          <w:color w:val="000000"/>
          <w:szCs w:val="22"/>
          <w:lang w:eastAsia="en-AU"/>
        </w:rPr>
        <w:sectPr w:rsidR="00171042" w:rsidRPr="00171042" w:rsidSect="00E8611D">
          <w:type w:val="continuous"/>
          <w:pgSz w:w="11906" w:h="16838"/>
          <w:pgMar w:top="1134" w:right="1134" w:bottom="1134" w:left="1134" w:header="510" w:footer="624" w:gutter="0"/>
          <w:cols w:space="284"/>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7553B0" w14:paraId="4C0038E2" w14:textId="77777777" w:rsidTr="007553B0">
        <w:tc>
          <w:tcPr>
            <w:tcW w:w="3337" w:type="dxa"/>
          </w:tcPr>
          <w:p w14:paraId="57307489" w14:textId="77777777" w:rsidR="007553B0" w:rsidRDefault="007553B0">
            <w:pPr>
              <w:pStyle w:val="BackCoverContactHeading"/>
            </w:pPr>
            <w:r>
              <w:lastRenderedPageBreak/>
              <w:t>CONTACT US</w:t>
            </w:r>
          </w:p>
          <w:p w14:paraId="78F39F4E" w14:textId="77777777" w:rsidR="007553B0" w:rsidRDefault="007553B0">
            <w:pPr>
              <w:pStyle w:val="BackCoverContactDetails"/>
              <w:rPr>
                <w:szCs w:val="20"/>
              </w:rPr>
            </w:pPr>
            <w:r>
              <w:rPr>
                <w:rStyle w:val="BackCoverContactBold"/>
              </w:rPr>
              <w:t>t</w:t>
            </w:r>
            <w:r>
              <w:rPr>
                <w:szCs w:val="20"/>
              </w:rPr>
              <w:t xml:space="preserve"> </w:t>
            </w:r>
            <w:r>
              <w:rPr>
                <w:szCs w:val="20"/>
              </w:rPr>
              <w:tab/>
              <w:t>1300 363 400</w:t>
            </w:r>
          </w:p>
          <w:p w14:paraId="353376FC" w14:textId="77777777" w:rsidR="007553B0" w:rsidRDefault="007553B0">
            <w:pPr>
              <w:pStyle w:val="BackCoverContactDetails"/>
            </w:pPr>
            <w:r>
              <w:rPr>
                <w:szCs w:val="20"/>
              </w:rPr>
              <w:tab/>
              <w:t>+61 3 9545 2176</w:t>
            </w:r>
          </w:p>
          <w:p w14:paraId="126880EF" w14:textId="77777777" w:rsidR="007553B0" w:rsidRDefault="007553B0">
            <w:pPr>
              <w:pStyle w:val="BackCoverContactDetails"/>
              <w:rPr>
                <w:szCs w:val="20"/>
              </w:rPr>
            </w:pPr>
            <w:r>
              <w:rPr>
                <w:rStyle w:val="BackCoverContactBold"/>
              </w:rPr>
              <w:t>e</w:t>
            </w:r>
            <w:r>
              <w:rPr>
                <w:szCs w:val="20"/>
              </w:rPr>
              <w:t xml:space="preserve"> </w:t>
            </w:r>
            <w:r>
              <w:rPr>
                <w:szCs w:val="20"/>
              </w:rPr>
              <w:tab/>
              <w:t>csiroenquiries@csiro.au</w:t>
            </w:r>
          </w:p>
          <w:p w14:paraId="4E270D11" w14:textId="77777777" w:rsidR="007553B0" w:rsidRDefault="007553B0">
            <w:pPr>
              <w:pStyle w:val="BackCoverContactDetails"/>
              <w:rPr>
                <w:szCs w:val="20"/>
              </w:rPr>
            </w:pPr>
            <w:r>
              <w:rPr>
                <w:rStyle w:val="BackCoverContactBold"/>
              </w:rPr>
              <w:t>w</w:t>
            </w:r>
            <w:r>
              <w:rPr>
                <w:szCs w:val="20"/>
              </w:rPr>
              <w:t xml:space="preserve"> </w:t>
            </w:r>
            <w:r>
              <w:rPr>
                <w:szCs w:val="20"/>
              </w:rPr>
              <w:tab/>
              <w:t>www.csiro.au</w:t>
            </w:r>
          </w:p>
          <w:p w14:paraId="4B2D2083" w14:textId="77777777" w:rsidR="007553B0" w:rsidRDefault="007553B0">
            <w:pPr>
              <w:pStyle w:val="BackCoverContactHeading"/>
            </w:pPr>
            <w:r>
              <w:t xml:space="preserve">At CSIRO, we do the </w:t>
            </w:r>
            <w:r>
              <w:br/>
              <w:t xml:space="preserve">extraordinary every day </w:t>
            </w:r>
          </w:p>
          <w:p w14:paraId="1D452B8A" w14:textId="77777777" w:rsidR="007553B0" w:rsidRDefault="007553B0">
            <w:pPr>
              <w:pStyle w:val="BackCoverContactDetails"/>
              <w:spacing w:after="60"/>
              <w:rPr>
                <w:szCs w:val="20"/>
              </w:rPr>
            </w:pPr>
            <w:r>
              <w:rPr>
                <w:szCs w:val="20"/>
              </w:rPr>
              <w:t xml:space="preserve">We innovate for tomorrow and help improve today – for our customers, all Australians and the world. </w:t>
            </w:r>
          </w:p>
          <w:p w14:paraId="01A420D5" w14:textId="77777777" w:rsidR="007553B0" w:rsidRDefault="007553B0">
            <w:pPr>
              <w:pStyle w:val="BackCoverContactDetails"/>
              <w:spacing w:after="60"/>
              <w:rPr>
                <w:szCs w:val="20"/>
              </w:rPr>
            </w:pPr>
            <w:r>
              <w:rPr>
                <w:szCs w:val="20"/>
              </w:rPr>
              <w:t xml:space="preserve">Our innovations contribute billions of dollars to the Australian economy </w:t>
            </w:r>
            <w:r>
              <w:rPr>
                <w:szCs w:val="20"/>
              </w:rPr>
              <w:br/>
              <w:t xml:space="preserve">every year. As the largest patent holder </w:t>
            </w:r>
            <w:r>
              <w:rPr>
                <w:szCs w:val="20"/>
              </w:rPr>
              <w:br/>
              <w:t xml:space="preserve">in the nation, our vast wealth of intellectual property has led to more </w:t>
            </w:r>
            <w:r>
              <w:rPr>
                <w:szCs w:val="20"/>
              </w:rPr>
              <w:br/>
              <w:t xml:space="preserve">than 150 spin-off companies. </w:t>
            </w:r>
          </w:p>
          <w:p w14:paraId="108C3ABD" w14:textId="77777777" w:rsidR="007553B0" w:rsidRDefault="007553B0">
            <w:pPr>
              <w:pStyle w:val="BackCoverContactDetails"/>
              <w:spacing w:after="60"/>
              <w:rPr>
                <w:szCs w:val="20"/>
              </w:rPr>
            </w:pPr>
            <w:r>
              <w:rPr>
                <w:szCs w:val="20"/>
              </w:rPr>
              <w:t xml:space="preserve">With more than 5,000 experts and a burning desire to get things done, we are Australia’s catalyst for innovation. </w:t>
            </w:r>
          </w:p>
          <w:p w14:paraId="6EB61058" w14:textId="77777777" w:rsidR="007553B0" w:rsidRDefault="007553B0">
            <w:pPr>
              <w:pStyle w:val="BackCoverContactDetails"/>
              <w:rPr>
                <w:szCs w:val="20"/>
              </w:rPr>
            </w:pPr>
            <w:r>
              <w:rPr>
                <w:szCs w:val="20"/>
              </w:rPr>
              <w:t xml:space="preserve">CSIRO. WE IMAGINE. WE COLLABORATE. </w:t>
            </w:r>
            <w:r>
              <w:rPr>
                <w:szCs w:val="20"/>
              </w:rPr>
              <w:br/>
              <w:t>WE INNOVATE.</w:t>
            </w:r>
          </w:p>
          <w:p w14:paraId="599DE156" w14:textId="77777777" w:rsidR="007553B0" w:rsidRDefault="007553B0">
            <w:pPr>
              <w:pStyle w:val="BackCoverContactDetails"/>
              <w:rPr>
                <w:szCs w:val="20"/>
              </w:rPr>
            </w:pPr>
          </w:p>
          <w:p w14:paraId="18DA8EEA" w14:textId="77777777" w:rsidR="007553B0" w:rsidRDefault="007553B0">
            <w:pPr>
              <w:pStyle w:val="BackCoverContactDetails"/>
              <w:rPr>
                <w:szCs w:val="20"/>
              </w:rPr>
            </w:pPr>
          </w:p>
        </w:tc>
        <w:tc>
          <w:tcPr>
            <w:tcW w:w="457" w:type="dxa"/>
          </w:tcPr>
          <w:p w14:paraId="13A9655A" w14:textId="77777777" w:rsidR="007553B0" w:rsidRDefault="007553B0">
            <w:pPr>
              <w:pStyle w:val="BackCoverContactHeading"/>
            </w:pPr>
          </w:p>
        </w:tc>
        <w:tc>
          <w:tcPr>
            <w:tcW w:w="4961" w:type="dxa"/>
          </w:tcPr>
          <w:p w14:paraId="64A1E5F7" w14:textId="77777777" w:rsidR="007553B0" w:rsidRDefault="007553B0">
            <w:pPr>
              <w:pStyle w:val="BackCoverContactHeading"/>
            </w:pPr>
            <w:r>
              <w:t>For further information</w:t>
            </w:r>
          </w:p>
          <w:p w14:paraId="32001E61" w14:textId="77777777" w:rsidR="007553B0" w:rsidRDefault="007553B0">
            <w:pPr>
              <w:pStyle w:val="BackCoverContactDetails"/>
              <w:rPr>
                <w:rStyle w:val="BackCoverContactBold"/>
                <w:szCs w:val="20"/>
              </w:rPr>
            </w:pPr>
            <w:r>
              <w:rPr>
                <w:rStyle w:val="BackCoverContactBold"/>
                <w:szCs w:val="20"/>
              </w:rPr>
              <w:t>Oceans and Atmosphere</w:t>
            </w:r>
          </w:p>
          <w:p w14:paraId="499A4D6C" w14:textId="2450573E" w:rsidR="007553B0" w:rsidRDefault="00636C20">
            <w:pPr>
              <w:pStyle w:val="BackCoverContactDetails"/>
            </w:pPr>
            <w:r>
              <w:rPr>
                <w:szCs w:val="20"/>
              </w:rPr>
              <w:t>Elizabeth Shadwick@csiro.au</w:t>
            </w:r>
            <w:r w:rsidR="007553B0">
              <w:rPr>
                <w:szCs w:val="20"/>
              </w:rPr>
              <w:br/>
            </w:r>
            <w:r w:rsidR="007553B0">
              <w:rPr>
                <w:rStyle w:val="BackCoverContactBold"/>
              </w:rPr>
              <w:t>t</w:t>
            </w:r>
            <w:r w:rsidR="007553B0">
              <w:rPr>
                <w:szCs w:val="20"/>
              </w:rPr>
              <w:t xml:space="preserve"> </w:t>
            </w:r>
            <w:r w:rsidR="007553B0">
              <w:rPr>
                <w:szCs w:val="20"/>
              </w:rPr>
              <w:tab/>
            </w:r>
            <w:r w:rsidR="007553B0">
              <w:rPr>
                <w:rStyle w:val="BackCoverContactBold"/>
                <w:szCs w:val="20"/>
              </w:rPr>
              <w:t xml:space="preserve">+61 3 6232 </w:t>
            </w:r>
            <w:r>
              <w:rPr>
                <w:rStyle w:val="BackCoverContactBold"/>
                <w:szCs w:val="20"/>
              </w:rPr>
              <w:t>5</w:t>
            </w:r>
            <w:r>
              <w:rPr>
                <w:rStyle w:val="BackCoverContactBold"/>
              </w:rPr>
              <w:t>271</w:t>
            </w:r>
          </w:p>
          <w:p w14:paraId="3F990E70" w14:textId="5D2682F4" w:rsidR="007553B0" w:rsidRDefault="007553B0">
            <w:pPr>
              <w:pStyle w:val="BackCoverContactDetails"/>
              <w:rPr>
                <w:szCs w:val="20"/>
              </w:rPr>
            </w:pPr>
            <w:r>
              <w:rPr>
                <w:rStyle w:val="BackCoverContactBold"/>
              </w:rPr>
              <w:t>e</w:t>
            </w:r>
            <w:r>
              <w:rPr>
                <w:szCs w:val="20"/>
              </w:rPr>
              <w:t xml:space="preserve"> </w:t>
            </w:r>
            <w:r>
              <w:rPr>
                <w:szCs w:val="20"/>
              </w:rPr>
              <w:tab/>
            </w:r>
            <w:r w:rsidR="00636C20">
              <w:rPr>
                <w:rStyle w:val="BackCoverContactBold"/>
              </w:rPr>
              <w:t>Elizabeth.Shadwick</w:t>
            </w:r>
            <w:r>
              <w:rPr>
                <w:rStyle w:val="BackCoverContactBold"/>
                <w:szCs w:val="20"/>
              </w:rPr>
              <w:t>@csiro.au</w:t>
            </w:r>
          </w:p>
          <w:p w14:paraId="6DCBAF3C" w14:textId="77777777" w:rsidR="007553B0" w:rsidRDefault="007553B0">
            <w:pPr>
              <w:pStyle w:val="BackCoverContactDetails"/>
              <w:rPr>
                <w:rStyle w:val="BackCoverContactBold"/>
              </w:rPr>
            </w:pPr>
          </w:p>
          <w:p w14:paraId="3A0E74C0" w14:textId="77777777" w:rsidR="007553B0" w:rsidRDefault="007553B0">
            <w:pPr>
              <w:pStyle w:val="BackCoverContactDetails"/>
              <w:rPr>
                <w:rStyle w:val="BackCoverContactBold"/>
                <w:szCs w:val="20"/>
              </w:rPr>
            </w:pPr>
            <w:r>
              <w:rPr>
                <w:rStyle w:val="BackCoverContactBold"/>
                <w:szCs w:val="20"/>
              </w:rPr>
              <w:t>Oceans and Atmosphere</w:t>
            </w:r>
          </w:p>
          <w:p w14:paraId="57A1CF94" w14:textId="73609769" w:rsidR="007553B0" w:rsidRDefault="00636C20">
            <w:pPr>
              <w:pStyle w:val="BackCoverContactDetails"/>
            </w:pPr>
            <w:r>
              <w:rPr>
                <w:szCs w:val="20"/>
              </w:rPr>
              <w:t>Diana.Davies@csiro.au</w:t>
            </w:r>
            <w:r w:rsidR="007553B0">
              <w:rPr>
                <w:szCs w:val="20"/>
              </w:rPr>
              <w:br/>
            </w:r>
            <w:r w:rsidR="007553B0">
              <w:rPr>
                <w:rStyle w:val="BackCoverContactBold"/>
              </w:rPr>
              <w:t>t</w:t>
            </w:r>
            <w:r w:rsidR="007553B0">
              <w:rPr>
                <w:szCs w:val="20"/>
              </w:rPr>
              <w:t xml:space="preserve"> </w:t>
            </w:r>
            <w:r w:rsidR="007553B0">
              <w:rPr>
                <w:szCs w:val="20"/>
              </w:rPr>
              <w:tab/>
            </w:r>
            <w:r w:rsidR="007553B0">
              <w:rPr>
                <w:rStyle w:val="BackCoverContactBold"/>
                <w:szCs w:val="20"/>
              </w:rPr>
              <w:t>+61 3 6232 5</w:t>
            </w:r>
            <w:r>
              <w:rPr>
                <w:rStyle w:val="BackCoverContactBold"/>
                <w:szCs w:val="20"/>
              </w:rPr>
              <w:t>4</w:t>
            </w:r>
            <w:r w:rsidR="007553B0">
              <w:rPr>
                <w:rStyle w:val="BackCoverContactBold"/>
                <w:szCs w:val="20"/>
              </w:rPr>
              <w:t>69</w:t>
            </w:r>
          </w:p>
          <w:p w14:paraId="75A534D5" w14:textId="1BFA5ABA" w:rsidR="007553B0" w:rsidRDefault="007553B0">
            <w:pPr>
              <w:pStyle w:val="BackCoverContactDetails"/>
              <w:rPr>
                <w:szCs w:val="20"/>
              </w:rPr>
            </w:pPr>
            <w:r>
              <w:rPr>
                <w:rStyle w:val="BackCoverContactBold"/>
              </w:rPr>
              <w:t>e</w:t>
            </w:r>
            <w:r>
              <w:rPr>
                <w:szCs w:val="20"/>
              </w:rPr>
              <w:t xml:space="preserve"> </w:t>
            </w:r>
            <w:r>
              <w:rPr>
                <w:szCs w:val="20"/>
              </w:rPr>
              <w:tab/>
            </w:r>
            <w:r w:rsidR="00636C20">
              <w:rPr>
                <w:rStyle w:val="BackCoverContactBold"/>
              </w:rPr>
              <w:t>Diana.Davies</w:t>
            </w:r>
            <w:r>
              <w:rPr>
                <w:rStyle w:val="BackCoverContactBold"/>
                <w:szCs w:val="20"/>
              </w:rPr>
              <w:t>@csiro.au</w:t>
            </w:r>
          </w:p>
          <w:p w14:paraId="5DE8C7F0" w14:textId="77777777" w:rsidR="007553B0" w:rsidRDefault="007553B0">
            <w:pPr>
              <w:pStyle w:val="BackCoverContactDetails"/>
              <w:rPr>
                <w:rStyle w:val="BackCoverContactBold"/>
              </w:rPr>
            </w:pPr>
          </w:p>
          <w:p w14:paraId="464B2611" w14:textId="77777777" w:rsidR="007553B0" w:rsidRDefault="007553B0">
            <w:pPr>
              <w:pStyle w:val="BackCoverContactDetails"/>
              <w:rPr>
                <w:szCs w:val="20"/>
              </w:rPr>
            </w:pPr>
          </w:p>
        </w:tc>
      </w:tr>
    </w:tbl>
    <w:p w14:paraId="604554E6" w14:textId="77777777" w:rsidR="00171042" w:rsidRPr="00171042" w:rsidRDefault="00171042" w:rsidP="008E12A4">
      <w:pPr>
        <w:jc w:val="both"/>
        <w:rPr>
          <w:rFonts w:ascii="Times New Roman" w:eastAsia="Times New Roman" w:hAnsi="Times New Roman" w:cs="Times New Roman"/>
        </w:rPr>
      </w:pPr>
    </w:p>
    <w:tbl>
      <w:tblPr>
        <w:tblW w:w="9600" w:type="dxa"/>
        <w:tblInd w:w="15" w:type="dxa"/>
        <w:tblLayout w:type="fixed"/>
        <w:tblLook w:val="0400" w:firstRow="0" w:lastRow="0" w:firstColumn="0" w:lastColumn="0" w:noHBand="0" w:noVBand="1"/>
      </w:tblPr>
      <w:tblGrid>
        <w:gridCol w:w="1114"/>
        <w:gridCol w:w="1701"/>
        <w:gridCol w:w="2410"/>
        <w:gridCol w:w="4375"/>
      </w:tblGrid>
      <w:tr w:rsidR="00636C20" w14:paraId="5439C10C" w14:textId="77777777" w:rsidTr="00E6418C">
        <w:trPr>
          <w:trHeight w:val="140"/>
        </w:trPr>
        <w:tc>
          <w:tcPr>
            <w:tcW w:w="111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3" w:type="dxa"/>
              <w:bottom w:w="0" w:type="dxa"/>
              <w:right w:w="115" w:type="dxa"/>
            </w:tcMar>
            <w:hideMark/>
          </w:tcPr>
          <w:p w14:paraId="63F73004" w14:textId="77777777" w:rsidR="00636C20" w:rsidRDefault="00636C20" w:rsidP="00E6418C">
            <w:pPr>
              <w:rPr>
                <w:b/>
                <w:sz w:val="22"/>
                <w:szCs w:val="22"/>
                <w:lang w:eastAsia="en-AU"/>
              </w:rPr>
            </w:pPr>
            <w:r>
              <w:rPr>
                <w:b/>
              </w:rPr>
              <w:t>Version</w:t>
            </w:r>
          </w:p>
          <w:p w14:paraId="1CFA0024" w14:textId="77777777" w:rsidR="00636C20" w:rsidRDefault="00636C20" w:rsidP="00E6418C">
            <w:r>
              <w:t>1.0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3" w:type="dxa"/>
              <w:bottom w:w="0" w:type="dxa"/>
              <w:right w:w="115" w:type="dxa"/>
            </w:tcMar>
            <w:hideMark/>
          </w:tcPr>
          <w:p w14:paraId="3DE43421" w14:textId="77777777" w:rsidR="00636C20" w:rsidRDefault="00636C20" w:rsidP="00E6418C">
            <w:pPr>
              <w:rPr>
                <w:b/>
              </w:rPr>
            </w:pPr>
            <w:r>
              <w:rPr>
                <w:b/>
              </w:rPr>
              <w:t>Date</w:t>
            </w:r>
          </w:p>
          <w:p w14:paraId="76B0A1AA" w14:textId="15520E93" w:rsidR="00636C20" w:rsidRDefault="00636C20" w:rsidP="00E6418C">
            <w:r>
              <w:t xml:space="preserve">13 </w:t>
            </w:r>
            <w:proofErr w:type="spellStart"/>
            <w:r>
              <w:t>JuLy</w:t>
            </w:r>
            <w:proofErr w:type="spellEnd"/>
            <w:r>
              <w:t xml:space="preserve"> 2020</w:t>
            </w:r>
          </w:p>
        </w:tc>
        <w:tc>
          <w:tcPr>
            <w:tcW w:w="241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3" w:type="dxa"/>
              <w:bottom w:w="0" w:type="dxa"/>
              <w:right w:w="115" w:type="dxa"/>
            </w:tcMar>
            <w:hideMark/>
          </w:tcPr>
          <w:p w14:paraId="7136E221" w14:textId="77777777" w:rsidR="00636C20" w:rsidRDefault="00636C20" w:rsidP="00E6418C">
            <w:pPr>
              <w:rPr>
                <w:b/>
              </w:rPr>
            </w:pPr>
            <w:r>
              <w:rPr>
                <w:b/>
              </w:rPr>
              <w:t>Change Description</w:t>
            </w:r>
          </w:p>
          <w:p w14:paraId="618DF111" w14:textId="77777777" w:rsidR="00636C20" w:rsidRDefault="00636C20" w:rsidP="00E6418C">
            <w:pPr>
              <w:rPr>
                <w:b/>
              </w:rPr>
            </w:pPr>
            <w:r>
              <w:t xml:space="preserve">Original version </w:t>
            </w:r>
          </w:p>
        </w:tc>
        <w:tc>
          <w:tcPr>
            <w:tcW w:w="437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3" w:type="dxa"/>
              <w:bottom w:w="0" w:type="dxa"/>
              <w:right w:w="115" w:type="dxa"/>
            </w:tcMar>
            <w:hideMark/>
          </w:tcPr>
          <w:p w14:paraId="1D65F45E" w14:textId="77777777" w:rsidR="00636C20" w:rsidRDefault="00636C20" w:rsidP="00E6418C">
            <w:pPr>
              <w:rPr>
                <w:b/>
              </w:rPr>
            </w:pPr>
            <w:r>
              <w:rPr>
                <w:b/>
              </w:rPr>
              <w:t xml:space="preserve">Revision Author </w:t>
            </w:r>
          </w:p>
          <w:p w14:paraId="6B5C6FCB" w14:textId="58E7929B" w:rsidR="00636C20" w:rsidRDefault="00636C20" w:rsidP="00E6418C">
            <w:r>
              <w:t>Shadwick et al.</w:t>
            </w:r>
          </w:p>
        </w:tc>
      </w:tr>
    </w:tbl>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69"/>
        <w:gridCol w:w="457"/>
        <w:gridCol w:w="4961"/>
      </w:tblGrid>
      <w:tr w:rsidR="00171042" w:rsidRPr="00171042" w14:paraId="36535FA0" w14:textId="77777777" w:rsidTr="00394E5C">
        <w:trPr>
          <w:trHeight w:hRule="exact" w:val="992"/>
        </w:trPr>
        <w:tc>
          <w:tcPr>
            <w:tcW w:w="9383" w:type="dxa"/>
            <w:gridSpan w:val="3"/>
          </w:tcPr>
          <w:p w14:paraId="7651AC7E" w14:textId="77777777" w:rsidR="00171042" w:rsidRPr="00171042" w:rsidRDefault="00171042" w:rsidP="008E12A4">
            <w:pPr>
              <w:tabs>
                <w:tab w:val="left" w:pos="199"/>
              </w:tabs>
              <w:jc w:val="both"/>
              <w:rPr>
                <w:sz w:val="18"/>
              </w:rPr>
            </w:pPr>
            <w:r w:rsidRPr="00171042">
              <w:rPr>
                <w:noProof/>
                <w:sz w:val="18"/>
                <w:lang w:val="en-GB" w:eastAsia="en-GB"/>
              </w:rPr>
              <mc:AlternateContent>
                <mc:Choice Requires="wps">
                  <w:drawing>
                    <wp:anchor distT="0" distB="0" distL="114300" distR="114300" simplePos="0" relativeHeight="251659264" behindDoc="1" locked="0" layoutInCell="1" allowOverlap="1" wp14:anchorId="5D962BF3" wp14:editId="6520E1D7">
                      <wp:simplePos x="0" y="0"/>
                      <wp:positionH relativeFrom="column">
                        <wp:posOffset>-759458</wp:posOffset>
                      </wp:positionH>
                      <wp:positionV relativeFrom="paragraph">
                        <wp:posOffset>-746123</wp:posOffset>
                      </wp:positionV>
                      <wp:extent cx="7598408" cy="7686675"/>
                      <wp:effectExtent l="0" t="2538" r="3808" b="0"/>
                      <wp:wrapNone/>
                      <wp:docPr id="34" name="Rectangle 135"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09" cy="7686675"/>
                              </a:xfrm>
                              <a:prstGeom prst="rect">
                                <a:avLst/>
                              </a:prstGeom>
                              <a:no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7E8F4" id="Rectangle 135" o:spid="_x0000_s1026" alt="background elements" style="position:absolute;margin-left:-59.8pt;margin-top:-58.75pt;width:598.3pt;height:605.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" filled="f" stroked="f"/>
                  </w:pict>
                </mc:Fallback>
              </mc:AlternateContent>
            </w:r>
          </w:p>
        </w:tc>
      </w:tr>
      <w:tr w:rsidR="00171042" w:rsidRPr="00171042" w14:paraId="3A28493C" w14:textId="77777777" w:rsidTr="00394E5C">
        <w:tc>
          <w:tcPr>
            <w:tcW w:w="3969" w:type="dxa"/>
          </w:tcPr>
          <w:p w14:paraId="66C7162B" w14:textId="638C8B55" w:rsidR="00970466" w:rsidRPr="00171042" w:rsidRDefault="00970466" w:rsidP="008E12A4">
            <w:pPr>
              <w:tabs>
                <w:tab w:val="left" w:pos="199"/>
              </w:tabs>
              <w:jc w:val="both"/>
              <w:rPr>
                <w:sz w:val="18"/>
              </w:rPr>
            </w:pPr>
          </w:p>
        </w:tc>
        <w:tc>
          <w:tcPr>
            <w:tcW w:w="457" w:type="dxa"/>
          </w:tcPr>
          <w:p w14:paraId="7EAA5C0A" w14:textId="77777777" w:rsidR="00171042" w:rsidRPr="00171042" w:rsidRDefault="00171042" w:rsidP="008E12A4">
            <w:pPr>
              <w:spacing w:before="360" w:after="60"/>
              <w:jc w:val="both"/>
              <w:rPr>
                <w:caps/>
                <w:sz w:val="18"/>
              </w:rPr>
            </w:pPr>
          </w:p>
        </w:tc>
        <w:tc>
          <w:tcPr>
            <w:tcW w:w="4961" w:type="dxa"/>
          </w:tcPr>
          <w:p w14:paraId="3E5ABD98" w14:textId="77777777" w:rsidR="00171042" w:rsidRPr="00171042" w:rsidRDefault="00171042" w:rsidP="008E12A4">
            <w:pPr>
              <w:tabs>
                <w:tab w:val="left" w:pos="199"/>
              </w:tabs>
              <w:jc w:val="both"/>
              <w:rPr>
                <w:sz w:val="18"/>
              </w:rPr>
            </w:pPr>
          </w:p>
        </w:tc>
      </w:tr>
    </w:tbl>
    <w:p w14:paraId="368E548B" w14:textId="4660FE1E"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Cs w:val="22"/>
          <w:lang w:eastAsia="en-AU"/>
        </w:rPr>
        <w:sectPr w:rsidR="00171042" w:rsidRPr="00171042">
          <w:type w:val="evenPage"/>
          <w:pgSz w:w="11906" w:h="16838"/>
          <w:pgMar w:top="1134" w:right="1134" w:bottom="1134" w:left="1134" w:header="510" w:footer="624" w:gutter="0"/>
          <w:cols w:space="850"/>
          <w:docGrid w:linePitch="360"/>
        </w:sectPr>
      </w:pPr>
    </w:p>
    <w:p w14:paraId="0D4E38DB"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 w:val="18"/>
          <w:szCs w:val="22"/>
          <w:lang w:eastAsia="en-AU"/>
        </w:rPr>
      </w:pPr>
    </w:p>
    <w:p w14:paraId="0CE7F3AB" w14:textId="77777777" w:rsidR="00171042" w:rsidRPr="00171042" w:rsidRDefault="00171042" w:rsidP="008E12A4">
      <w:pPr>
        <w:pBdr>
          <w:top w:val="none" w:sz="4" w:space="0" w:color="000000"/>
          <w:left w:val="none" w:sz="4" w:space="0" w:color="000000"/>
          <w:bottom w:val="none" w:sz="4" w:space="0" w:color="000000"/>
          <w:right w:val="none" w:sz="4" w:space="0" w:color="000000"/>
          <w:between w:val="none" w:sz="4" w:space="0" w:color="000000"/>
        </w:pBdr>
        <w:spacing w:before="120" w:after="120" w:line="264" w:lineRule="auto"/>
        <w:jc w:val="both"/>
        <w:rPr>
          <w:rFonts w:ascii="Calibri" w:eastAsia="Calibri" w:hAnsi="Calibri" w:cs="Times New Roman"/>
          <w:color w:val="000000"/>
          <w:sz w:val="18"/>
          <w:szCs w:val="22"/>
          <w:lang w:eastAsia="en-AU"/>
        </w:rPr>
      </w:pPr>
    </w:p>
    <w:p w14:paraId="397B8CE3" w14:textId="77777777" w:rsidR="00B16BBE" w:rsidRDefault="00B16BBE" w:rsidP="008E12A4">
      <w:pPr>
        <w:jc w:val="both"/>
      </w:pPr>
    </w:p>
    <w:sectPr w:rsidR="00B16BBE">
      <w:type w:val="continuous"/>
      <w:pgSz w:w="11906" w:h="16838"/>
      <w:pgMar w:top="1134" w:right="1134" w:bottom="1134" w:left="1134" w:header="510" w:footer="624"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F6891" w14:textId="77777777" w:rsidR="004A2AAC" w:rsidRDefault="004A2AAC" w:rsidP="008E7AD0">
      <w:r>
        <w:separator/>
      </w:r>
    </w:p>
  </w:endnote>
  <w:endnote w:type="continuationSeparator" w:id="0">
    <w:p w14:paraId="085480DC" w14:textId="77777777" w:rsidR="004A2AAC" w:rsidRDefault="004A2AAC" w:rsidP="008E7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Body)">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D60A4" w14:textId="77777777" w:rsidR="00612A88" w:rsidRPr="00011835" w:rsidRDefault="00612A88" w:rsidP="007607D3">
    <w:pPr>
      <w:pStyle w:val="CoverTitle"/>
      <w:jc w:val="both"/>
      <w:rPr>
        <w:rFonts w:eastAsia="Times New Roman" w:cs="Times New Roman"/>
        <w:b w:val="0"/>
        <w:bCs/>
        <w:color w:val="auto"/>
        <w:spacing w:val="0"/>
        <w:sz w:val="16"/>
        <w:szCs w:val="16"/>
        <w:lang w:eastAsia="en-US"/>
      </w:rPr>
    </w:pPr>
    <w:r>
      <w:rPr>
        <w:rFonts w:eastAsia="Times New Roman" w:cs="Times New Roman"/>
        <w:b w:val="0"/>
        <w:bCs/>
        <w:color w:val="auto"/>
        <w:spacing w:val="0"/>
        <w:sz w:val="16"/>
        <w:szCs w:val="16"/>
        <w:lang w:eastAsia="en-US"/>
      </w:rPr>
      <w:t xml:space="preserve">Shadwick, EH, </w:t>
    </w:r>
    <w:r w:rsidRPr="002E2087">
      <w:rPr>
        <w:rFonts w:eastAsia="Times New Roman" w:cs="Times New Roman"/>
        <w:b w:val="0"/>
        <w:bCs/>
        <w:color w:val="auto"/>
        <w:spacing w:val="0"/>
        <w:sz w:val="16"/>
        <w:szCs w:val="16"/>
        <w:lang w:eastAsia="en-US"/>
      </w:rPr>
      <w:t xml:space="preserve">Davies, DM, Jansen, P and Trull, TW (2020) Southern Ocean Time Series (SOTS) Quality </w:t>
    </w:r>
    <w:r w:rsidRPr="00D512CC">
      <w:rPr>
        <w:rFonts w:eastAsia="Times New Roman" w:cs="Times New Roman"/>
        <w:b w:val="0"/>
        <w:bCs/>
        <w:color w:val="auto"/>
        <w:spacing w:val="0"/>
        <w:sz w:val="16"/>
        <w:szCs w:val="16"/>
        <w:lang w:eastAsia="en-US"/>
      </w:rPr>
      <w:t xml:space="preserve">Assessment </w:t>
    </w:r>
    <w:r w:rsidRPr="00011835">
      <w:rPr>
        <w:rStyle w:val="BodyTextChar"/>
        <w:b w:val="0"/>
        <w:bCs/>
        <w:color w:val="auto"/>
        <w:sz w:val="16"/>
        <w:szCs w:val="16"/>
      </w:rPr>
      <w:t>and Control Report Remote Access Sampler</w:t>
    </w:r>
    <w:r>
      <w:rPr>
        <w:rStyle w:val="BodyTextChar"/>
        <w:b w:val="0"/>
        <w:bCs/>
        <w:color w:val="auto"/>
        <w:sz w:val="16"/>
        <w:szCs w:val="16"/>
      </w:rPr>
      <w:t xml:space="preserve">: </w:t>
    </w:r>
    <w:r w:rsidRPr="00011835">
      <w:rPr>
        <w:rStyle w:val="BodyTextChar"/>
        <w:b w:val="0"/>
        <w:bCs/>
        <w:color w:val="auto"/>
        <w:sz w:val="16"/>
        <w:szCs w:val="16"/>
      </w:rPr>
      <w:t xml:space="preserve">Total Alkalinity </w:t>
    </w:r>
    <w:r>
      <w:rPr>
        <w:rStyle w:val="BodyTextChar"/>
        <w:b w:val="0"/>
        <w:bCs/>
        <w:color w:val="auto"/>
        <w:sz w:val="16"/>
        <w:szCs w:val="16"/>
      </w:rPr>
      <w:t>and Total Dissolved Inorganic Carbon Analyses, 2009-2018</w:t>
    </w:r>
    <w:r w:rsidRPr="00011835">
      <w:rPr>
        <w:rStyle w:val="BodyTextChar"/>
        <w:b w:val="0"/>
        <w:bCs/>
        <w:color w:val="auto"/>
        <w:sz w:val="16"/>
        <w:szCs w:val="16"/>
      </w:rPr>
      <w:t xml:space="preserve">. Version 1.0 CSIRO, Australia. DOI: </w:t>
    </w:r>
  </w:p>
  <w:p w14:paraId="101F4A4E" w14:textId="77777777" w:rsidR="00612A88" w:rsidRPr="007D6DBF" w:rsidRDefault="004A2AAC" w:rsidP="00157EE7">
    <w:pPr>
      <w:pStyle w:val="Footer"/>
      <w:jc w:val="right"/>
      <w:rPr>
        <w:szCs w:val="16"/>
      </w:rPr>
    </w:pPr>
    <w:sdt>
      <w:sdtPr>
        <w:rPr>
          <w:szCs w:val="16"/>
        </w:rPr>
        <w:id w:val="1108079624"/>
        <w:docPartObj>
          <w:docPartGallery w:val="Page Numbers (Bottom of Page)"/>
          <w:docPartUnique/>
        </w:docPartObj>
      </w:sdtPr>
      <w:sdtEndPr>
        <w:rPr>
          <w:noProof/>
        </w:rPr>
      </w:sdtEndPr>
      <w:sdtContent>
        <w:r w:rsidR="00612A88" w:rsidRPr="007D6DBF">
          <w:rPr>
            <w:szCs w:val="16"/>
          </w:rPr>
          <w:fldChar w:fldCharType="begin"/>
        </w:r>
        <w:r w:rsidR="00612A88" w:rsidRPr="007D6DBF">
          <w:rPr>
            <w:szCs w:val="16"/>
          </w:rPr>
          <w:instrText xml:space="preserve"> PAGE   \* MERGEFORMAT </w:instrText>
        </w:r>
        <w:r w:rsidR="00612A88" w:rsidRPr="007D6DBF">
          <w:rPr>
            <w:szCs w:val="16"/>
          </w:rPr>
          <w:fldChar w:fldCharType="separate"/>
        </w:r>
        <w:r w:rsidR="00612A88" w:rsidRPr="007D6DBF">
          <w:rPr>
            <w:noProof/>
            <w:szCs w:val="16"/>
          </w:rPr>
          <w:t>2</w:t>
        </w:r>
        <w:r w:rsidR="00612A88" w:rsidRPr="007D6DBF">
          <w:rPr>
            <w:noProof/>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0CF73" w14:textId="32D0C8BF" w:rsidR="00612A88" w:rsidRPr="00011835" w:rsidRDefault="00612A88" w:rsidP="00A129F1">
    <w:pPr>
      <w:spacing w:after="0" w:line="240" w:lineRule="auto"/>
      <w:ind w:left="360"/>
      <w:rPr>
        <w:rFonts w:eastAsia="Times New Roman" w:cs="Times New Roman"/>
        <w:b/>
        <w:bCs/>
        <w:sz w:val="16"/>
        <w:szCs w:val="16"/>
      </w:rPr>
    </w:pPr>
    <w:r w:rsidRPr="00A129F1">
      <w:rPr>
        <w:rFonts w:eastAsia="Times New Roman" w:cs="Times New Roman"/>
        <w:bCs/>
        <w:sz w:val="16"/>
        <w:szCs w:val="16"/>
      </w:rPr>
      <w:t xml:space="preserve">Shadwick, EH, Davies, DM, Jansen, P and Trull, TW (2020) Southern Ocean Time Series (SOTS) Quality Assessment </w:t>
    </w:r>
    <w:r w:rsidRPr="00A129F1">
      <w:rPr>
        <w:rStyle w:val="BodyTextChar"/>
        <w:bCs/>
        <w:sz w:val="16"/>
        <w:szCs w:val="16"/>
      </w:rPr>
      <w:t xml:space="preserve">and Control Report Remote Access Sampler: Total Alkalinity and Total Dissolved Inorganic Carbon Analyses, 2009-2018. Version 1.0 CSIRO, Australia. </w:t>
    </w:r>
    <w:r w:rsidR="00A129F1" w:rsidRPr="00A129F1">
      <w:rPr>
        <w:rStyle w:val="ng-binding"/>
        <w:rFonts w:eastAsia="Times New Roman"/>
        <w:sz w:val="16"/>
        <w:szCs w:val="16"/>
      </w:rPr>
      <w:t>DOI: 10.26198/5f3f23c8b51d6 (</w:t>
    </w:r>
    <w:hyperlink r:id="rId1" w:history="1">
      <w:r w:rsidR="00A129F1" w:rsidRPr="00A129F1">
        <w:rPr>
          <w:rStyle w:val="Hyperlink"/>
          <w:rFonts w:eastAsia="Times New Roman"/>
          <w:sz w:val="16"/>
          <w:szCs w:val="16"/>
        </w:rPr>
        <w:t>http://dx.doi.org/10.26198/5f3f23c8b51d6</w:t>
      </w:r>
    </w:hyperlink>
    <w:r w:rsidR="00A129F1" w:rsidRPr="00A129F1">
      <w:rPr>
        <w:rStyle w:val="ng-binding"/>
        <w:rFonts w:eastAsia="Times New Roman"/>
        <w:sz w:val="16"/>
        <w:szCs w:val="16"/>
      </w:rPr>
      <w:t>)</w:t>
    </w:r>
    <w:r w:rsidRPr="00011835">
      <w:rPr>
        <w:rStyle w:val="BodyTextChar"/>
        <w:bCs/>
        <w:sz w:val="16"/>
        <w:szCs w:val="16"/>
      </w:rPr>
      <w:t xml:space="preserve"> </w:t>
    </w:r>
  </w:p>
  <w:p w14:paraId="6609B2F8" w14:textId="77777777" w:rsidR="00612A88" w:rsidRPr="002E2087" w:rsidRDefault="00612A88">
    <w:pPr>
      <w:pStyle w:val="Footer"/>
      <w:jc w:val="right"/>
      <w:rPr>
        <w:szCs w:val="16"/>
      </w:rPr>
    </w:pPr>
    <w:r w:rsidRPr="002E2087">
      <w:rPr>
        <w:szCs w:val="16"/>
      </w:rPr>
      <w:t xml:space="preserve">|  </w:t>
    </w:r>
    <w:r w:rsidRPr="002E2087">
      <w:rPr>
        <w:rStyle w:val="PageNumber"/>
        <w:szCs w:val="16"/>
      </w:rPr>
      <w:fldChar w:fldCharType="begin"/>
    </w:r>
    <w:r w:rsidRPr="002E2087">
      <w:rPr>
        <w:rStyle w:val="PageNumber"/>
        <w:szCs w:val="16"/>
      </w:rPr>
      <w:instrText xml:space="preserve"> PAGE </w:instrText>
    </w:r>
    <w:r w:rsidRPr="002E2087">
      <w:rPr>
        <w:rStyle w:val="PageNumber"/>
        <w:szCs w:val="16"/>
      </w:rPr>
      <w:fldChar w:fldCharType="separate"/>
    </w:r>
    <w:r w:rsidRPr="002E2087">
      <w:rPr>
        <w:rStyle w:val="PageNumber"/>
        <w:szCs w:val="16"/>
      </w:rPr>
      <w:t>ii</w:t>
    </w:r>
    <w:r w:rsidRPr="002E2087">
      <w:rPr>
        <w:rStyle w:val="PageNumber"/>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B2E7" w14:textId="77777777" w:rsidR="00612A88" w:rsidRDefault="00612A88">
    <w:pPr>
      <w:pStyle w:val="CoverTitle"/>
      <w:spacing w:after="0"/>
      <w:rPr>
        <w:rFonts w:eastAsia="Times New Roman" w:cs="Times New Roman"/>
        <w:b w:val="0"/>
        <w:bCs/>
        <w:color w:val="FF0000"/>
        <w:spacing w:val="0"/>
        <w:sz w:val="16"/>
        <w:szCs w:val="16"/>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rPr>
      <w:t>32</w:t>
    </w:r>
    <w:r>
      <w:rPr>
        <w:rStyle w:val="PageNumber"/>
      </w:rPr>
      <w:fldChar w:fldCharType="end"/>
    </w:r>
    <w:r>
      <w:rPr>
        <w:rStyle w:val="PageNumber"/>
      </w:rPr>
      <w:t xml:space="preserve">   | </w:t>
    </w:r>
    <w:r>
      <w:rPr>
        <w:rFonts w:eastAsia="Times New Roman" w:cs="Times New Roman"/>
        <w:b w:val="0"/>
        <w:bCs/>
        <w:color w:val="auto"/>
        <w:spacing w:val="0"/>
        <w:sz w:val="16"/>
        <w:szCs w:val="16"/>
        <w:lang w:eastAsia="en-US"/>
      </w:rPr>
      <w:t xml:space="preserve">Davies, DM, Jansen, P and Trull, TW (2019) Southern Ocean Time Series (SOTS) Quality Assessment and Control Report Remote Access Sampler Sample Analysis. CSIRO, Australia. </w:t>
    </w:r>
    <w:r>
      <w:rPr>
        <w:color w:val="auto"/>
        <w:sz w:val="16"/>
        <w:szCs w:val="16"/>
      </w:rPr>
      <w:t xml:space="preserve">DOI: </w:t>
    </w:r>
    <w:r>
      <w:rPr>
        <w:color w:val="FF0000"/>
        <w:sz w:val="16"/>
        <w:szCs w:val="16"/>
      </w:rPr>
      <w:t>10.26198/5cee1a8e155bf (http://dx.doi.org/10.26198/5cee1a8e155bf)</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ECFC9" w14:textId="64F3B98E" w:rsidR="00A129F1" w:rsidRPr="00011835" w:rsidRDefault="00A129F1" w:rsidP="00B97E3A">
    <w:pPr>
      <w:spacing w:after="0" w:line="240" w:lineRule="auto"/>
      <w:rPr>
        <w:rFonts w:eastAsia="Times New Roman" w:cs="Times New Roman"/>
        <w:b/>
        <w:bCs/>
        <w:sz w:val="16"/>
        <w:szCs w:val="16"/>
      </w:rPr>
    </w:pPr>
    <w:r w:rsidRPr="00A129F1">
      <w:rPr>
        <w:rFonts w:eastAsia="Times New Roman" w:cs="Times New Roman"/>
        <w:bCs/>
        <w:sz w:val="16"/>
        <w:szCs w:val="16"/>
      </w:rPr>
      <w:t xml:space="preserve">Shadwick, EH, Davies, DM, Jansen, P and Trull, TW (2020) Southern Ocean Time Series (SOTS) Quality Assessment </w:t>
    </w:r>
    <w:r w:rsidRPr="00A129F1">
      <w:rPr>
        <w:rStyle w:val="BodyTextChar"/>
        <w:bCs/>
        <w:sz w:val="16"/>
        <w:szCs w:val="16"/>
      </w:rPr>
      <w:t>and Control Report Remote Access Sampler: Total Alkalinity and Total Dissolved Inorganic Carbon Analyses, 2009-2018. Version 1.0 CSIRO, Australia.</w:t>
    </w:r>
    <w:r w:rsidRPr="00A129F1">
      <w:rPr>
        <w:rFonts w:eastAsia="Times New Roman"/>
        <w:sz w:val="16"/>
        <w:szCs w:val="16"/>
      </w:rPr>
      <w:t xml:space="preserve"> </w:t>
    </w:r>
    <w:r w:rsidRPr="00A129F1">
      <w:rPr>
        <w:rStyle w:val="ng-binding"/>
        <w:rFonts w:eastAsia="Times New Roman"/>
        <w:sz w:val="16"/>
        <w:szCs w:val="16"/>
      </w:rPr>
      <w:t>DOI: 10.26198/5f3f23c8b51d6 (</w:t>
    </w:r>
    <w:hyperlink r:id="rId1" w:history="1">
      <w:r w:rsidRPr="00A129F1">
        <w:rPr>
          <w:rStyle w:val="Hyperlink"/>
          <w:rFonts w:eastAsia="Times New Roman"/>
          <w:sz w:val="16"/>
          <w:szCs w:val="16"/>
        </w:rPr>
        <w:t>http://dx.doi.org/10.26198/5f3f23c8b51d6</w:t>
      </w:r>
    </w:hyperlink>
    <w:r w:rsidRPr="00A129F1">
      <w:rPr>
        <w:rStyle w:val="ng-binding"/>
        <w:rFonts w:eastAsia="Times New Roman"/>
        <w:sz w:val="16"/>
        <w:szCs w:val="16"/>
      </w:rPr>
      <w:t>)</w:t>
    </w:r>
    <w:r w:rsidRPr="00011835">
      <w:rPr>
        <w:rStyle w:val="BodyTextChar"/>
        <w:bCs/>
        <w:sz w:val="16"/>
        <w:szCs w:val="16"/>
      </w:rPr>
      <w:t xml:space="preserve"> </w:t>
    </w:r>
  </w:p>
  <w:p w14:paraId="22B62D0F" w14:textId="77777777" w:rsidR="00A129F1" w:rsidRPr="007D6DBF" w:rsidRDefault="004A2AAC" w:rsidP="00157EE7">
    <w:pPr>
      <w:pStyle w:val="Footer"/>
      <w:jc w:val="right"/>
      <w:rPr>
        <w:szCs w:val="16"/>
      </w:rPr>
    </w:pPr>
    <w:sdt>
      <w:sdtPr>
        <w:rPr>
          <w:szCs w:val="16"/>
        </w:rPr>
        <w:id w:val="596371100"/>
        <w:docPartObj>
          <w:docPartGallery w:val="Page Numbers (Bottom of Page)"/>
          <w:docPartUnique/>
        </w:docPartObj>
      </w:sdtPr>
      <w:sdtEndPr>
        <w:rPr>
          <w:noProof/>
        </w:rPr>
      </w:sdtEndPr>
      <w:sdtContent>
        <w:r w:rsidR="00A129F1" w:rsidRPr="007D6DBF">
          <w:rPr>
            <w:szCs w:val="16"/>
          </w:rPr>
          <w:fldChar w:fldCharType="begin"/>
        </w:r>
        <w:r w:rsidR="00A129F1" w:rsidRPr="007D6DBF">
          <w:rPr>
            <w:szCs w:val="16"/>
          </w:rPr>
          <w:instrText xml:space="preserve"> PAGE   \* MERGEFORMAT </w:instrText>
        </w:r>
        <w:r w:rsidR="00A129F1" w:rsidRPr="007D6DBF">
          <w:rPr>
            <w:szCs w:val="16"/>
          </w:rPr>
          <w:fldChar w:fldCharType="separate"/>
        </w:r>
        <w:r w:rsidR="00A129F1" w:rsidRPr="007D6DBF">
          <w:rPr>
            <w:noProof/>
            <w:szCs w:val="16"/>
          </w:rPr>
          <w:t>2</w:t>
        </w:r>
        <w:r w:rsidR="00A129F1" w:rsidRPr="007D6DBF">
          <w:rPr>
            <w:noProof/>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B5F3D" w14:textId="77777777" w:rsidR="004A2AAC" w:rsidRDefault="004A2AAC" w:rsidP="008E7AD0">
      <w:r>
        <w:separator/>
      </w:r>
    </w:p>
  </w:footnote>
  <w:footnote w:type="continuationSeparator" w:id="0">
    <w:p w14:paraId="4F6E93B7" w14:textId="77777777" w:rsidR="004A2AAC" w:rsidRDefault="004A2AAC" w:rsidP="008E7A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26C72"/>
    <w:multiLevelType w:val="hybridMultilevel"/>
    <w:tmpl w:val="6BF4D5EE"/>
    <w:lvl w:ilvl="0" w:tplc="FF2AA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043EEE"/>
    <w:multiLevelType w:val="hybridMultilevel"/>
    <w:tmpl w:val="E9B6A9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3C8330FA"/>
    <w:multiLevelType w:val="hybridMultilevel"/>
    <w:tmpl w:val="51E648D6"/>
    <w:lvl w:ilvl="0" w:tplc="CD3042B6">
      <w:start w:val="1"/>
      <w:numFmt w:val="bullet"/>
      <w:lvlText w:val=""/>
      <w:lvlJc w:val="left"/>
      <w:pPr>
        <w:ind w:left="720" w:hanging="359"/>
      </w:pPr>
      <w:rPr>
        <w:rFonts w:ascii="Symbol" w:hAnsi="Symbol" w:hint="default"/>
      </w:rPr>
    </w:lvl>
    <w:lvl w:ilvl="1" w:tplc="99B06AEC">
      <w:start w:val="1"/>
      <w:numFmt w:val="bullet"/>
      <w:lvlText w:val="o"/>
      <w:lvlJc w:val="left"/>
      <w:pPr>
        <w:ind w:left="1440" w:hanging="359"/>
      </w:pPr>
      <w:rPr>
        <w:rFonts w:ascii="Courier New" w:hAnsi="Courier New" w:cs="Courier New" w:hint="default"/>
      </w:rPr>
    </w:lvl>
    <w:lvl w:ilvl="2" w:tplc="6E982EF6">
      <w:start w:val="1"/>
      <w:numFmt w:val="bullet"/>
      <w:lvlText w:val=""/>
      <w:lvlJc w:val="left"/>
      <w:pPr>
        <w:ind w:left="2160" w:hanging="359"/>
      </w:pPr>
      <w:rPr>
        <w:rFonts w:ascii="Wingdings" w:hAnsi="Wingdings" w:hint="default"/>
      </w:rPr>
    </w:lvl>
    <w:lvl w:ilvl="3" w:tplc="154A3D4E">
      <w:start w:val="1"/>
      <w:numFmt w:val="bullet"/>
      <w:lvlText w:val=""/>
      <w:lvlJc w:val="left"/>
      <w:pPr>
        <w:ind w:left="2880" w:hanging="359"/>
      </w:pPr>
      <w:rPr>
        <w:rFonts w:ascii="Symbol" w:hAnsi="Symbol" w:hint="default"/>
      </w:rPr>
    </w:lvl>
    <w:lvl w:ilvl="4" w:tplc="392A7154">
      <w:start w:val="1"/>
      <w:numFmt w:val="bullet"/>
      <w:lvlText w:val="o"/>
      <w:lvlJc w:val="left"/>
      <w:pPr>
        <w:ind w:left="3600" w:hanging="359"/>
      </w:pPr>
      <w:rPr>
        <w:rFonts w:ascii="Courier New" w:hAnsi="Courier New" w:cs="Courier New" w:hint="default"/>
      </w:rPr>
    </w:lvl>
    <w:lvl w:ilvl="5" w:tplc="25F81AA8">
      <w:start w:val="1"/>
      <w:numFmt w:val="bullet"/>
      <w:lvlText w:val=""/>
      <w:lvlJc w:val="left"/>
      <w:pPr>
        <w:ind w:left="4320" w:hanging="359"/>
      </w:pPr>
      <w:rPr>
        <w:rFonts w:ascii="Wingdings" w:hAnsi="Wingdings" w:hint="default"/>
      </w:rPr>
    </w:lvl>
    <w:lvl w:ilvl="6" w:tplc="13200076">
      <w:start w:val="1"/>
      <w:numFmt w:val="bullet"/>
      <w:lvlText w:val=""/>
      <w:lvlJc w:val="left"/>
      <w:pPr>
        <w:ind w:left="5040" w:hanging="359"/>
      </w:pPr>
      <w:rPr>
        <w:rFonts w:ascii="Symbol" w:hAnsi="Symbol" w:hint="default"/>
      </w:rPr>
    </w:lvl>
    <w:lvl w:ilvl="7" w:tplc="E94470DE">
      <w:start w:val="1"/>
      <w:numFmt w:val="bullet"/>
      <w:lvlText w:val="o"/>
      <w:lvlJc w:val="left"/>
      <w:pPr>
        <w:ind w:left="5760" w:hanging="359"/>
      </w:pPr>
      <w:rPr>
        <w:rFonts w:ascii="Courier New" w:hAnsi="Courier New" w:cs="Courier New" w:hint="default"/>
      </w:rPr>
    </w:lvl>
    <w:lvl w:ilvl="8" w:tplc="54546E06">
      <w:start w:val="1"/>
      <w:numFmt w:val="bullet"/>
      <w:lvlText w:val=""/>
      <w:lvlJc w:val="left"/>
      <w:pPr>
        <w:ind w:left="6480" w:hanging="359"/>
      </w:pPr>
      <w:rPr>
        <w:rFonts w:ascii="Wingdings" w:hAnsi="Wingdings" w:hint="default"/>
      </w:rPr>
    </w:lvl>
  </w:abstractNum>
  <w:abstractNum w:abstractNumId="3" w15:restartNumberingAfterBreak="0">
    <w:nsid w:val="3EA57F34"/>
    <w:multiLevelType w:val="hybridMultilevel"/>
    <w:tmpl w:val="900ECC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42618B4"/>
    <w:multiLevelType w:val="hybridMultilevel"/>
    <w:tmpl w:val="ADBCB4B6"/>
    <w:lvl w:ilvl="0" w:tplc="86EC7B1E">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613147"/>
    <w:multiLevelType w:val="hybridMultilevel"/>
    <w:tmpl w:val="6852934E"/>
    <w:lvl w:ilvl="0" w:tplc="93EADDA4">
      <w:start w:val="1"/>
      <w:numFmt w:val="decimal"/>
      <w:lvlText w:val="%1."/>
      <w:lvlJc w:val="left"/>
      <w:pPr>
        <w:ind w:left="720" w:hanging="359"/>
      </w:pPr>
      <w:rPr>
        <w:rFonts w:hint="default"/>
      </w:rPr>
    </w:lvl>
    <w:lvl w:ilvl="1" w:tplc="6648669A">
      <w:start w:val="1"/>
      <w:numFmt w:val="lowerLetter"/>
      <w:lvlText w:val="%2."/>
      <w:lvlJc w:val="left"/>
      <w:pPr>
        <w:ind w:left="1440" w:hanging="359"/>
      </w:pPr>
    </w:lvl>
    <w:lvl w:ilvl="2" w:tplc="B7EEA0AA">
      <w:start w:val="5"/>
      <w:numFmt w:val="decimal"/>
      <w:lvlText w:val="%3"/>
      <w:lvlJc w:val="left"/>
      <w:pPr>
        <w:ind w:left="2340" w:hanging="359"/>
      </w:pPr>
      <w:rPr>
        <w:rFonts w:hint="default"/>
      </w:rPr>
    </w:lvl>
    <w:lvl w:ilvl="3" w:tplc="46361D4A">
      <w:start w:val="1"/>
      <w:numFmt w:val="decimal"/>
      <w:lvlText w:val="%4."/>
      <w:lvlJc w:val="left"/>
      <w:pPr>
        <w:ind w:left="2880" w:hanging="359"/>
      </w:pPr>
    </w:lvl>
    <w:lvl w:ilvl="4" w:tplc="0AE8E68C">
      <w:start w:val="1"/>
      <w:numFmt w:val="lowerLetter"/>
      <w:lvlText w:val="%5."/>
      <w:lvlJc w:val="left"/>
      <w:pPr>
        <w:ind w:left="3600" w:hanging="359"/>
      </w:pPr>
    </w:lvl>
    <w:lvl w:ilvl="5" w:tplc="1944C548">
      <w:start w:val="1"/>
      <w:numFmt w:val="lowerRoman"/>
      <w:lvlText w:val="%6."/>
      <w:lvlJc w:val="right"/>
      <w:pPr>
        <w:ind w:left="4320" w:hanging="179"/>
      </w:pPr>
    </w:lvl>
    <w:lvl w:ilvl="6" w:tplc="E2300C1C">
      <w:start w:val="1"/>
      <w:numFmt w:val="decimal"/>
      <w:lvlText w:val="%7."/>
      <w:lvlJc w:val="left"/>
      <w:pPr>
        <w:ind w:left="5040" w:hanging="359"/>
      </w:pPr>
    </w:lvl>
    <w:lvl w:ilvl="7" w:tplc="ED5208F4">
      <w:start w:val="1"/>
      <w:numFmt w:val="lowerLetter"/>
      <w:lvlText w:val="%8."/>
      <w:lvlJc w:val="left"/>
      <w:pPr>
        <w:ind w:left="5760" w:hanging="359"/>
      </w:pPr>
    </w:lvl>
    <w:lvl w:ilvl="8" w:tplc="F894D416">
      <w:start w:val="1"/>
      <w:numFmt w:val="lowerRoman"/>
      <w:lvlText w:val="%9."/>
      <w:lvlJc w:val="right"/>
      <w:pPr>
        <w:ind w:left="6480" w:hanging="179"/>
      </w:pPr>
    </w:lvl>
  </w:abstractNum>
  <w:abstractNum w:abstractNumId="6" w15:restartNumberingAfterBreak="0">
    <w:nsid w:val="72DC2903"/>
    <w:multiLevelType w:val="hybridMultilevel"/>
    <w:tmpl w:val="2F120D46"/>
    <w:lvl w:ilvl="0" w:tplc="7592BBA8">
      <w:start w:val="1"/>
      <w:numFmt w:val="bullet"/>
      <w:lvlText w:val=""/>
      <w:lvlJc w:val="left"/>
      <w:pPr>
        <w:ind w:left="720" w:hanging="359"/>
      </w:pPr>
      <w:rPr>
        <w:rFonts w:ascii="Symbol" w:hAnsi="Symbol" w:hint="default"/>
      </w:rPr>
    </w:lvl>
    <w:lvl w:ilvl="1" w:tplc="CBE6AFB2">
      <w:start w:val="1"/>
      <w:numFmt w:val="bullet"/>
      <w:lvlText w:val="o"/>
      <w:lvlJc w:val="left"/>
      <w:pPr>
        <w:ind w:left="1440" w:hanging="359"/>
      </w:pPr>
      <w:rPr>
        <w:rFonts w:ascii="Courier New" w:hAnsi="Courier New" w:cs="Courier New" w:hint="default"/>
      </w:rPr>
    </w:lvl>
    <w:lvl w:ilvl="2" w:tplc="D504BCE2">
      <w:start w:val="1"/>
      <w:numFmt w:val="bullet"/>
      <w:lvlText w:val=""/>
      <w:lvlJc w:val="left"/>
      <w:pPr>
        <w:ind w:left="2160" w:hanging="359"/>
      </w:pPr>
      <w:rPr>
        <w:rFonts w:ascii="Wingdings" w:hAnsi="Wingdings" w:hint="default"/>
      </w:rPr>
    </w:lvl>
    <w:lvl w:ilvl="3" w:tplc="C9647450">
      <w:start w:val="1"/>
      <w:numFmt w:val="bullet"/>
      <w:lvlText w:val=""/>
      <w:lvlJc w:val="left"/>
      <w:pPr>
        <w:ind w:left="2880" w:hanging="359"/>
      </w:pPr>
      <w:rPr>
        <w:rFonts w:ascii="Symbol" w:hAnsi="Symbol" w:hint="default"/>
      </w:rPr>
    </w:lvl>
    <w:lvl w:ilvl="4" w:tplc="C5CEF7D2">
      <w:start w:val="1"/>
      <w:numFmt w:val="bullet"/>
      <w:lvlText w:val="o"/>
      <w:lvlJc w:val="left"/>
      <w:pPr>
        <w:ind w:left="3600" w:hanging="359"/>
      </w:pPr>
      <w:rPr>
        <w:rFonts w:ascii="Courier New" w:hAnsi="Courier New" w:cs="Courier New" w:hint="default"/>
      </w:rPr>
    </w:lvl>
    <w:lvl w:ilvl="5" w:tplc="B4327058">
      <w:start w:val="1"/>
      <w:numFmt w:val="bullet"/>
      <w:lvlText w:val=""/>
      <w:lvlJc w:val="left"/>
      <w:pPr>
        <w:ind w:left="4320" w:hanging="359"/>
      </w:pPr>
      <w:rPr>
        <w:rFonts w:ascii="Wingdings" w:hAnsi="Wingdings" w:hint="default"/>
      </w:rPr>
    </w:lvl>
    <w:lvl w:ilvl="6" w:tplc="4DD08012">
      <w:start w:val="1"/>
      <w:numFmt w:val="bullet"/>
      <w:lvlText w:val=""/>
      <w:lvlJc w:val="left"/>
      <w:pPr>
        <w:ind w:left="5040" w:hanging="359"/>
      </w:pPr>
      <w:rPr>
        <w:rFonts w:ascii="Symbol" w:hAnsi="Symbol" w:hint="default"/>
      </w:rPr>
    </w:lvl>
    <w:lvl w:ilvl="7" w:tplc="D58E1FAE">
      <w:start w:val="1"/>
      <w:numFmt w:val="bullet"/>
      <w:lvlText w:val="o"/>
      <w:lvlJc w:val="left"/>
      <w:pPr>
        <w:ind w:left="5760" w:hanging="359"/>
      </w:pPr>
      <w:rPr>
        <w:rFonts w:ascii="Courier New" w:hAnsi="Courier New" w:cs="Courier New" w:hint="default"/>
      </w:rPr>
    </w:lvl>
    <w:lvl w:ilvl="8" w:tplc="ACEC4F16">
      <w:start w:val="1"/>
      <w:numFmt w:val="bullet"/>
      <w:lvlText w:val=""/>
      <w:lvlJc w:val="left"/>
      <w:pPr>
        <w:ind w:left="6480" w:hanging="359"/>
      </w:pPr>
      <w:rPr>
        <w:rFonts w:ascii="Wingdings" w:hAnsi="Wingdings" w:hint="default"/>
      </w:rPr>
    </w:lvl>
  </w:abstractNum>
  <w:abstractNum w:abstractNumId="7" w15:restartNumberingAfterBreak="0">
    <w:nsid w:val="74BE5D3D"/>
    <w:multiLevelType w:val="hybridMultilevel"/>
    <w:tmpl w:val="6BF4D5EE"/>
    <w:lvl w:ilvl="0" w:tplc="FF2AA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6"/>
  </w:num>
  <w:num w:numId="4">
    <w:abstractNumId w:val="4"/>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42"/>
    <w:rsid w:val="00001516"/>
    <w:rsid w:val="00003084"/>
    <w:rsid w:val="00023DD1"/>
    <w:rsid w:val="00025815"/>
    <w:rsid w:val="00046226"/>
    <w:rsid w:val="0005328B"/>
    <w:rsid w:val="00057569"/>
    <w:rsid w:val="00061560"/>
    <w:rsid w:val="000642E0"/>
    <w:rsid w:val="000752A7"/>
    <w:rsid w:val="00084A1C"/>
    <w:rsid w:val="0008618D"/>
    <w:rsid w:val="000C43B3"/>
    <w:rsid w:val="000C4A5D"/>
    <w:rsid w:val="000C65D3"/>
    <w:rsid w:val="000F0851"/>
    <w:rsid w:val="0010120F"/>
    <w:rsid w:val="0010177D"/>
    <w:rsid w:val="0010620E"/>
    <w:rsid w:val="00111022"/>
    <w:rsid w:val="00117430"/>
    <w:rsid w:val="001221F1"/>
    <w:rsid w:val="001245A6"/>
    <w:rsid w:val="001368DC"/>
    <w:rsid w:val="00136CC7"/>
    <w:rsid w:val="00137163"/>
    <w:rsid w:val="00141DDF"/>
    <w:rsid w:val="0014401C"/>
    <w:rsid w:val="00157EE7"/>
    <w:rsid w:val="00171042"/>
    <w:rsid w:val="00176890"/>
    <w:rsid w:val="00197E47"/>
    <w:rsid w:val="001A3FD8"/>
    <w:rsid w:val="001D0597"/>
    <w:rsid w:val="001E40C5"/>
    <w:rsid w:val="00210C36"/>
    <w:rsid w:val="002171B9"/>
    <w:rsid w:val="002275AD"/>
    <w:rsid w:val="00227919"/>
    <w:rsid w:val="00242982"/>
    <w:rsid w:val="00252093"/>
    <w:rsid w:val="00260B33"/>
    <w:rsid w:val="002672A0"/>
    <w:rsid w:val="0027071A"/>
    <w:rsid w:val="00292C41"/>
    <w:rsid w:val="0029540F"/>
    <w:rsid w:val="002A223B"/>
    <w:rsid w:val="002B1061"/>
    <w:rsid w:val="002B1AEA"/>
    <w:rsid w:val="002C3B43"/>
    <w:rsid w:val="002C5EF0"/>
    <w:rsid w:val="002F01B9"/>
    <w:rsid w:val="003000C7"/>
    <w:rsid w:val="00300B1D"/>
    <w:rsid w:val="00301744"/>
    <w:rsid w:val="00304090"/>
    <w:rsid w:val="00306110"/>
    <w:rsid w:val="00316423"/>
    <w:rsid w:val="003261CC"/>
    <w:rsid w:val="00327CB6"/>
    <w:rsid w:val="003739D5"/>
    <w:rsid w:val="00375847"/>
    <w:rsid w:val="00375E27"/>
    <w:rsid w:val="00386268"/>
    <w:rsid w:val="00394E5C"/>
    <w:rsid w:val="003A31CB"/>
    <w:rsid w:val="003B6816"/>
    <w:rsid w:val="003C08F8"/>
    <w:rsid w:val="003C4AEC"/>
    <w:rsid w:val="003D17AA"/>
    <w:rsid w:val="003D253B"/>
    <w:rsid w:val="003D34F0"/>
    <w:rsid w:val="003F032D"/>
    <w:rsid w:val="003F14B4"/>
    <w:rsid w:val="003F3D4E"/>
    <w:rsid w:val="00406815"/>
    <w:rsid w:val="00412E41"/>
    <w:rsid w:val="00423046"/>
    <w:rsid w:val="004447C6"/>
    <w:rsid w:val="004461FF"/>
    <w:rsid w:val="0047751A"/>
    <w:rsid w:val="004A20C4"/>
    <w:rsid w:val="004A227B"/>
    <w:rsid w:val="004A2AAC"/>
    <w:rsid w:val="004A30DC"/>
    <w:rsid w:val="004B0BD3"/>
    <w:rsid w:val="004C2B8D"/>
    <w:rsid w:val="004C7272"/>
    <w:rsid w:val="004D0E1E"/>
    <w:rsid w:val="004D70A5"/>
    <w:rsid w:val="004F0894"/>
    <w:rsid w:val="005201EE"/>
    <w:rsid w:val="00525F6A"/>
    <w:rsid w:val="00527E63"/>
    <w:rsid w:val="0053111A"/>
    <w:rsid w:val="00532B81"/>
    <w:rsid w:val="00546567"/>
    <w:rsid w:val="00554117"/>
    <w:rsid w:val="005605D3"/>
    <w:rsid w:val="00572C8D"/>
    <w:rsid w:val="00576B0F"/>
    <w:rsid w:val="00581D92"/>
    <w:rsid w:val="005828FE"/>
    <w:rsid w:val="00583357"/>
    <w:rsid w:val="00596AB6"/>
    <w:rsid w:val="00597636"/>
    <w:rsid w:val="005B4AFD"/>
    <w:rsid w:val="005B5F10"/>
    <w:rsid w:val="005C0E43"/>
    <w:rsid w:val="005D2C8A"/>
    <w:rsid w:val="005F1481"/>
    <w:rsid w:val="005F2508"/>
    <w:rsid w:val="00601CE5"/>
    <w:rsid w:val="00603515"/>
    <w:rsid w:val="00605BE0"/>
    <w:rsid w:val="00612A88"/>
    <w:rsid w:val="00613C78"/>
    <w:rsid w:val="00616318"/>
    <w:rsid w:val="006201C9"/>
    <w:rsid w:val="00627B16"/>
    <w:rsid w:val="006333CC"/>
    <w:rsid w:val="00635235"/>
    <w:rsid w:val="00636C20"/>
    <w:rsid w:val="00662EC7"/>
    <w:rsid w:val="0067269C"/>
    <w:rsid w:val="00674650"/>
    <w:rsid w:val="0067486F"/>
    <w:rsid w:val="006838CE"/>
    <w:rsid w:val="00696F72"/>
    <w:rsid w:val="006A0398"/>
    <w:rsid w:val="006A1E89"/>
    <w:rsid w:val="006C7B43"/>
    <w:rsid w:val="006E14B3"/>
    <w:rsid w:val="006E3766"/>
    <w:rsid w:val="006E7A63"/>
    <w:rsid w:val="00700059"/>
    <w:rsid w:val="00714593"/>
    <w:rsid w:val="00722D93"/>
    <w:rsid w:val="00725734"/>
    <w:rsid w:val="0072730B"/>
    <w:rsid w:val="007313A2"/>
    <w:rsid w:val="00732AC4"/>
    <w:rsid w:val="007356A6"/>
    <w:rsid w:val="00735DCA"/>
    <w:rsid w:val="007553B0"/>
    <w:rsid w:val="0075616F"/>
    <w:rsid w:val="007572A2"/>
    <w:rsid w:val="007607D3"/>
    <w:rsid w:val="00785038"/>
    <w:rsid w:val="007853DB"/>
    <w:rsid w:val="00797D96"/>
    <w:rsid w:val="007A7F78"/>
    <w:rsid w:val="007B56EB"/>
    <w:rsid w:val="007C3696"/>
    <w:rsid w:val="007D6DBF"/>
    <w:rsid w:val="007E7498"/>
    <w:rsid w:val="007F262A"/>
    <w:rsid w:val="007F4843"/>
    <w:rsid w:val="0080107D"/>
    <w:rsid w:val="008035A7"/>
    <w:rsid w:val="0083081D"/>
    <w:rsid w:val="00830C55"/>
    <w:rsid w:val="008537C8"/>
    <w:rsid w:val="008619AE"/>
    <w:rsid w:val="008654EC"/>
    <w:rsid w:val="00875902"/>
    <w:rsid w:val="0088038B"/>
    <w:rsid w:val="00887CD6"/>
    <w:rsid w:val="008B1275"/>
    <w:rsid w:val="008C53ED"/>
    <w:rsid w:val="008D0296"/>
    <w:rsid w:val="008D0CE4"/>
    <w:rsid w:val="008D1F5A"/>
    <w:rsid w:val="008E01B1"/>
    <w:rsid w:val="008E12A4"/>
    <w:rsid w:val="008E5DD8"/>
    <w:rsid w:val="008E7AD0"/>
    <w:rsid w:val="008F723F"/>
    <w:rsid w:val="00915E16"/>
    <w:rsid w:val="00917715"/>
    <w:rsid w:val="00924610"/>
    <w:rsid w:val="00930909"/>
    <w:rsid w:val="009355E4"/>
    <w:rsid w:val="00950BA3"/>
    <w:rsid w:val="00953748"/>
    <w:rsid w:val="0096438D"/>
    <w:rsid w:val="009645B7"/>
    <w:rsid w:val="00970466"/>
    <w:rsid w:val="00975B79"/>
    <w:rsid w:val="00996CF1"/>
    <w:rsid w:val="009A34E4"/>
    <w:rsid w:val="009B1D21"/>
    <w:rsid w:val="009E4BEF"/>
    <w:rsid w:val="009F2B5E"/>
    <w:rsid w:val="009F3DA8"/>
    <w:rsid w:val="00A10ABF"/>
    <w:rsid w:val="00A129F1"/>
    <w:rsid w:val="00A273E8"/>
    <w:rsid w:val="00A30807"/>
    <w:rsid w:val="00A47587"/>
    <w:rsid w:val="00A53135"/>
    <w:rsid w:val="00A53373"/>
    <w:rsid w:val="00A5733B"/>
    <w:rsid w:val="00A632FD"/>
    <w:rsid w:val="00A65466"/>
    <w:rsid w:val="00A803CF"/>
    <w:rsid w:val="00A82C44"/>
    <w:rsid w:val="00A845E1"/>
    <w:rsid w:val="00AE0BD4"/>
    <w:rsid w:val="00AE2CBE"/>
    <w:rsid w:val="00AE46C5"/>
    <w:rsid w:val="00AF0BE0"/>
    <w:rsid w:val="00AF3C85"/>
    <w:rsid w:val="00AF5384"/>
    <w:rsid w:val="00B12412"/>
    <w:rsid w:val="00B16BBE"/>
    <w:rsid w:val="00B247E1"/>
    <w:rsid w:val="00B2606C"/>
    <w:rsid w:val="00B45285"/>
    <w:rsid w:val="00B459B7"/>
    <w:rsid w:val="00B656A5"/>
    <w:rsid w:val="00B702C3"/>
    <w:rsid w:val="00B76723"/>
    <w:rsid w:val="00B95C4D"/>
    <w:rsid w:val="00B97E3A"/>
    <w:rsid w:val="00BB1783"/>
    <w:rsid w:val="00BB2F90"/>
    <w:rsid w:val="00BB388E"/>
    <w:rsid w:val="00BC2191"/>
    <w:rsid w:val="00BC4713"/>
    <w:rsid w:val="00BC4733"/>
    <w:rsid w:val="00BC51D0"/>
    <w:rsid w:val="00BC7A8C"/>
    <w:rsid w:val="00BD7BD1"/>
    <w:rsid w:val="00BE0CD2"/>
    <w:rsid w:val="00BE4ED5"/>
    <w:rsid w:val="00BF170C"/>
    <w:rsid w:val="00C00F49"/>
    <w:rsid w:val="00C0691F"/>
    <w:rsid w:val="00C07F28"/>
    <w:rsid w:val="00C10394"/>
    <w:rsid w:val="00C1497D"/>
    <w:rsid w:val="00C272A8"/>
    <w:rsid w:val="00C30D2B"/>
    <w:rsid w:val="00C424F5"/>
    <w:rsid w:val="00C520FA"/>
    <w:rsid w:val="00C53223"/>
    <w:rsid w:val="00C65AA6"/>
    <w:rsid w:val="00C83530"/>
    <w:rsid w:val="00C9711A"/>
    <w:rsid w:val="00CB252B"/>
    <w:rsid w:val="00CC1DEB"/>
    <w:rsid w:val="00CC4E50"/>
    <w:rsid w:val="00CC62DA"/>
    <w:rsid w:val="00CD114A"/>
    <w:rsid w:val="00CF6CDF"/>
    <w:rsid w:val="00D02409"/>
    <w:rsid w:val="00D320CB"/>
    <w:rsid w:val="00D56E25"/>
    <w:rsid w:val="00D61CBE"/>
    <w:rsid w:val="00D824C7"/>
    <w:rsid w:val="00D82B01"/>
    <w:rsid w:val="00DA2B87"/>
    <w:rsid w:val="00DA3295"/>
    <w:rsid w:val="00DC2A4A"/>
    <w:rsid w:val="00DC50CC"/>
    <w:rsid w:val="00DD6024"/>
    <w:rsid w:val="00DE1EC7"/>
    <w:rsid w:val="00DE3FB2"/>
    <w:rsid w:val="00DF0C04"/>
    <w:rsid w:val="00E1247D"/>
    <w:rsid w:val="00E12FE4"/>
    <w:rsid w:val="00E13C2E"/>
    <w:rsid w:val="00E24E36"/>
    <w:rsid w:val="00E254BB"/>
    <w:rsid w:val="00E27DEF"/>
    <w:rsid w:val="00E37642"/>
    <w:rsid w:val="00E45D5B"/>
    <w:rsid w:val="00E60CA3"/>
    <w:rsid w:val="00E65968"/>
    <w:rsid w:val="00E76020"/>
    <w:rsid w:val="00E8611D"/>
    <w:rsid w:val="00E9686B"/>
    <w:rsid w:val="00EB0656"/>
    <w:rsid w:val="00EB1DFA"/>
    <w:rsid w:val="00EC0879"/>
    <w:rsid w:val="00EC480F"/>
    <w:rsid w:val="00EC5709"/>
    <w:rsid w:val="00ED2780"/>
    <w:rsid w:val="00EE77F4"/>
    <w:rsid w:val="00F071B5"/>
    <w:rsid w:val="00F26161"/>
    <w:rsid w:val="00F62101"/>
    <w:rsid w:val="00F70A2A"/>
    <w:rsid w:val="00F84A34"/>
    <w:rsid w:val="00F85F38"/>
    <w:rsid w:val="00F91A22"/>
    <w:rsid w:val="00FB332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B1A1F"/>
  <w15:chartTrackingRefBased/>
  <w15:docId w15:val="{FD58E48C-974E-4AE0-808A-A1A33C150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U"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27B"/>
  </w:style>
  <w:style w:type="paragraph" w:styleId="Heading1">
    <w:name w:val="heading 1"/>
    <w:basedOn w:val="Normal"/>
    <w:next w:val="Normal"/>
    <w:link w:val="Heading1Char"/>
    <w:uiPriority w:val="9"/>
    <w:qFormat/>
    <w:rsid w:val="002B1061"/>
    <w:pPr>
      <w:keepNext/>
      <w:keepLines/>
      <w:spacing w:before="360" w:after="40" w:line="240" w:lineRule="auto"/>
      <w:outlineLvl w:val="0"/>
    </w:pPr>
    <w:rPr>
      <w:rFonts w:eastAsiaTheme="majorEastAsia" w:cstheme="minorHAnsi"/>
      <w:b/>
      <w:bCs/>
      <w:sz w:val="40"/>
      <w:szCs w:val="40"/>
      <w:lang w:eastAsia="en-AU"/>
    </w:rPr>
  </w:style>
  <w:style w:type="paragraph" w:styleId="Heading2">
    <w:name w:val="heading 2"/>
    <w:basedOn w:val="Normal"/>
    <w:next w:val="Normal"/>
    <w:link w:val="Heading2Char"/>
    <w:uiPriority w:val="9"/>
    <w:unhideWhenUsed/>
    <w:qFormat/>
    <w:rsid w:val="004A227B"/>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4A227B"/>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4A227B"/>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4A227B"/>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4A227B"/>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4A227B"/>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4A227B"/>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4A227B"/>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71042"/>
    <w:pPr>
      <w:tabs>
        <w:tab w:val="center" w:pos="4680"/>
        <w:tab w:val="right" w:pos="9360"/>
      </w:tabs>
    </w:pPr>
  </w:style>
  <w:style w:type="character" w:customStyle="1" w:styleId="FooterChar">
    <w:name w:val="Footer Char"/>
    <w:basedOn w:val="DefaultParagraphFont"/>
    <w:link w:val="Footer"/>
    <w:uiPriority w:val="99"/>
    <w:rsid w:val="00171042"/>
  </w:style>
  <w:style w:type="paragraph" w:styleId="Caption">
    <w:name w:val="caption"/>
    <w:basedOn w:val="Normal"/>
    <w:next w:val="Normal"/>
    <w:link w:val="CaptionChar"/>
    <w:uiPriority w:val="35"/>
    <w:unhideWhenUsed/>
    <w:qFormat/>
    <w:rsid w:val="00DE1EC7"/>
    <w:pPr>
      <w:spacing w:line="240" w:lineRule="auto"/>
    </w:pPr>
    <w:rPr>
      <w:rFonts w:ascii="Calibri" w:hAnsi="Calibri"/>
      <w:b/>
      <w:bCs/>
      <w:smallCaps/>
      <w:color w:val="00B0F0"/>
    </w:rPr>
  </w:style>
  <w:style w:type="paragraph" w:styleId="BodyText">
    <w:name w:val="Body Text"/>
    <w:basedOn w:val="Normal"/>
    <w:link w:val="BodyTextChar"/>
    <w:uiPriority w:val="99"/>
    <w:semiHidden/>
    <w:unhideWhenUsed/>
    <w:rsid w:val="00171042"/>
    <w:pPr>
      <w:spacing w:after="120"/>
    </w:pPr>
  </w:style>
  <w:style w:type="character" w:customStyle="1" w:styleId="BodyTextChar">
    <w:name w:val="Body Text Char"/>
    <w:basedOn w:val="DefaultParagraphFont"/>
    <w:link w:val="BodyText"/>
    <w:rsid w:val="00171042"/>
  </w:style>
  <w:style w:type="table" w:styleId="TableGrid">
    <w:name w:val="Table Grid"/>
    <w:basedOn w:val="TableNormal"/>
    <w:uiPriority w:val="39"/>
    <w:rsid w:val="00171042"/>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Times New Roman"/>
      <w:sz w:val="20"/>
      <w:szCs w:val="20"/>
      <w:lang w:eastAsia="en-AU"/>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171042"/>
    <w:rPr>
      <w:rFonts w:ascii="Calibri" w:hAnsi="Calibri" w:cs="Times New Roman"/>
      <w:sz w:val="16"/>
    </w:rPr>
  </w:style>
  <w:style w:type="paragraph" w:customStyle="1" w:styleId="CoverTitle">
    <w:name w:val="CoverTitle"/>
    <w:next w:val="Normal"/>
    <w:uiPriority w:val="12"/>
    <w:rsid w:val="00171042"/>
    <w:pPr>
      <w:pBdr>
        <w:top w:val="none" w:sz="4" w:space="0" w:color="000000"/>
        <w:left w:val="none" w:sz="4" w:space="0" w:color="000000"/>
        <w:bottom w:val="none" w:sz="4" w:space="0" w:color="000000"/>
        <w:right w:val="none" w:sz="4" w:space="0" w:color="000000"/>
        <w:between w:val="none" w:sz="4" w:space="0" w:color="000000"/>
      </w:pBdr>
      <w:spacing w:after="170" w:line="216" w:lineRule="auto"/>
    </w:pPr>
    <w:rPr>
      <w:rFonts w:ascii="Calibri" w:eastAsia="Cambria" w:hAnsi="Calibri" w:cs="Cambria"/>
      <w:b/>
      <w:color w:val="00313C"/>
      <w:spacing w:val="5"/>
      <w:sz w:val="80"/>
      <w:szCs w:val="52"/>
      <w:lang w:eastAsia="en-AU"/>
    </w:rPr>
  </w:style>
  <w:style w:type="table" w:customStyle="1" w:styleId="PlainTable31">
    <w:name w:val="Plain Table 31"/>
    <w:basedOn w:val="TableNormal"/>
    <w:next w:val="PlainTable3"/>
    <w:uiPriority w:val="43"/>
    <w:rsid w:val="00171042"/>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Times New Roman"/>
      <w:sz w:val="22"/>
      <w:szCs w:val="22"/>
      <w:lang w:eastAsia="en-A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cBorders>
      </w:tcPr>
    </w:tblStylePr>
    <w:tblStylePr w:type="lastCol">
      <w:rPr>
        <w:b/>
        <w:bCs/>
        <w:caps/>
      </w:rPr>
      <w:tblPr/>
      <w:tcPr>
        <w:tcBorders>
          <w:left w:val="none" w:sz="4" w:space="0" w:color="000000"/>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one" w:sz="4" w:space="0" w:color="000000"/>
        </w:tcBorders>
      </w:tcPr>
    </w:tblStylePr>
    <w:tblStylePr w:type="nwCell">
      <w:tblPr/>
      <w:tcPr>
        <w:tcBorders>
          <w:right w:val="none" w:sz="4" w:space="0" w:color="000000"/>
        </w:tcBorders>
      </w:tcPr>
    </w:tblStylePr>
  </w:style>
  <w:style w:type="table" w:styleId="PlainTable3">
    <w:name w:val="Plain Table 3"/>
    <w:basedOn w:val="TableNormal"/>
    <w:uiPriority w:val="43"/>
    <w:rsid w:val="001710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8E7AD0"/>
    <w:pPr>
      <w:tabs>
        <w:tab w:val="center" w:pos="4680"/>
        <w:tab w:val="right" w:pos="9360"/>
      </w:tabs>
    </w:pPr>
  </w:style>
  <w:style w:type="character" w:customStyle="1" w:styleId="HeaderChar">
    <w:name w:val="Header Char"/>
    <w:basedOn w:val="DefaultParagraphFont"/>
    <w:link w:val="Header"/>
    <w:uiPriority w:val="99"/>
    <w:rsid w:val="008E7AD0"/>
  </w:style>
  <w:style w:type="paragraph" w:styleId="ListParagraph">
    <w:name w:val="List Paragraph"/>
    <w:basedOn w:val="Normal"/>
    <w:uiPriority w:val="34"/>
    <w:qFormat/>
    <w:rsid w:val="00F70A2A"/>
    <w:pPr>
      <w:ind w:left="720"/>
      <w:contextualSpacing/>
    </w:pPr>
  </w:style>
  <w:style w:type="character" w:styleId="CommentReference">
    <w:name w:val="annotation reference"/>
    <w:basedOn w:val="DefaultParagraphFont"/>
    <w:uiPriority w:val="99"/>
    <w:semiHidden/>
    <w:unhideWhenUsed/>
    <w:rsid w:val="00F70A2A"/>
    <w:rPr>
      <w:sz w:val="16"/>
      <w:szCs w:val="16"/>
    </w:rPr>
  </w:style>
  <w:style w:type="paragraph" w:styleId="CommentText">
    <w:name w:val="annotation text"/>
    <w:basedOn w:val="Normal"/>
    <w:link w:val="CommentTextChar"/>
    <w:uiPriority w:val="99"/>
    <w:unhideWhenUsed/>
    <w:rsid w:val="00F70A2A"/>
    <w:rPr>
      <w:sz w:val="20"/>
      <w:szCs w:val="20"/>
    </w:rPr>
  </w:style>
  <w:style w:type="character" w:customStyle="1" w:styleId="CommentTextChar">
    <w:name w:val="Comment Text Char"/>
    <w:basedOn w:val="DefaultParagraphFont"/>
    <w:link w:val="CommentText"/>
    <w:uiPriority w:val="99"/>
    <w:rsid w:val="00F70A2A"/>
    <w:rPr>
      <w:sz w:val="20"/>
      <w:szCs w:val="20"/>
    </w:rPr>
  </w:style>
  <w:style w:type="paragraph" w:styleId="CommentSubject">
    <w:name w:val="annotation subject"/>
    <w:basedOn w:val="CommentText"/>
    <w:next w:val="CommentText"/>
    <w:link w:val="CommentSubjectChar"/>
    <w:uiPriority w:val="99"/>
    <w:semiHidden/>
    <w:unhideWhenUsed/>
    <w:rsid w:val="00F70A2A"/>
    <w:rPr>
      <w:b/>
      <w:bCs/>
    </w:rPr>
  </w:style>
  <w:style w:type="character" w:customStyle="1" w:styleId="CommentSubjectChar">
    <w:name w:val="Comment Subject Char"/>
    <w:basedOn w:val="CommentTextChar"/>
    <w:link w:val="CommentSubject"/>
    <w:uiPriority w:val="99"/>
    <w:semiHidden/>
    <w:rsid w:val="00F70A2A"/>
    <w:rPr>
      <w:b/>
      <w:bCs/>
      <w:sz w:val="20"/>
      <w:szCs w:val="20"/>
    </w:rPr>
  </w:style>
  <w:style w:type="paragraph" w:styleId="BalloonText">
    <w:name w:val="Balloon Text"/>
    <w:basedOn w:val="Normal"/>
    <w:link w:val="BalloonTextChar"/>
    <w:uiPriority w:val="99"/>
    <w:semiHidden/>
    <w:unhideWhenUsed/>
    <w:rsid w:val="00F70A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A2A"/>
    <w:rPr>
      <w:rFonts w:ascii="Times New Roman" w:hAnsi="Times New Roman" w:cs="Times New Roman"/>
      <w:sz w:val="18"/>
      <w:szCs w:val="18"/>
    </w:rPr>
  </w:style>
  <w:style w:type="paragraph" w:styleId="TableofFigures">
    <w:name w:val="table of figures"/>
    <w:basedOn w:val="Normal"/>
    <w:next w:val="Normal"/>
    <w:uiPriority w:val="99"/>
    <w:unhideWhenUsed/>
    <w:rsid w:val="00F62101"/>
  </w:style>
  <w:style w:type="character" w:styleId="Hyperlink">
    <w:name w:val="Hyperlink"/>
    <w:basedOn w:val="DefaultParagraphFont"/>
    <w:uiPriority w:val="99"/>
    <w:unhideWhenUsed/>
    <w:rsid w:val="00F62101"/>
    <w:rPr>
      <w:color w:val="0563C1" w:themeColor="hyperlink"/>
      <w:u w:val="single"/>
    </w:rPr>
  </w:style>
  <w:style w:type="character" w:customStyle="1" w:styleId="Heading2Char">
    <w:name w:val="Heading 2 Char"/>
    <w:basedOn w:val="DefaultParagraphFont"/>
    <w:link w:val="Heading2"/>
    <w:uiPriority w:val="9"/>
    <w:rsid w:val="004A227B"/>
    <w:rPr>
      <w:rFonts w:asciiTheme="majorHAnsi" w:eastAsiaTheme="majorEastAsia" w:hAnsiTheme="majorHAnsi" w:cstheme="majorBidi"/>
      <w:color w:val="538135" w:themeColor="accent6" w:themeShade="BF"/>
      <w:sz w:val="28"/>
      <w:szCs w:val="28"/>
    </w:rPr>
  </w:style>
  <w:style w:type="character" w:customStyle="1" w:styleId="Heading1Char">
    <w:name w:val="Heading 1 Char"/>
    <w:basedOn w:val="DefaultParagraphFont"/>
    <w:link w:val="Heading1"/>
    <w:uiPriority w:val="9"/>
    <w:rsid w:val="002B1061"/>
    <w:rPr>
      <w:rFonts w:eastAsiaTheme="majorEastAsia" w:cstheme="minorHAnsi"/>
      <w:b/>
      <w:bCs/>
      <w:sz w:val="40"/>
      <w:szCs w:val="40"/>
      <w:lang w:eastAsia="en-AU"/>
    </w:rPr>
  </w:style>
  <w:style w:type="paragraph" w:styleId="TOC2">
    <w:name w:val="toc 2"/>
    <w:basedOn w:val="Normal"/>
    <w:next w:val="Normal"/>
    <w:autoRedefine/>
    <w:uiPriority w:val="39"/>
    <w:unhideWhenUsed/>
    <w:rsid w:val="00F62101"/>
    <w:pPr>
      <w:spacing w:after="100"/>
      <w:ind w:left="240"/>
    </w:pPr>
  </w:style>
  <w:style w:type="paragraph" w:styleId="Revision">
    <w:name w:val="Revision"/>
    <w:hidden/>
    <w:uiPriority w:val="99"/>
    <w:semiHidden/>
    <w:rsid w:val="00BC4733"/>
  </w:style>
  <w:style w:type="character" w:customStyle="1" w:styleId="apple-converted-space">
    <w:name w:val="apple-converted-space"/>
    <w:basedOn w:val="DefaultParagraphFont"/>
    <w:rsid w:val="007A7F78"/>
  </w:style>
  <w:style w:type="character" w:customStyle="1" w:styleId="Heading3Char">
    <w:name w:val="Heading 3 Char"/>
    <w:basedOn w:val="DefaultParagraphFont"/>
    <w:link w:val="Heading3"/>
    <w:uiPriority w:val="9"/>
    <w:semiHidden/>
    <w:rsid w:val="004A227B"/>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4A227B"/>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4A227B"/>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4A227B"/>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4A227B"/>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4A227B"/>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4A227B"/>
    <w:rPr>
      <w:rFonts w:asciiTheme="majorHAnsi" w:eastAsiaTheme="majorEastAsia" w:hAnsiTheme="majorHAnsi" w:cstheme="majorBidi"/>
      <w:i/>
      <w:iCs/>
      <w:color w:val="70AD47" w:themeColor="accent6"/>
      <w:sz w:val="20"/>
      <w:szCs w:val="20"/>
    </w:rPr>
  </w:style>
  <w:style w:type="paragraph" w:styleId="Title">
    <w:name w:val="Title"/>
    <w:basedOn w:val="Normal"/>
    <w:next w:val="Normal"/>
    <w:link w:val="TitleChar"/>
    <w:uiPriority w:val="10"/>
    <w:qFormat/>
    <w:rsid w:val="004A227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A227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4A227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A227B"/>
    <w:rPr>
      <w:rFonts w:asciiTheme="majorHAnsi" w:eastAsiaTheme="majorEastAsia" w:hAnsiTheme="majorHAnsi" w:cstheme="majorBidi"/>
      <w:sz w:val="30"/>
      <w:szCs w:val="30"/>
    </w:rPr>
  </w:style>
  <w:style w:type="character" w:styleId="Strong">
    <w:name w:val="Strong"/>
    <w:basedOn w:val="DefaultParagraphFont"/>
    <w:uiPriority w:val="22"/>
    <w:qFormat/>
    <w:rsid w:val="004A227B"/>
    <w:rPr>
      <w:b/>
      <w:bCs/>
    </w:rPr>
  </w:style>
  <w:style w:type="character" w:styleId="Emphasis">
    <w:name w:val="Emphasis"/>
    <w:basedOn w:val="DefaultParagraphFont"/>
    <w:uiPriority w:val="20"/>
    <w:qFormat/>
    <w:rsid w:val="004A227B"/>
    <w:rPr>
      <w:i/>
      <w:iCs/>
      <w:color w:val="70AD47" w:themeColor="accent6"/>
    </w:rPr>
  </w:style>
  <w:style w:type="paragraph" w:styleId="NoSpacing">
    <w:name w:val="No Spacing"/>
    <w:uiPriority w:val="1"/>
    <w:qFormat/>
    <w:rsid w:val="004A227B"/>
    <w:pPr>
      <w:spacing w:after="0" w:line="240" w:lineRule="auto"/>
    </w:pPr>
  </w:style>
  <w:style w:type="paragraph" w:styleId="Quote">
    <w:name w:val="Quote"/>
    <w:basedOn w:val="Normal"/>
    <w:next w:val="Normal"/>
    <w:link w:val="QuoteChar"/>
    <w:uiPriority w:val="29"/>
    <w:qFormat/>
    <w:rsid w:val="004A227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A227B"/>
    <w:rPr>
      <w:i/>
      <w:iCs/>
      <w:color w:val="262626" w:themeColor="text1" w:themeTint="D9"/>
    </w:rPr>
  </w:style>
  <w:style w:type="paragraph" w:styleId="IntenseQuote">
    <w:name w:val="Intense Quote"/>
    <w:basedOn w:val="Normal"/>
    <w:next w:val="Normal"/>
    <w:link w:val="IntenseQuoteChar"/>
    <w:uiPriority w:val="30"/>
    <w:qFormat/>
    <w:rsid w:val="004A227B"/>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4A227B"/>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4A227B"/>
    <w:rPr>
      <w:i/>
      <w:iCs/>
    </w:rPr>
  </w:style>
  <w:style w:type="character" w:styleId="IntenseEmphasis">
    <w:name w:val="Intense Emphasis"/>
    <w:basedOn w:val="DefaultParagraphFont"/>
    <w:uiPriority w:val="21"/>
    <w:qFormat/>
    <w:rsid w:val="004A227B"/>
    <w:rPr>
      <w:b/>
      <w:bCs/>
      <w:i/>
      <w:iCs/>
    </w:rPr>
  </w:style>
  <w:style w:type="character" w:styleId="SubtleReference">
    <w:name w:val="Subtle Reference"/>
    <w:basedOn w:val="DefaultParagraphFont"/>
    <w:uiPriority w:val="31"/>
    <w:qFormat/>
    <w:rsid w:val="004A227B"/>
    <w:rPr>
      <w:smallCaps/>
      <w:color w:val="595959" w:themeColor="text1" w:themeTint="A6"/>
    </w:rPr>
  </w:style>
  <w:style w:type="character" w:styleId="IntenseReference">
    <w:name w:val="Intense Reference"/>
    <w:basedOn w:val="DefaultParagraphFont"/>
    <w:uiPriority w:val="32"/>
    <w:qFormat/>
    <w:rsid w:val="004A227B"/>
    <w:rPr>
      <w:b/>
      <w:bCs/>
      <w:smallCaps/>
      <w:color w:val="70AD47" w:themeColor="accent6"/>
    </w:rPr>
  </w:style>
  <w:style w:type="character" w:styleId="BookTitle">
    <w:name w:val="Book Title"/>
    <w:basedOn w:val="DefaultParagraphFont"/>
    <w:uiPriority w:val="33"/>
    <w:qFormat/>
    <w:rsid w:val="004A227B"/>
    <w:rPr>
      <w:b/>
      <w:bCs/>
      <w:caps w:val="0"/>
      <w:smallCaps/>
      <w:spacing w:val="7"/>
      <w:sz w:val="21"/>
      <w:szCs w:val="21"/>
    </w:rPr>
  </w:style>
  <w:style w:type="paragraph" w:styleId="TOCHeading">
    <w:name w:val="TOC Heading"/>
    <w:basedOn w:val="Heading1"/>
    <w:next w:val="Normal"/>
    <w:uiPriority w:val="39"/>
    <w:semiHidden/>
    <w:unhideWhenUsed/>
    <w:qFormat/>
    <w:rsid w:val="004A227B"/>
    <w:pPr>
      <w:outlineLvl w:val="9"/>
    </w:pPr>
  </w:style>
  <w:style w:type="paragraph" w:customStyle="1" w:styleId="xmsonormal">
    <w:name w:val="xmsonormal"/>
    <w:basedOn w:val="Normal"/>
    <w:rsid w:val="00DC50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Char">
    <w:name w:val="Caption Char"/>
    <w:basedOn w:val="DefaultParagraphFont"/>
    <w:link w:val="Caption"/>
    <w:uiPriority w:val="35"/>
    <w:rsid w:val="00DE1EC7"/>
    <w:rPr>
      <w:rFonts w:ascii="Calibri" w:hAnsi="Calibri"/>
      <w:b/>
      <w:bCs/>
      <w:smallCaps/>
      <w:color w:val="00B0F0"/>
    </w:rPr>
  </w:style>
  <w:style w:type="paragraph" w:customStyle="1" w:styleId="BackCoverContactDetails">
    <w:name w:val="BackCover ContactDetails"/>
    <w:uiPriority w:val="18"/>
    <w:qFormat/>
    <w:rsid w:val="007553B0"/>
    <w:pPr>
      <w:tabs>
        <w:tab w:val="left" w:pos="199"/>
      </w:tabs>
      <w:spacing w:after="0" w:line="240" w:lineRule="auto"/>
    </w:pPr>
    <w:rPr>
      <w:rFonts w:ascii="Calibri" w:eastAsia="Calibri" w:hAnsi="Calibri" w:cs="Times New Roman"/>
      <w:sz w:val="18"/>
      <w:szCs w:val="22"/>
      <w:lang w:eastAsia="en-AU"/>
    </w:rPr>
  </w:style>
  <w:style w:type="paragraph" w:customStyle="1" w:styleId="BackCoverContactHeading">
    <w:name w:val="BackCover ContactHeading"/>
    <w:next w:val="BackCoverContactDetails"/>
    <w:uiPriority w:val="18"/>
    <w:qFormat/>
    <w:rsid w:val="007553B0"/>
    <w:pPr>
      <w:spacing w:before="360" w:after="60" w:line="240" w:lineRule="auto"/>
    </w:pPr>
    <w:rPr>
      <w:rFonts w:ascii="Calibri" w:eastAsia="Calibri" w:hAnsi="Calibri" w:cs="Times New Roman"/>
      <w:caps/>
      <w:sz w:val="18"/>
      <w:szCs w:val="20"/>
      <w:lang w:eastAsia="en-AU"/>
    </w:rPr>
  </w:style>
  <w:style w:type="character" w:customStyle="1" w:styleId="BackCoverContactBold">
    <w:name w:val="BackCover ContactBold"/>
    <w:basedOn w:val="DefaultParagraphFont"/>
    <w:uiPriority w:val="18"/>
    <w:qFormat/>
    <w:rsid w:val="007553B0"/>
    <w:rPr>
      <w:b/>
      <w:bCs w:val="0"/>
    </w:rPr>
  </w:style>
  <w:style w:type="character" w:customStyle="1" w:styleId="ng-binding">
    <w:name w:val="ng-binding"/>
    <w:basedOn w:val="DefaultParagraphFont"/>
    <w:rsid w:val="00A12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934179">
      <w:bodyDiv w:val="1"/>
      <w:marLeft w:val="0"/>
      <w:marRight w:val="0"/>
      <w:marTop w:val="0"/>
      <w:marBottom w:val="0"/>
      <w:divBdr>
        <w:top w:val="none" w:sz="0" w:space="0" w:color="auto"/>
        <w:left w:val="none" w:sz="0" w:space="0" w:color="auto"/>
        <w:bottom w:val="none" w:sz="0" w:space="0" w:color="auto"/>
        <w:right w:val="none" w:sz="0" w:space="0" w:color="auto"/>
      </w:divBdr>
    </w:div>
    <w:div w:id="425612144">
      <w:bodyDiv w:val="1"/>
      <w:marLeft w:val="0"/>
      <w:marRight w:val="0"/>
      <w:marTop w:val="0"/>
      <w:marBottom w:val="0"/>
      <w:divBdr>
        <w:top w:val="none" w:sz="0" w:space="0" w:color="auto"/>
        <w:left w:val="none" w:sz="0" w:space="0" w:color="auto"/>
        <w:bottom w:val="none" w:sz="0" w:space="0" w:color="auto"/>
        <w:right w:val="none" w:sz="0" w:space="0" w:color="auto"/>
      </w:divBdr>
    </w:div>
    <w:div w:id="541554474">
      <w:bodyDiv w:val="1"/>
      <w:marLeft w:val="0"/>
      <w:marRight w:val="0"/>
      <w:marTop w:val="0"/>
      <w:marBottom w:val="0"/>
      <w:divBdr>
        <w:top w:val="none" w:sz="0" w:space="0" w:color="auto"/>
        <w:left w:val="none" w:sz="0" w:space="0" w:color="auto"/>
        <w:bottom w:val="none" w:sz="0" w:space="0" w:color="auto"/>
        <w:right w:val="none" w:sz="0" w:space="0" w:color="auto"/>
      </w:divBdr>
    </w:div>
    <w:div w:id="736171427">
      <w:bodyDiv w:val="1"/>
      <w:marLeft w:val="0"/>
      <w:marRight w:val="0"/>
      <w:marTop w:val="0"/>
      <w:marBottom w:val="0"/>
      <w:divBdr>
        <w:top w:val="none" w:sz="0" w:space="0" w:color="auto"/>
        <w:left w:val="none" w:sz="0" w:space="0" w:color="auto"/>
        <w:bottom w:val="none" w:sz="0" w:space="0" w:color="auto"/>
        <w:right w:val="none" w:sz="0" w:space="0" w:color="auto"/>
      </w:divBdr>
      <w:divsChild>
        <w:div w:id="1525710014">
          <w:marLeft w:val="0"/>
          <w:marRight w:val="0"/>
          <w:marTop w:val="0"/>
          <w:marBottom w:val="0"/>
          <w:divBdr>
            <w:top w:val="none" w:sz="0" w:space="0" w:color="auto"/>
            <w:left w:val="none" w:sz="0" w:space="0" w:color="auto"/>
            <w:bottom w:val="none" w:sz="0" w:space="0" w:color="auto"/>
            <w:right w:val="none" w:sz="0" w:space="0" w:color="auto"/>
          </w:divBdr>
          <w:divsChild>
            <w:div w:id="1699043426">
              <w:marLeft w:val="0"/>
              <w:marRight w:val="0"/>
              <w:marTop w:val="0"/>
              <w:marBottom w:val="0"/>
              <w:divBdr>
                <w:top w:val="none" w:sz="0" w:space="0" w:color="auto"/>
                <w:left w:val="none" w:sz="0" w:space="0" w:color="auto"/>
                <w:bottom w:val="none" w:sz="0" w:space="0" w:color="auto"/>
                <w:right w:val="none" w:sz="0" w:space="0" w:color="auto"/>
              </w:divBdr>
              <w:divsChild>
                <w:div w:id="2138520493">
                  <w:marLeft w:val="0"/>
                  <w:marRight w:val="0"/>
                  <w:marTop w:val="0"/>
                  <w:marBottom w:val="0"/>
                  <w:divBdr>
                    <w:top w:val="none" w:sz="0" w:space="0" w:color="auto"/>
                    <w:left w:val="none" w:sz="0" w:space="0" w:color="auto"/>
                    <w:bottom w:val="none" w:sz="0" w:space="0" w:color="auto"/>
                    <w:right w:val="none" w:sz="0" w:space="0" w:color="auto"/>
                  </w:divBdr>
                  <w:divsChild>
                    <w:div w:id="281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83116">
      <w:bodyDiv w:val="1"/>
      <w:marLeft w:val="0"/>
      <w:marRight w:val="0"/>
      <w:marTop w:val="0"/>
      <w:marBottom w:val="0"/>
      <w:divBdr>
        <w:top w:val="none" w:sz="0" w:space="0" w:color="auto"/>
        <w:left w:val="none" w:sz="0" w:space="0" w:color="auto"/>
        <w:bottom w:val="none" w:sz="0" w:space="0" w:color="auto"/>
        <w:right w:val="none" w:sz="0" w:space="0" w:color="auto"/>
      </w:divBdr>
    </w:div>
    <w:div w:id="1343318850">
      <w:bodyDiv w:val="1"/>
      <w:marLeft w:val="0"/>
      <w:marRight w:val="0"/>
      <w:marTop w:val="0"/>
      <w:marBottom w:val="0"/>
      <w:divBdr>
        <w:top w:val="none" w:sz="0" w:space="0" w:color="auto"/>
        <w:left w:val="none" w:sz="0" w:space="0" w:color="auto"/>
        <w:bottom w:val="none" w:sz="0" w:space="0" w:color="auto"/>
        <w:right w:val="none" w:sz="0" w:space="0" w:color="auto"/>
      </w:divBdr>
    </w:div>
    <w:div w:id="1361009662">
      <w:bodyDiv w:val="1"/>
      <w:marLeft w:val="0"/>
      <w:marRight w:val="0"/>
      <w:marTop w:val="0"/>
      <w:marBottom w:val="0"/>
      <w:divBdr>
        <w:top w:val="none" w:sz="0" w:space="0" w:color="auto"/>
        <w:left w:val="none" w:sz="0" w:space="0" w:color="auto"/>
        <w:bottom w:val="none" w:sz="0" w:space="0" w:color="auto"/>
        <w:right w:val="none" w:sz="0" w:space="0" w:color="auto"/>
      </w:divBdr>
    </w:div>
    <w:div w:id="1364986503">
      <w:bodyDiv w:val="1"/>
      <w:marLeft w:val="0"/>
      <w:marRight w:val="0"/>
      <w:marTop w:val="0"/>
      <w:marBottom w:val="0"/>
      <w:divBdr>
        <w:top w:val="none" w:sz="0" w:space="0" w:color="auto"/>
        <w:left w:val="none" w:sz="0" w:space="0" w:color="auto"/>
        <w:bottom w:val="none" w:sz="0" w:space="0" w:color="auto"/>
        <w:right w:val="none" w:sz="0" w:space="0" w:color="auto"/>
      </w:divBdr>
    </w:div>
    <w:div w:id="1644848792">
      <w:bodyDiv w:val="1"/>
      <w:marLeft w:val="0"/>
      <w:marRight w:val="0"/>
      <w:marTop w:val="0"/>
      <w:marBottom w:val="0"/>
      <w:divBdr>
        <w:top w:val="none" w:sz="0" w:space="0" w:color="auto"/>
        <w:left w:val="none" w:sz="0" w:space="0" w:color="auto"/>
        <w:bottom w:val="none" w:sz="0" w:space="0" w:color="auto"/>
        <w:right w:val="none" w:sz="0" w:space="0" w:color="auto"/>
      </w:divBdr>
    </w:div>
    <w:div w:id="1789278870">
      <w:bodyDiv w:val="1"/>
      <w:marLeft w:val="0"/>
      <w:marRight w:val="0"/>
      <w:marTop w:val="0"/>
      <w:marBottom w:val="0"/>
      <w:divBdr>
        <w:top w:val="none" w:sz="0" w:space="0" w:color="auto"/>
        <w:left w:val="none" w:sz="0" w:space="0" w:color="auto"/>
        <w:bottom w:val="none" w:sz="0" w:space="0" w:color="auto"/>
        <w:right w:val="none" w:sz="0" w:space="0" w:color="auto"/>
      </w:divBdr>
    </w:div>
    <w:div w:id="211061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hyperlink" Target="http://www.imos.org.au"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siroenquiries@csiro.au" TargetMode="External"/><Relationship Id="rId20" Type="http://schemas.openxmlformats.org/officeDocument/2006/relationships/footer" Target="footer3.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emf"/><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hyperlink" Target="http://dx.doi.org/10.26198/5f3f23c8b51d6" TargetMode="External"/><Relationship Id="rId23" Type="http://schemas.openxmlformats.org/officeDocument/2006/relationships/image" Target="media/image6.png"/><Relationship Id="rId28" Type="http://schemas.openxmlformats.org/officeDocument/2006/relationships/image" Target="media/image11.emf"/><Relationship Id="rId10" Type="http://schemas.openxmlformats.org/officeDocument/2006/relationships/image" Target="media/image2.jpg"/><Relationship Id="rId19" Type="http://schemas.openxmlformats.org/officeDocument/2006/relationships/hyperlink" Target="http://www.OceanSITES.org" TargetMode="External"/><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hyperlink" Target="https://catalogue-imos.aodn.org.au/geonetwork/srv/eng/metadata.show?uuid=afc166ce-6b34-44d9-b64c-8bb10fd43a07" TargetMode="External"/><Relationship Id="rId27" Type="http://schemas.openxmlformats.org/officeDocument/2006/relationships/image" Target="media/image10.emf"/><Relationship Id="rId30" Type="http://schemas.openxmlformats.org/officeDocument/2006/relationships/image" Target="media/image13.emf"/></Relationships>
</file>

<file path=word/_rels/footer2.xml.rels><?xml version="1.0" encoding="UTF-8" standalone="yes"?>
<Relationships xmlns="http://schemas.openxmlformats.org/package/2006/relationships"><Relationship Id="rId1" Type="http://schemas.openxmlformats.org/officeDocument/2006/relationships/hyperlink" Target="http://dx.doi.org/10.26198/5f3f23c8b51d6"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dx.doi.org/10.26198/5f3f23c8b51d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C456D-0A83-524F-87B1-41F243B04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6273</Words>
  <Characters>33941</Characters>
  <Application>Microsoft Office Word</Application>
  <DocSecurity>0</DocSecurity>
  <Lines>848</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Shadwick, Elizabeth (O&amp;A, Hobart)</dc:creator>
  <cp:keywords/>
  <dc:description/>
  <cp:lastModifiedBy>Cathryn Wynn-Edwards</cp:lastModifiedBy>
  <cp:revision>3</cp:revision>
  <dcterms:created xsi:type="dcterms:W3CDTF">2020-08-21T03:51:00Z</dcterms:created>
  <dcterms:modified xsi:type="dcterms:W3CDTF">2020-08-21T03:54:00Z</dcterms:modified>
</cp:coreProperties>
</file>