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401A" w14:textId="51C6F833" w:rsidR="0044044A" w:rsidRPr="00823D8C" w:rsidRDefault="0044044A" w:rsidP="0044044A">
      <w:pPr>
        <w:spacing w:line="240" w:lineRule="auto"/>
        <w:contextualSpacing/>
        <w:jc w:val="center"/>
        <w:rPr>
          <w:rFonts w:ascii="Garamond" w:hAnsi="Garamond" w:cs="Times New Roman"/>
          <w:b/>
          <w:sz w:val="36"/>
          <w:u w:val="single"/>
        </w:rPr>
      </w:pPr>
      <w:r w:rsidRPr="00823D8C">
        <w:rPr>
          <w:rFonts w:ascii="Garamond" w:hAnsi="Garamond" w:cs="Times New Roman"/>
          <w:b/>
          <w:sz w:val="36"/>
          <w:u w:val="single"/>
        </w:rPr>
        <w:t xml:space="preserve">PP249: Problem Set 2 </w:t>
      </w:r>
    </w:p>
    <w:p w14:paraId="0B1B0954" w14:textId="41282B80" w:rsidR="0044044A" w:rsidRPr="00823D8C" w:rsidRDefault="0044044A" w:rsidP="0044044A">
      <w:pPr>
        <w:spacing w:line="240" w:lineRule="auto"/>
        <w:contextualSpacing/>
        <w:jc w:val="center"/>
        <w:rPr>
          <w:rFonts w:ascii="Garamond" w:hAnsi="Garamond" w:cs="Times New Roman"/>
          <w:b/>
          <w:sz w:val="36"/>
        </w:rPr>
      </w:pPr>
      <w:r w:rsidRPr="00823D8C">
        <w:rPr>
          <w:rFonts w:ascii="Garamond" w:hAnsi="Garamond" w:cs="Times New Roman"/>
          <w:b/>
          <w:sz w:val="36"/>
        </w:rPr>
        <w:t xml:space="preserve">Due September </w:t>
      </w:r>
      <w:r w:rsidR="002F367A">
        <w:rPr>
          <w:rFonts w:ascii="Garamond" w:hAnsi="Garamond" w:cs="Times New Roman"/>
          <w:b/>
          <w:sz w:val="36"/>
        </w:rPr>
        <w:t>30</w:t>
      </w:r>
      <w:r w:rsidR="002F367A" w:rsidRPr="002F367A">
        <w:rPr>
          <w:rFonts w:ascii="Garamond" w:hAnsi="Garamond" w:cs="Times New Roman"/>
          <w:b/>
          <w:sz w:val="36"/>
          <w:vertAlign w:val="superscript"/>
        </w:rPr>
        <w:t>th</w:t>
      </w:r>
      <w:r w:rsidRPr="00823D8C">
        <w:rPr>
          <w:rFonts w:ascii="Garamond" w:hAnsi="Garamond" w:cs="Times New Roman"/>
          <w:b/>
          <w:sz w:val="36"/>
        </w:rPr>
        <w:t>, 2022</w:t>
      </w:r>
    </w:p>
    <w:p w14:paraId="2220E624" w14:textId="6A077760" w:rsidR="0019318C" w:rsidRDefault="0019318C" w:rsidP="0019318C">
      <w:pPr>
        <w:spacing w:line="240" w:lineRule="auto"/>
        <w:contextualSpacing/>
        <w:rPr>
          <w:rFonts w:ascii="Garamond" w:hAnsi="Garamond" w:cs="Times New Roman"/>
          <w:b/>
          <w:sz w:val="24"/>
        </w:rPr>
      </w:pPr>
    </w:p>
    <w:p w14:paraId="3B7B7B89" w14:textId="4EE9D641" w:rsidR="00986F2F" w:rsidRPr="00FA50D4" w:rsidRDefault="00986F2F" w:rsidP="0019318C">
      <w:pPr>
        <w:spacing w:line="240" w:lineRule="auto"/>
        <w:contextualSpacing/>
        <w:rPr>
          <w:rFonts w:ascii="Garamond" w:hAnsi="Garamond" w:cs="Times New Roman"/>
          <w:bCs/>
          <w:sz w:val="24"/>
        </w:rPr>
      </w:pPr>
      <w:r w:rsidRPr="00FA50D4">
        <w:rPr>
          <w:rFonts w:ascii="Garamond" w:hAnsi="Garamond" w:cs="Times New Roman"/>
          <w:bCs/>
          <w:sz w:val="24"/>
        </w:rPr>
        <w:t xml:space="preserve">You will be asked to upload both the PDF file and code for this problem set. </w:t>
      </w:r>
      <w:r w:rsidR="00FA50D4" w:rsidRPr="00FA50D4">
        <w:rPr>
          <w:rFonts w:ascii="Garamond" w:hAnsi="Garamond" w:cs="Times New Roman"/>
          <w:bCs/>
          <w:sz w:val="24"/>
        </w:rPr>
        <w:t>Please organize and neatly comment your code!</w:t>
      </w:r>
    </w:p>
    <w:p w14:paraId="0DB7BEFC" w14:textId="77777777" w:rsidR="00986F2F" w:rsidRPr="00823D8C" w:rsidRDefault="00986F2F" w:rsidP="0019318C">
      <w:pPr>
        <w:spacing w:line="240" w:lineRule="auto"/>
        <w:contextualSpacing/>
        <w:rPr>
          <w:rFonts w:ascii="Garamond" w:hAnsi="Garamond" w:cs="Times New Roman"/>
          <w:b/>
          <w:sz w:val="24"/>
        </w:rPr>
      </w:pPr>
    </w:p>
    <w:p w14:paraId="1361D9C3" w14:textId="7ABF89DE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1 [Lecture 3]</w:t>
      </w:r>
    </w:p>
    <w:p w14:paraId="2BEBCD4E" w14:textId="0C6583F6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You are given cleaned data from the </w:t>
      </w:r>
      <w:hyperlink r:id="rId7" w:history="1">
        <w:r w:rsidRPr="00823D8C">
          <w:rPr>
            <w:rStyle w:val="Hyperlink"/>
            <w:rFonts w:ascii="Garamond" w:hAnsi="Garamond"/>
            <w:sz w:val="24"/>
            <w:szCs w:val="24"/>
          </w:rPr>
          <w:t>Tennessee Star Experiment</w:t>
        </w:r>
      </w:hyperlink>
      <w:r w:rsidRPr="00823D8C">
        <w:rPr>
          <w:rFonts w:ascii="Garamond" w:hAnsi="Garamond"/>
          <w:sz w:val="24"/>
          <w:szCs w:val="24"/>
        </w:rPr>
        <w:t xml:space="preserve">, which aims to address the impact of class size </w:t>
      </w:r>
      <w:r w:rsidRPr="00962F68">
        <w:rPr>
          <w:rFonts w:ascii="Garamond" w:hAnsi="Garamond"/>
          <w:sz w:val="24"/>
          <w:szCs w:val="24"/>
        </w:rPr>
        <w:t xml:space="preserve">on student outcomes. </w:t>
      </w:r>
      <w:r w:rsidR="00614DBC" w:rsidRPr="00962F68">
        <w:rPr>
          <w:rFonts w:ascii="Garamond" w:hAnsi="Garamond"/>
          <w:color w:val="000000" w:themeColor="text1"/>
          <w:sz w:val="24"/>
          <w:szCs w:val="24"/>
        </w:rPr>
        <w:t xml:space="preserve">This question walks through the following tasks, either in R or Stata </w:t>
      </w:r>
      <w:r w:rsidRPr="00962F68">
        <w:rPr>
          <w:rFonts w:ascii="Garamond" w:hAnsi="Garamond"/>
          <w:color w:val="000000" w:themeColor="text1"/>
          <w:sz w:val="24"/>
          <w:szCs w:val="24"/>
        </w:rPr>
        <w:t xml:space="preserve">(please be sure to share your code!): </w:t>
      </w:r>
    </w:p>
    <w:p w14:paraId="102FFD69" w14:textId="34FB8CEB" w:rsidR="00AF7928" w:rsidRPr="00823D8C" w:rsidRDefault="00AF7928" w:rsidP="00AF7928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Load in the dataset, which is stored on </w:t>
      </w:r>
      <w:proofErr w:type="spellStart"/>
      <w:r w:rsidRPr="00823D8C">
        <w:rPr>
          <w:rFonts w:ascii="Garamond" w:hAnsi="Garamond"/>
          <w:sz w:val="24"/>
          <w:szCs w:val="24"/>
        </w:rPr>
        <w:t>bCourses</w:t>
      </w:r>
      <w:proofErr w:type="spellEnd"/>
      <w:r w:rsidRPr="00823D8C">
        <w:rPr>
          <w:rFonts w:ascii="Garamond" w:hAnsi="Garamond"/>
          <w:sz w:val="24"/>
          <w:szCs w:val="24"/>
        </w:rPr>
        <w:t xml:space="preserve"> as “</w:t>
      </w:r>
      <w:r w:rsidR="0031501D">
        <w:rPr>
          <w:rFonts w:ascii="Garamond" w:hAnsi="Garamond"/>
          <w:sz w:val="24"/>
          <w:szCs w:val="24"/>
        </w:rPr>
        <w:t>data_tennessee_star_q1</w:t>
      </w:r>
      <w:r w:rsidRPr="00823D8C">
        <w:rPr>
          <w:rFonts w:ascii="Garamond" w:hAnsi="Garamond"/>
          <w:sz w:val="24"/>
          <w:szCs w:val="24"/>
        </w:rPr>
        <w:t>.csv”</w:t>
      </w:r>
    </w:p>
    <w:p w14:paraId="1C1950FB" w14:textId="0EC5293E" w:rsidR="00AF7928" w:rsidRPr="00823D8C" w:rsidRDefault="00AF7928" w:rsidP="00AF7928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summary statistics as requested in </w:t>
      </w:r>
      <w:r w:rsidR="00614DBC">
        <w:rPr>
          <w:rFonts w:ascii="Garamond" w:hAnsi="Garamond"/>
          <w:sz w:val="24"/>
          <w:szCs w:val="24"/>
        </w:rPr>
        <w:t>Question 1</w:t>
      </w:r>
      <w:r w:rsidRPr="00823D8C">
        <w:rPr>
          <w:rFonts w:ascii="Garamond" w:hAnsi="Garamond"/>
          <w:sz w:val="24"/>
          <w:szCs w:val="24"/>
        </w:rPr>
        <w:t>.1</w:t>
      </w:r>
    </w:p>
    <w:p w14:paraId="12446AA1" w14:textId="77777777" w:rsidR="00AF7928" w:rsidRPr="00823D8C" w:rsidRDefault="00AF7928" w:rsidP="00AF7928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a regression with </w:t>
      </w:r>
      <w:r w:rsidRPr="00823D8C">
        <w:rPr>
          <w:rFonts w:ascii="Garamond" w:hAnsi="Garamond"/>
          <w:i/>
          <w:sz w:val="24"/>
          <w:szCs w:val="24"/>
        </w:rPr>
        <w:t>robust</w:t>
      </w:r>
      <w:r w:rsidRPr="00823D8C">
        <w:rPr>
          <w:rFonts w:ascii="Garamond" w:hAnsi="Garamond"/>
          <w:sz w:val="24"/>
          <w:szCs w:val="24"/>
        </w:rPr>
        <w:t xml:space="preserve"> standard errors, where “</w:t>
      </w:r>
      <w:proofErr w:type="spellStart"/>
      <w:r w:rsidRPr="00823D8C">
        <w:rPr>
          <w:rFonts w:ascii="Garamond" w:hAnsi="Garamond"/>
          <w:sz w:val="24"/>
          <w:szCs w:val="24"/>
        </w:rPr>
        <w:t>math_score</w:t>
      </w:r>
      <w:proofErr w:type="spellEnd"/>
      <w:r w:rsidRPr="00823D8C">
        <w:rPr>
          <w:rFonts w:ascii="Garamond" w:hAnsi="Garamond"/>
          <w:sz w:val="24"/>
          <w:szCs w:val="24"/>
        </w:rPr>
        <w:t>” is the outcome and our only predictor variable is “treat”</w:t>
      </w:r>
    </w:p>
    <w:p w14:paraId="65BB53DD" w14:textId="77777777" w:rsidR="00AF7928" w:rsidRPr="00823D8C" w:rsidRDefault="00AF7928" w:rsidP="00AF7928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Answer the questions below! </w:t>
      </w:r>
    </w:p>
    <w:p w14:paraId="6AF7D1DE" w14:textId="51BD8176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1</w:t>
      </w:r>
      <w:r w:rsidRPr="00823D8C">
        <w:rPr>
          <w:rFonts w:ascii="Garamond" w:hAnsi="Garamond"/>
          <w:szCs w:val="24"/>
        </w:rPr>
        <w:t>.1</w:t>
      </w:r>
    </w:p>
    <w:p w14:paraId="403B1BBF" w14:textId="17E6D454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Before we get into the regression, we want to run some summary statistics. Fill in the table below for the outcome variable, </w:t>
      </w:r>
      <w:proofErr w:type="spellStart"/>
      <w:r w:rsidRPr="00823D8C">
        <w:rPr>
          <w:rFonts w:ascii="Garamond" w:hAnsi="Garamond"/>
          <w:sz w:val="24"/>
          <w:szCs w:val="24"/>
        </w:rPr>
        <w:t>math_score</w:t>
      </w:r>
      <w:proofErr w:type="spellEnd"/>
      <w:r w:rsidRPr="00823D8C">
        <w:rPr>
          <w:rFonts w:ascii="Garamond" w:hAnsi="Garamond"/>
          <w:sz w:val="24"/>
          <w:szCs w:val="24"/>
        </w:rPr>
        <w:t>.</w:t>
      </w:r>
    </w:p>
    <w:p w14:paraId="36A45005" w14:textId="77777777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7"/>
        <w:gridCol w:w="1254"/>
        <w:gridCol w:w="939"/>
        <w:gridCol w:w="2232"/>
        <w:gridCol w:w="1283"/>
      </w:tblGrid>
      <w:tr w:rsidR="00AF7928" w:rsidRPr="00823D8C" w14:paraId="6D12402A" w14:textId="77777777" w:rsidTr="0006421B">
        <w:tc>
          <w:tcPr>
            <w:tcW w:w="2155" w:type="dxa"/>
            <w:shd w:val="clear" w:color="auto" w:fill="BDD6EE" w:themeFill="accent5" w:themeFillTint="66"/>
          </w:tcPr>
          <w:p w14:paraId="589E9D4B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sz w:val="24"/>
                <w:szCs w:val="24"/>
              </w:rPr>
              <w:t>Treatment Group</w:t>
            </w:r>
          </w:p>
        </w:tc>
        <w:tc>
          <w:tcPr>
            <w:tcW w:w="687" w:type="dxa"/>
            <w:shd w:val="clear" w:color="auto" w:fill="BDD6EE" w:themeFill="accent5" w:themeFillTint="66"/>
          </w:tcPr>
          <w:p w14:paraId="5805190A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254" w:type="dxa"/>
            <w:shd w:val="clear" w:color="auto" w:fill="BDD6EE" w:themeFill="accent5" w:themeFillTint="66"/>
          </w:tcPr>
          <w:p w14:paraId="569E89D2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sz w:val="24"/>
                <w:szCs w:val="24"/>
              </w:rPr>
              <w:t>Minimum</w:t>
            </w:r>
          </w:p>
        </w:tc>
        <w:tc>
          <w:tcPr>
            <w:tcW w:w="939" w:type="dxa"/>
            <w:shd w:val="clear" w:color="auto" w:fill="BDD6EE" w:themeFill="accent5" w:themeFillTint="66"/>
          </w:tcPr>
          <w:p w14:paraId="1B1A1A6D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sz w:val="24"/>
                <w:szCs w:val="24"/>
              </w:rPr>
              <w:t>Mean</w:t>
            </w:r>
          </w:p>
        </w:tc>
        <w:tc>
          <w:tcPr>
            <w:tcW w:w="2232" w:type="dxa"/>
            <w:shd w:val="clear" w:color="auto" w:fill="BDD6EE" w:themeFill="accent5" w:themeFillTint="66"/>
          </w:tcPr>
          <w:p w14:paraId="537498F8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sz w:val="24"/>
                <w:szCs w:val="24"/>
              </w:rPr>
              <w:t>Standard Deviation</w:t>
            </w:r>
          </w:p>
        </w:tc>
        <w:tc>
          <w:tcPr>
            <w:tcW w:w="1283" w:type="dxa"/>
            <w:shd w:val="clear" w:color="auto" w:fill="BDD6EE" w:themeFill="accent5" w:themeFillTint="66"/>
          </w:tcPr>
          <w:p w14:paraId="3B1D45F9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823D8C">
              <w:rPr>
                <w:rFonts w:ascii="Garamond" w:hAnsi="Garamond"/>
                <w:b/>
                <w:sz w:val="24"/>
                <w:szCs w:val="24"/>
              </w:rPr>
              <w:t>Maximum</w:t>
            </w:r>
          </w:p>
        </w:tc>
      </w:tr>
      <w:tr w:rsidR="00AF7928" w:rsidRPr="00823D8C" w14:paraId="794A54B2" w14:textId="77777777" w:rsidTr="0006421B">
        <w:tc>
          <w:tcPr>
            <w:tcW w:w="2155" w:type="dxa"/>
          </w:tcPr>
          <w:p w14:paraId="70347BDF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23D8C">
              <w:rPr>
                <w:rFonts w:ascii="Garamond" w:hAnsi="Garamond"/>
                <w:sz w:val="24"/>
                <w:szCs w:val="24"/>
              </w:rPr>
              <w:t>Control (treat=0)</w:t>
            </w:r>
          </w:p>
        </w:tc>
        <w:tc>
          <w:tcPr>
            <w:tcW w:w="687" w:type="dxa"/>
          </w:tcPr>
          <w:p w14:paraId="28811A84" w14:textId="5C61E724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BE30135" w14:textId="1081A2C9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39" w:type="dxa"/>
          </w:tcPr>
          <w:p w14:paraId="4EB2447D" w14:textId="6E64985B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2232" w:type="dxa"/>
          </w:tcPr>
          <w:p w14:paraId="27FA6187" w14:textId="69CC81BE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283" w:type="dxa"/>
          </w:tcPr>
          <w:p w14:paraId="4B7C4405" w14:textId="37AC8FDA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</w:tr>
      <w:tr w:rsidR="00AF7928" w:rsidRPr="00823D8C" w14:paraId="06C0E2F6" w14:textId="77777777" w:rsidTr="0006421B">
        <w:tc>
          <w:tcPr>
            <w:tcW w:w="2155" w:type="dxa"/>
          </w:tcPr>
          <w:p w14:paraId="33A02B8C" w14:textId="77777777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sz w:val="24"/>
                <w:szCs w:val="24"/>
              </w:rPr>
            </w:pPr>
            <w:r w:rsidRPr="00823D8C">
              <w:rPr>
                <w:rFonts w:ascii="Garamond" w:hAnsi="Garamond"/>
                <w:sz w:val="24"/>
                <w:szCs w:val="24"/>
              </w:rPr>
              <w:t>Treatment (treat=1)</w:t>
            </w:r>
          </w:p>
        </w:tc>
        <w:tc>
          <w:tcPr>
            <w:tcW w:w="687" w:type="dxa"/>
          </w:tcPr>
          <w:p w14:paraId="22B36F81" w14:textId="69F8B8D0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8C972F1" w14:textId="496EB702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39" w:type="dxa"/>
          </w:tcPr>
          <w:p w14:paraId="434B618A" w14:textId="2AF85E1D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2232" w:type="dxa"/>
          </w:tcPr>
          <w:p w14:paraId="3DE9CABE" w14:textId="6A9C431E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283" w:type="dxa"/>
          </w:tcPr>
          <w:p w14:paraId="4D13AC2C" w14:textId="2364D97D" w:rsidR="00AF7928" w:rsidRPr="00823D8C" w:rsidRDefault="00AF7928" w:rsidP="0006421B">
            <w:pPr>
              <w:contextualSpacing/>
              <w:jc w:val="center"/>
              <w:rPr>
                <w:rFonts w:ascii="Garamond" w:hAnsi="Garamond"/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090DBD15" w14:textId="2D843F12" w:rsidR="00214B79" w:rsidRDefault="00214B79" w:rsidP="00C03A26">
      <w:pPr>
        <w:rPr>
          <w:rFonts w:ascii="Garamond" w:hAnsi="Garamond" w:cs="Times New Roman"/>
          <w:b/>
          <w:bCs/>
          <w:color w:val="C45911" w:themeColor="accent2" w:themeShade="BF"/>
          <w:sz w:val="24"/>
          <w:szCs w:val="24"/>
        </w:rPr>
      </w:pPr>
    </w:p>
    <w:p w14:paraId="2C6F1466" w14:textId="5C0FC766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1</w:t>
      </w:r>
      <w:r w:rsidRPr="00823D8C">
        <w:rPr>
          <w:rFonts w:ascii="Garamond" w:hAnsi="Garamond"/>
          <w:szCs w:val="24"/>
        </w:rPr>
        <w:t>.2</w:t>
      </w:r>
    </w:p>
    <w:p w14:paraId="3C6E4B52" w14:textId="77777777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the regression with robust standard errors (using vote as the outcome and treat as the predictor). Please answer the following: </w:t>
      </w:r>
    </w:p>
    <w:p w14:paraId="6E4C6074" w14:textId="6A7CC834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control group mean? </w:t>
      </w:r>
    </w:p>
    <w:p w14:paraId="031D2FEA" w14:textId="7DAF26FD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the treatment group mean? </w:t>
      </w:r>
    </w:p>
    <w:p w14:paraId="11C3DB88" w14:textId="07FB328A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the estimated treatment effect? </w:t>
      </w:r>
    </w:p>
    <w:p w14:paraId="09FF2F44" w14:textId="77777777" w:rsidR="00614DB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the estimated standard error on the treatment effect? </w:t>
      </w:r>
    </w:p>
    <w:p w14:paraId="21C9BABD" w14:textId="497E368A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>What is the “t statistic”?</w:t>
      </w:r>
      <w:r w:rsidR="00C03A26" w:rsidRPr="00823D8C">
        <w:rPr>
          <w:rFonts w:ascii="Garamond" w:hAnsi="Garamond"/>
          <w:sz w:val="24"/>
          <w:szCs w:val="24"/>
        </w:rPr>
        <w:t xml:space="preserve">  </w:t>
      </w:r>
    </w:p>
    <w:p w14:paraId="64A69B47" w14:textId="4233CE8D" w:rsidR="00927ADA" w:rsidRPr="00823D8C" w:rsidRDefault="00AF7928" w:rsidP="00AB74A1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Is the impact of treat on </w:t>
      </w:r>
      <w:proofErr w:type="spellStart"/>
      <w:r w:rsidRPr="00823D8C">
        <w:rPr>
          <w:rFonts w:ascii="Garamond" w:hAnsi="Garamond"/>
          <w:sz w:val="24"/>
          <w:szCs w:val="24"/>
        </w:rPr>
        <w:t>math_scores</w:t>
      </w:r>
      <w:proofErr w:type="spellEnd"/>
      <w:r w:rsidRPr="00823D8C">
        <w:rPr>
          <w:rFonts w:ascii="Garamond" w:hAnsi="Garamond"/>
          <w:sz w:val="24"/>
          <w:szCs w:val="24"/>
        </w:rPr>
        <w:t xml:space="preserve"> statistically significant?</w:t>
      </w:r>
      <w:r w:rsidR="0097415B" w:rsidRPr="00823D8C">
        <w:rPr>
          <w:rFonts w:ascii="Garamond" w:hAnsi="Garamond"/>
          <w:sz w:val="24"/>
          <w:szCs w:val="24"/>
        </w:rPr>
        <w:t xml:space="preserve"> </w:t>
      </w:r>
    </w:p>
    <w:p w14:paraId="5EC8894A" w14:textId="7C5B74C9" w:rsidR="00AF7928" w:rsidRPr="00823D8C" w:rsidRDefault="00AF7928" w:rsidP="00AF7928">
      <w:pPr>
        <w:pStyle w:val="Heading1"/>
        <w:rPr>
          <w:rFonts w:ascii="Garamond" w:hAnsi="Garamond"/>
          <w:b w:val="0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1</w:t>
      </w:r>
      <w:r w:rsidRPr="00823D8C">
        <w:rPr>
          <w:rFonts w:ascii="Garamond" w:hAnsi="Garamond"/>
          <w:szCs w:val="24"/>
        </w:rPr>
        <w:t>.3</w:t>
      </w:r>
    </w:p>
    <w:p w14:paraId="4E47CE00" w14:textId="5B7E7FD8" w:rsidR="00AF7928" w:rsidRPr="002A47EE" w:rsidRDefault="00AF7928" w:rsidP="00AF7928">
      <w:pPr>
        <w:contextualSpacing/>
        <w:rPr>
          <w:rFonts w:ascii="Garamond" w:hAnsi="Garamond"/>
          <w:color w:val="000000" w:themeColor="text1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lastRenderedPageBreak/>
        <w:t xml:space="preserve">Conduct a two-sample t-test for the difference in means between the treatment group and the control group.  What is the t statistic? Does this differ from your answer to Question </w:t>
      </w:r>
      <w:r w:rsidR="00D92250">
        <w:rPr>
          <w:rFonts w:ascii="Garamond" w:hAnsi="Garamond"/>
          <w:sz w:val="24"/>
          <w:szCs w:val="24"/>
        </w:rPr>
        <w:t>1</w:t>
      </w:r>
      <w:r w:rsidRPr="00823D8C">
        <w:rPr>
          <w:rFonts w:ascii="Garamond" w:hAnsi="Garamond"/>
          <w:sz w:val="24"/>
          <w:szCs w:val="24"/>
        </w:rPr>
        <w:t>.2?</w:t>
      </w:r>
      <w:r w:rsidR="00677384" w:rsidRPr="002A47EE">
        <w:rPr>
          <w:rFonts w:ascii="Garamond" w:hAnsi="Garamond"/>
          <w:color w:val="000000" w:themeColor="text1"/>
          <w:sz w:val="24"/>
          <w:szCs w:val="24"/>
        </w:rPr>
        <w:t xml:space="preserve"> Did you conduct this testing assuming equal or unequal variances?</w:t>
      </w:r>
    </w:p>
    <w:p w14:paraId="2BC90417" w14:textId="77777777" w:rsidR="00927ADA" w:rsidRPr="00823D8C" w:rsidRDefault="00927ADA" w:rsidP="00E8404A">
      <w:pPr>
        <w:rPr>
          <w:rFonts w:ascii="Garamond" w:hAnsi="Garamond" w:cs="Times New Roman"/>
          <w:b/>
          <w:bCs/>
          <w:color w:val="C45911" w:themeColor="accent2" w:themeShade="BF"/>
          <w:sz w:val="24"/>
          <w:szCs w:val="24"/>
        </w:rPr>
      </w:pPr>
    </w:p>
    <w:p w14:paraId="0070D4B5" w14:textId="2ABC3CF2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1</w:t>
      </w:r>
      <w:r w:rsidRPr="00823D8C">
        <w:rPr>
          <w:rFonts w:ascii="Garamond" w:hAnsi="Garamond"/>
          <w:szCs w:val="24"/>
        </w:rPr>
        <w:t>.4</w:t>
      </w:r>
    </w:p>
    <w:p w14:paraId="039CD1EA" w14:textId="77777777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Consider the case where we double the sample size. Holding all else equal, we would see the following: </w:t>
      </w:r>
    </w:p>
    <w:p w14:paraId="322DAD4A" w14:textId="77777777" w:rsidR="00AF7928" w:rsidRPr="00823D8C" w:rsidRDefault="00AF7928" w:rsidP="00AF7928">
      <w:pPr>
        <w:pStyle w:val="ListParagraph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823D8C">
        <w:rPr>
          <w:rFonts w:ascii="Garamond" w:hAnsi="Garamond" w:cs="Times New Roman"/>
          <w:sz w:val="24"/>
          <w:szCs w:val="24"/>
        </w:rPr>
        <w:t xml:space="preserve">Standard Error: 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Increase,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Decrease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or Stay the Same? </w:t>
      </w:r>
    </w:p>
    <w:p w14:paraId="1D5DC676" w14:textId="77777777" w:rsidR="00AF7928" w:rsidRPr="00823D8C" w:rsidRDefault="00AF7928" w:rsidP="00AF7928">
      <w:pPr>
        <w:pStyle w:val="ListParagraph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823D8C">
        <w:rPr>
          <w:rFonts w:ascii="Garamond" w:hAnsi="Garamond" w:cs="Times New Roman"/>
          <w:i/>
          <w:color w:val="000000" w:themeColor="text1"/>
          <w:sz w:val="24"/>
          <w:szCs w:val="24"/>
        </w:rPr>
        <w:t>t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-statistic: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Increase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Decrease, or Stay the Same? </w:t>
      </w:r>
    </w:p>
    <w:p w14:paraId="31935780" w14:textId="59AEBA6C" w:rsidR="00AF7928" w:rsidRPr="00823D8C" w:rsidRDefault="00AF7928" w:rsidP="00AF7928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4"/>
          <w:szCs w:val="24"/>
        </w:rPr>
      </w:pPr>
      <w:r w:rsidRPr="00823D8C">
        <w:rPr>
          <w:rFonts w:ascii="Garamond" w:hAnsi="Garamond" w:cs="Times New Roman"/>
          <w:i/>
          <w:color w:val="000000" w:themeColor="text1"/>
          <w:sz w:val="24"/>
          <w:szCs w:val="24"/>
        </w:rPr>
        <w:t>p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-value: Increase,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Decrease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or Stay </w:t>
      </w:r>
      <w:r w:rsidRPr="00823D8C">
        <w:rPr>
          <w:rFonts w:ascii="Garamond" w:hAnsi="Garamond" w:cs="Times New Roman"/>
          <w:sz w:val="24"/>
          <w:szCs w:val="24"/>
        </w:rPr>
        <w:t>the Same?</w:t>
      </w:r>
    </w:p>
    <w:p w14:paraId="080B4C11" w14:textId="486EED8F" w:rsidR="00823D8C" w:rsidRPr="00823D8C" w:rsidRDefault="00823D8C" w:rsidP="00AF7928">
      <w:pPr>
        <w:pStyle w:val="Heading1"/>
        <w:rPr>
          <w:rFonts w:ascii="Garamond" w:hAnsi="Garamond"/>
          <w:szCs w:val="24"/>
        </w:rPr>
      </w:pPr>
    </w:p>
    <w:p w14:paraId="7EC09C49" w14:textId="77777777" w:rsidR="00823D8C" w:rsidRPr="00823D8C" w:rsidRDefault="00823D8C" w:rsidP="00AF7928">
      <w:pPr>
        <w:pStyle w:val="Heading1"/>
        <w:rPr>
          <w:rFonts w:ascii="Garamond" w:hAnsi="Garamond"/>
          <w:szCs w:val="24"/>
        </w:rPr>
      </w:pPr>
    </w:p>
    <w:p w14:paraId="24252E8A" w14:textId="77777777" w:rsidR="00823D8C" w:rsidRPr="00823D8C" w:rsidRDefault="00823D8C" w:rsidP="00AF7928">
      <w:pPr>
        <w:pStyle w:val="Heading1"/>
        <w:rPr>
          <w:rFonts w:ascii="Garamond" w:hAnsi="Garamond"/>
          <w:szCs w:val="24"/>
        </w:rPr>
      </w:pPr>
    </w:p>
    <w:p w14:paraId="51BC1A86" w14:textId="6F0168FA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2 [Lecture 3]</w:t>
      </w:r>
    </w:p>
    <w:p w14:paraId="385278CC" w14:textId="49C7C7F8" w:rsidR="00AF7928" w:rsidRPr="00823D8C" w:rsidRDefault="00AF7928" w:rsidP="00AF7928">
      <w:pPr>
        <w:contextualSpacing/>
        <w:rPr>
          <w:rFonts w:ascii="Garamond" w:hAnsi="Garamond"/>
          <w:sz w:val="24"/>
          <w:szCs w:val="24"/>
          <w:lang w:eastAsia="ko-KR"/>
        </w:rPr>
      </w:pPr>
      <w:r w:rsidRPr="00823D8C">
        <w:rPr>
          <w:rFonts w:ascii="Garamond" w:hAnsi="Garamond"/>
          <w:sz w:val="24"/>
          <w:szCs w:val="24"/>
        </w:rPr>
        <w:t xml:space="preserve">You are given cleaned data from the </w:t>
      </w:r>
      <w:hyperlink r:id="rId8" w:history="1">
        <w:r w:rsidRPr="00823D8C">
          <w:rPr>
            <w:rStyle w:val="Hyperlink"/>
            <w:rFonts w:ascii="Garamond" w:hAnsi="Garamond"/>
            <w:sz w:val="24"/>
            <w:szCs w:val="24"/>
          </w:rPr>
          <w:t>Gerber and Green experiment</w:t>
        </w:r>
      </w:hyperlink>
      <w:r w:rsidRPr="00823D8C">
        <w:rPr>
          <w:rFonts w:ascii="Garamond" w:hAnsi="Garamond"/>
          <w:sz w:val="24"/>
          <w:szCs w:val="24"/>
        </w:rPr>
        <w:t xml:space="preserve"> on the effects of canvassing, direct mail, and phone calls on voter turnout. </w:t>
      </w:r>
      <w:r w:rsidR="00E0567D">
        <w:rPr>
          <w:rFonts w:ascii="Garamond" w:hAnsi="Garamond"/>
          <w:sz w:val="24"/>
          <w:szCs w:val="24"/>
        </w:rPr>
        <w:t xml:space="preserve">This question walks through the following tasks, either in R or Stata </w:t>
      </w:r>
      <w:r w:rsidR="00E0567D" w:rsidRPr="00823D8C">
        <w:rPr>
          <w:rFonts w:ascii="Garamond" w:hAnsi="Garamond"/>
          <w:sz w:val="24"/>
          <w:szCs w:val="24"/>
        </w:rPr>
        <w:t>(please be sure to share your code!):</w:t>
      </w:r>
    </w:p>
    <w:p w14:paraId="4EF0F616" w14:textId="4762C115" w:rsidR="00AF7928" w:rsidRPr="00823D8C" w:rsidRDefault="00AF7928" w:rsidP="009D723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Load in the dataset, which is stored on </w:t>
      </w:r>
      <w:proofErr w:type="spellStart"/>
      <w:r w:rsidRPr="00823D8C">
        <w:rPr>
          <w:rFonts w:ascii="Garamond" w:hAnsi="Garamond"/>
          <w:sz w:val="24"/>
          <w:szCs w:val="24"/>
        </w:rPr>
        <w:t>bCourses</w:t>
      </w:r>
      <w:proofErr w:type="spellEnd"/>
      <w:r w:rsidRPr="00823D8C">
        <w:rPr>
          <w:rFonts w:ascii="Garamond" w:hAnsi="Garamond"/>
          <w:sz w:val="24"/>
          <w:szCs w:val="24"/>
        </w:rPr>
        <w:t xml:space="preserve"> as “</w:t>
      </w:r>
      <w:r w:rsidR="009D7232" w:rsidRPr="009D7232">
        <w:rPr>
          <w:rFonts w:ascii="Garamond" w:hAnsi="Garamond"/>
          <w:sz w:val="24"/>
          <w:szCs w:val="24"/>
        </w:rPr>
        <w:t>data_gerber_q2.csv</w:t>
      </w:r>
      <w:r w:rsidRPr="00823D8C">
        <w:rPr>
          <w:rFonts w:ascii="Garamond" w:hAnsi="Garamond"/>
          <w:sz w:val="24"/>
          <w:szCs w:val="24"/>
        </w:rPr>
        <w:t>”</w:t>
      </w:r>
    </w:p>
    <w:p w14:paraId="0D1D8AE1" w14:textId="77777777" w:rsidR="00AF7928" w:rsidRPr="00823D8C" w:rsidRDefault="00AF7928" w:rsidP="00AF7928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a regression with </w:t>
      </w:r>
      <w:r w:rsidRPr="00823D8C">
        <w:rPr>
          <w:rFonts w:ascii="Garamond" w:hAnsi="Garamond"/>
          <w:i/>
          <w:sz w:val="24"/>
          <w:szCs w:val="24"/>
        </w:rPr>
        <w:t>robust</w:t>
      </w:r>
      <w:r w:rsidRPr="00823D8C">
        <w:rPr>
          <w:rFonts w:ascii="Garamond" w:hAnsi="Garamond"/>
          <w:sz w:val="24"/>
          <w:szCs w:val="24"/>
        </w:rPr>
        <w:t xml:space="preserve"> standard errors, where “vote” is the outcome and our only predictor variable is “treat”</w:t>
      </w:r>
    </w:p>
    <w:p w14:paraId="416587E5" w14:textId="77777777" w:rsidR="00AF7928" w:rsidRPr="00823D8C" w:rsidRDefault="00AF7928" w:rsidP="00AF7928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Answer the questions below! </w:t>
      </w:r>
    </w:p>
    <w:p w14:paraId="01A6B76F" w14:textId="6F0E63F8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2</w:t>
      </w:r>
      <w:r w:rsidRPr="00823D8C">
        <w:rPr>
          <w:rFonts w:ascii="Garamond" w:hAnsi="Garamond"/>
          <w:szCs w:val="24"/>
        </w:rPr>
        <w:t>.1</w:t>
      </w:r>
    </w:p>
    <w:p w14:paraId="73D7BE24" w14:textId="77777777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the regression with robust standard errors (using vote as the outcome and treat as the predictor). Please answer the following: </w:t>
      </w:r>
    </w:p>
    <w:p w14:paraId="36A665D9" w14:textId="7D1E332E" w:rsidR="00AF7928" w:rsidRPr="00823D8C" w:rsidRDefault="00AF7928" w:rsidP="001E6E3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control group mean? </w:t>
      </w:r>
    </w:p>
    <w:p w14:paraId="289DFD3E" w14:textId="636D747F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>What is the treatment group mean</w:t>
      </w:r>
      <w:r w:rsidR="00823D8C">
        <w:rPr>
          <w:rFonts w:ascii="Garamond" w:hAnsi="Garamond"/>
          <w:sz w:val="24"/>
          <w:szCs w:val="24"/>
        </w:rPr>
        <w:t>?</w:t>
      </w:r>
    </w:p>
    <w:p w14:paraId="5008EAF8" w14:textId="765BBE5D" w:rsidR="00AF7928" w:rsidRPr="00823D8C" w:rsidRDefault="00AF7928" w:rsidP="00AF792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the estimated treatment effect? </w:t>
      </w:r>
    </w:p>
    <w:p w14:paraId="3D6060AB" w14:textId="77777777" w:rsidR="005E1211" w:rsidRDefault="00AF7928" w:rsidP="0098151B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What is the estimated standard error on the treatment effect? </w:t>
      </w:r>
    </w:p>
    <w:p w14:paraId="09C2F195" w14:textId="331B678D" w:rsidR="0098151B" w:rsidRPr="00823D8C" w:rsidRDefault="00AF7928" w:rsidP="0098151B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>What is the “t statistic”?</w:t>
      </w:r>
      <w:r w:rsidR="001E6E39" w:rsidRPr="00823D8C">
        <w:rPr>
          <w:rFonts w:ascii="Garamond" w:hAnsi="Garamond"/>
          <w:sz w:val="24"/>
          <w:szCs w:val="24"/>
        </w:rPr>
        <w:t xml:space="preserve"> </w:t>
      </w:r>
    </w:p>
    <w:p w14:paraId="10C58982" w14:textId="193E655A" w:rsidR="00927ADA" w:rsidRPr="00823D8C" w:rsidRDefault="00AF7928" w:rsidP="0098151B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Is the impact of treat on vote statistically significant? </w:t>
      </w:r>
    </w:p>
    <w:p w14:paraId="6E9E5958" w14:textId="4113F21A" w:rsidR="00AF7928" w:rsidRPr="00823D8C" w:rsidRDefault="00AF7928" w:rsidP="00AF7928">
      <w:pPr>
        <w:pStyle w:val="Heading1"/>
        <w:rPr>
          <w:rFonts w:ascii="Garamond" w:hAnsi="Garamond"/>
          <w:b w:val="0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 w:rsidR="00C373C2" w:rsidRPr="00823D8C">
        <w:rPr>
          <w:rFonts w:ascii="Garamond" w:hAnsi="Garamond"/>
          <w:szCs w:val="24"/>
        </w:rPr>
        <w:t>2</w:t>
      </w:r>
      <w:r w:rsidRPr="00823D8C">
        <w:rPr>
          <w:rFonts w:ascii="Garamond" w:hAnsi="Garamond"/>
          <w:szCs w:val="24"/>
        </w:rPr>
        <w:t>.2</w:t>
      </w:r>
    </w:p>
    <w:p w14:paraId="4BD687DE" w14:textId="4C27B771" w:rsidR="00AF7928" w:rsidRPr="002A47EE" w:rsidRDefault="00AF7928" w:rsidP="00AF7928">
      <w:pPr>
        <w:contextualSpacing/>
        <w:rPr>
          <w:rFonts w:ascii="Garamond" w:hAnsi="Garamond"/>
          <w:color w:val="000000" w:themeColor="text1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Conduct a two-sample t-test for the difference in means between the treatment group and the control group.  What is the t statistic? Does this differ from your answer to Question </w:t>
      </w:r>
      <w:r w:rsidR="00D92250">
        <w:rPr>
          <w:rFonts w:ascii="Garamond" w:hAnsi="Garamond"/>
          <w:sz w:val="24"/>
          <w:szCs w:val="24"/>
        </w:rPr>
        <w:t>2</w:t>
      </w:r>
      <w:r w:rsidRPr="00823D8C">
        <w:rPr>
          <w:rFonts w:ascii="Garamond" w:hAnsi="Garamond"/>
          <w:sz w:val="24"/>
          <w:szCs w:val="24"/>
        </w:rPr>
        <w:t>.1?</w:t>
      </w:r>
      <w:r w:rsidR="00031CC6">
        <w:rPr>
          <w:rFonts w:ascii="Garamond" w:hAnsi="Garamond"/>
          <w:sz w:val="24"/>
          <w:szCs w:val="24"/>
        </w:rPr>
        <w:t xml:space="preserve"> </w:t>
      </w:r>
      <w:r w:rsidR="00031CC6" w:rsidRPr="002A47EE">
        <w:rPr>
          <w:rFonts w:ascii="Garamond" w:hAnsi="Garamond"/>
          <w:color w:val="000000" w:themeColor="text1"/>
          <w:sz w:val="24"/>
          <w:szCs w:val="24"/>
        </w:rPr>
        <w:t>Did you conduct this testing assuming equal or unequal variances?</w:t>
      </w:r>
    </w:p>
    <w:p w14:paraId="5CCB5011" w14:textId="77777777" w:rsidR="00823D8C" w:rsidRPr="00823D8C" w:rsidRDefault="00823D8C">
      <w:pPr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b/>
          <w:sz w:val="24"/>
          <w:szCs w:val="24"/>
        </w:rPr>
        <w:br w:type="page"/>
      </w:r>
    </w:p>
    <w:p w14:paraId="00273614" w14:textId="5191ADF4" w:rsidR="00AF7928" w:rsidRPr="00823D8C" w:rsidRDefault="00AF7928" w:rsidP="00AF7928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lastRenderedPageBreak/>
        <w:t xml:space="preserve">Question </w:t>
      </w:r>
      <w:r w:rsidR="00C373C2" w:rsidRPr="00823D8C">
        <w:rPr>
          <w:rFonts w:ascii="Garamond" w:hAnsi="Garamond"/>
          <w:szCs w:val="24"/>
        </w:rPr>
        <w:t>2</w:t>
      </w:r>
      <w:r w:rsidRPr="00823D8C">
        <w:rPr>
          <w:rFonts w:ascii="Garamond" w:hAnsi="Garamond"/>
          <w:szCs w:val="24"/>
        </w:rPr>
        <w:t>.3</w:t>
      </w:r>
    </w:p>
    <w:p w14:paraId="7B525C5A" w14:textId="77777777" w:rsidR="00AF7928" w:rsidRPr="00823D8C" w:rsidRDefault="00AF7928" w:rsidP="00AF7928">
      <w:pPr>
        <w:contextualSpacing/>
        <w:rPr>
          <w:rFonts w:ascii="Garamond" w:hAnsi="Garamond"/>
          <w:sz w:val="24"/>
          <w:szCs w:val="24"/>
        </w:rPr>
      </w:pPr>
      <w:r w:rsidRPr="00823D8C">
        <w:rPr>
          <w:rFonts w:ascii="Garamond" w:hAnsi="Garamond"/>
          <w:sz w:val="24"/>
          <w:szCs w:val="24"/>
        </w:rPr>
        <w:t xml:space="preserve">Consider the case where we double the sample size. Holding all else equal, we would see the following: </w:t>
      </w:r>
    </w:p>
    <w:p w14:paraId="7E3894EC" w14:textId="77777777" w:rsidR="0098151B" w:rsidRPr="00823D8C" w:rsidRDefault="0098151B" w:rsidP="0098151B">
      <w:pPr>
        <w:pStyle w:val="ListParagraph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823D8C">
        <w:rPr>
          <w:rFonts w:ascii="Garamond" w:hAnsi="Garamond" w:cs="Times New Roman"/>
          <w:sz w:val="24"/>
          <w:szCs w:val="24"/>
        </w:rPr>
        <w:t xml:space="preserve">Standard Error: 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Increase,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Decrease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or Stay the Same? </w:t>
      </w:r>
    </w:p>
    <w:p w14:paraId="5BB6272E" w14:textId="77777777" w:rsidR="0098151B" w:rsidRPr="00823D8C" w:rsidRDefault="0098151B" w:rsidP="0098151B">
      <w:pPr>
        <w:pStyle w:val="ListParagraph"/>
        <w:numPr>
          <w:ilvl w:val="0"/>
          <w:numId w:val="7"/>
        </w:numPr>
        <w:rPr>
          <w:rFonts w:ascii="Garamond" w:hAnsi="Garamond" w:cs="Times New Roman"/>
          <w:color w:val="000000" w:themeColor="text1"/>
          <w:sz w:val="24"/>
          <w:szCs w:val="24"/>
        </w:rPr>
      </w:pPr>
      <w:r w:rsidRPr="00823D8C">
        <w:rPr>
          <w:rFonts w:ascii="Garamond" w:hAnsi="Garamond" w:cs="Times New Roman"/>
          <w:i/>
          <w:color w:val="000000" w:themeColor="text1"/>
          <w:sz w:val="24"/>
          <w:szCs w:val="24"/>
        </w:rPr>
        <w:t>t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-statistic: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Increase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Decrease, or Stay the Same? </w:t>
      </w:r>
    </w:p>
    <w:p w14:paraId="7609FCE1" w14:textId="3ADEF3A1" w:rsidR="0098151B" w:rsidRDefault="0098151B" w:rsidP="0098151B">
      <w:pPr>
        <w:pStyle w:val="ListParagraph"/>
        <w:numPr>
          <w:ilvl w:val="0"/>
          <w:numId w:val="7"/>
        </w:numPr>
        <w:rPr>
          <w:rFonts w:ascii="Garamond" w:hAnsi="Garamond" w:cs="Times New Roman"/>
          <w:sz w:val="24"/>
          <w:szCs w:val="24"/>
        </w:rPr>
      </w:pPr>
      <w:r w:rsidRPr="00823D8C">
        <w:rPr>
          <w:rFonts w:ascii="Garamond" w:hAnsi="Garamond" w:cs="Times New Roman"/>
          <w:i/>
          <w:color w:val="000000" w:themeColor="text1"/>
          <w:sz w:val="24"/>
          <w:szCs w:val="24"/>
        </w:rPr>
        <w:t>p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-value: Increase, </w:t>
      </w:r>
      <w:r w:rsidRPr="00823D8C">
        <w:rPr>
          <w:rFonts w:ascii="Garamond" w:hAnsi="Garamond" w:cs="Times New Roman"/>
          <w:bCs/>
          <w:color w:val="000000" w:themeColor="text1"/>
          <w:sz w:val="24"/>
          <w:szCs w:val="24"/>
        </w:rPr>
        <w:t>Decrease</w:t>
      </w:r>
      <w:r w:rsidRPr="00823D8C">
        <w:rPr>
          <w:rFonts w:ascii="Garamond" w:hAnsi="Garamond" w:cs="Times New Roman"/>
          <w:color w:val="000000" w:themeColor="text1"/>
          <w:sz w:val="24"/>
          <w:szCs w:val="24"/>
        </w:rPr>
        <w:t xml:space="preserve">, or Stay </w:t>
      </w:r>
      <w:r w:rsidRPr="00823D8C">
        <w:rPr>
          <w:rFonts w:ascii="Garamond" w:hAnsi="Garamond" w:cs="Times New Roman"/>
          <w:sz w:val="24"/>
          <w:szCs w:val="24"/>
        </w:rPr>
        <w:t>the Same?</w:t>
      </w:r>
    </w:p>
    <w:p w14:paraId="16354BAC" w14:textId="5352100E" w:rsidR="00385EFC" w:rsidRDefault="00385EFC" w:rsidP="00385EFC">
      <w:pPr>
        <w:rPr>
          <w:rFonts w:ascii="Garamond" w:hAnsi="Garamond" w:cs="Times New Roman"/>
          <w:sz w:val="24"/>
          <w:szCs w:val="24"/>
        </w:rPr>
      </w:pPr>
    </w:p>
    <w:p w14:paraId="3BDCCEE5" w14:textId="2B553BE8" w:rsidR="00385EFC" w:rsidRDefault="00385EFC" w:rsidP="00385EFC">
      <w:pPr>
        <w:pStyle w:val="Heading1"/>
        <w:rPr>
          <w:rFonts w:ascii="Garamond" w:hAnsi="Garamond"/>
          <w:szCs w:val="24"/>
        </w:rPr>
      </w:pPr>
      <w:r w:rsidRPr="00823D8C">
        <w:rPr>
          <w:rFonts w:ascii="Garamond" w:hAnsi="Garamond"/>
          <w:szCs w:val="24"/>
        </w:rPr>
        <w:t xml:space="preserve">Question </w:t>
      </w:r>
      <w:r>
        <w:rPr>
          <w:rFonts w:ascii="Garamond" w:hAnsi="Garamond"/>
          <w:szCs w:val="24"/>
        </w:rPr>
        <w:t>3</w:t>
      </w:r>
      <w:r w:rsidR="00F07EE0">
        <w:rPr>
          <w:rFonts w:ascii="Garamond" w:hAnsi="Garamond"/>
          <w:szCs w:val="24"/>
        </w:rPr>
        <w:t>: replicating measures of Black-white inequality as in Bayer and Charles (2018)</w:t>
      </w:r>
      <w:r w:rsidRPr="00823D8C">
        <w:rPr>
          <w:rFonts w:ascii="Garamond" w:hAnsi="Garamond"/>
          <w:szCs w:val="24"/>
        </w:rPr>
        <w:t xml:space="preserve"> [Lecture </w:t>
      </w:r>
      <w:r>
        <w:rPr>
          <w:rFonts w:ascii="Garamond" w:hAnsi="Garamond"/>
          <w:szCs w:val="24"/>
        </w:rPr>
        <w:t>4</w:t>
      </w:r>
      <w:r w:rsidRPr="00823D8C">
        <w:rPr>
          <w:rFonts w:ascii="Garamond" w:hAnsi="Garamond"/>
          <w:szCs w:val="24"/>
        </w:rPr>
        <w:t>]</w:t>
      </w:r>
    </w:p>
    <w:p w14:paraId="5F06CB74" w14:textId="3E1FF795" w:rsidR="00F07EE0" w:rsidRDefault="00F07EE0" w:rsidP="00F07EE0">
      <w:p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The goal of this exercise is to replicate measures of racial gap in log median income (as defined in Bayer and Charles (2018)) for three samples: (</w:t>
      </w:r>
      <w:proofErr w:type="spellStart"/>
      <w:r w:rsidRPr="00F07EE0">
        <w:rPr>
          <w:rFonts w:ascii="Garamond" w:hAnsi="Garamond"/>
          <w:sz w:val="24"/>
          <w:szCs w:val="24"/>
        </w:rPr>
        <w:t>i</w:t>
      </w:r>
      <w:proofErr w:type="spellEnd"/>
      <w:r w:rsidRPr="00F07EE0">
        <w:rPr>
          <w:rFonts w:ascii="Garamond" w:hAnsi="Garamond"/>
          <w:sz w:val="24"/>
          <w:szCs w:val="24"/>
        </w:rPr>
        <w:t>) for working men only, (ii) for all men, and (iii) for all men or women</w:t>
      </w:r>
    </w:p>
    <w:p w14:paraId="6B69EAC4" w14:textId="32915BE9" w:rsidR="00F07EE0" w:rsidRDefault="00F07EE0" w:rsidP="00F07EE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44A2169" w14:textId="7081CF17" w:rsidR="00F07EE0" w:rsidRDefault="00F07EE0" w:rsidP="00F07E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Please read below: </w:t>
      </w:r>
    </w:p>
    <w:p w14:paraId="3674886F" w14:textId="77777777" w:rsidR="00F07EE0" w:rsidRDefault="00F07EE0" w:rsidP="00F07EE0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Instructions for requesting US Census data from IPUMS.org</w:t>
      </w:r>
    </w:p>
    <w:p w14:paraId="45972041" w14:textId="35A4D21D" w:rsidR="00F07EE0" w:rsidRDefault="00F07EE0" w:rsidP="00F07EE0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Instructions for running analysis and plotting figures</w:t>
      </w:r>
    </w:p>
    <w:p w14:paraId="0F1D61B4" w14:textId="325F2181" w:rsidR="009470A6" w:rsidRPr="00F07EE0" w:rsidRDefault="00B8240C" w:rsidP="009470A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Please</w:t>
      </w:r>
      <w:r w:rsidR="009470A6">
        <w:rPr>
          <w:rFonts w:ascii="Garamond" w:hAnsi="Garamond"/>
          <w:sz w:val="24"/>
          <w:szCs w:val="24"/>
        </w:rPr>
        <w:t xml:space="preserve"> run “</w:t>
      </w:r>
      <w:r w:rsidR="009470A6" w:rsidRPr="009470A6">
        <w:rPr>
          <w:rFonts w:ascii="Garamond" w:hAnsi="Garamond"/>
          <w:sz w:val="24"/>
          <w:szCs w:val="24"/>
        </w:rPr>
        <w:t>measuring_bw_inequality_cleaning.do</w:t>
      </w:r>
      <w:r w:rsidR="009470A6">
        <w:rPr>
          <w:rFonts w:ascii="Garamond" w:hAnsi="Garamond"/>
          <w:sz w:val="24"/>
          <w:szCs w:val="24"/>
        </w:rPr>
        <w:t>” to help you clean the dataset before you start running quantile regressions to measure the racial income level gaps at the median</w:t>
      </w:r>
      <w:r w:rsidR="00195A64">
        <w:rPr>
          <w:rFonts w:ascii="Garamond" w:hAnsi="Garamond"/>
          <w:sz w:val="24"/>
          <w:szCs w:val="24"/>
        </w:rPr>
        <w:t>.</w:t>
      </w:r>
    </w:p>
    <w:p w14:paraId="416A9BD9" w14:textId="77777777" w:rsidR="00F07EE0" w:rsidRDefault="00F07EE0" w:rsidP="00F07E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14:paraId="6A5FAC2F" w14:textId="77777777" w:rsidR="00F07EE0" w:rsidRDefault="00F07E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4FEBED86" w14:textId="64C48C07" w:rsidR="00F07EE0" w:rsidRPr="00F07EE0" w:rsidRDefault="00F07EE0" w:rsidP="00F07EE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(1) </w:t>
      </w:r>
      <w:r w:rsidRPr="00F07EE0">
        <w:rPr>
          <w:rFonts w:ascii="Garamond" w:hAnsi="Garamond"/>
          <w:b/>
          <w:sz w:val="24"/>
          <w:szCs w:val="24"/>
        </w:rPr>
        <w:t>Instructions for requesting US Census data from IPUMS.org</w:t>
      </w:r>
    </w:p>
    <w:p w14:paraId="290402F3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Visit </w:t>
      </w:r>
      <w:hyperlink r:id="rId9" w:history="1">
        <w:r w:rsidRPr="00F07EE0">
          <w:rPr>
            <w:rStyle w:val="Hyperlink"/>
            <w:rFonts w:ascii="Garamond" w:hAnsi="Garamond"/>
            <w:sz w:val="24"/>
            <w:szCs w:val="24"/>
          </w:rPr>
          <w:t>www.ipums.org</w:t>
        </w:r>
      </w:hyperlink>
      <w:r w:rsidRPr="00F07EE0">
        <w:rPr>
          <w:rFonts w:ascii="Garamond" w:hAnsi="Garamond"/>
          <w:sz w:val="24"/>
          <w:szCs w:val="24"/>
        </w:rPr>
        <w:t>.</w:t>
      </w:r>
    </w:p>
    <w:p w14:paraId="19F1F2E1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Select IPUMS USA for ACS/Census data.</w:t>
      </w:r>
    </w:p>
    <w:p w14:paraId="71FF69F7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Select Get Data.</w:t>
      </w:r>
    </w:p>
    <w:p w14:paraId="6E912CD4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Scroll through the different categories of variables per Person to select the following variables (or use the Search function): </w:t>
      </w:r>
    </w:p>
    <w:p w14:paraId="5271A3D8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race </w:t>
      </w:r>
    </w:p>
    <w:p w14:paraId="6CA785C9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F07EE0">
        <w:rPr>
          <w:rFonts w:ascii="Garamond" w:hAnsi="Garamond"/>
          <w:sz w:val="24"/>
          <w:szCs w:val="24"/>
        </w:rPr>
        <w:t>hispan</w:t>
      </w:r>
      <w:proofErr w:type="spellEnd"/>
    </w:p>
    <w:p w14:paraId="71C45492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age</w:t>
      </w:r>
    </w:p>
    <w:p w14:paraId="13ED5C41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sex</w:t>
      </w:r>
    </w:p>
    <w:p w14:paraId="13F8DCCB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ind1950</w:t>
      </w:r>
    </w:p>
    <w:p w14:paraId="4D3B0D8B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F07EE0">
        <w:rPr>
          <w:rFonts w:ascii="Garamond" w:hAnsi="Garamond"/>
          <w:sz w:val="24"/>
          <w:szCs w:val="24"/>
        </w:rPr>
        <w:t>incwage</w:t>
      </w:r>
      <w:proofErr w:type="spellEnd"/>
    </w:p>
    <w:p w14:paraId="6D83775E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F07EE0">
        <w:rPr>
          <w:rFonts w:ascii="Garamond" w:hAnsi="Garamond"/>
          <w:sz w:val="24"/>
          <w:szCs w:val="24"/>
        </w:rPr>
        <w:t>incbusfm</w:t>
      </w:r>
      <w:proofErr w:type="spellEnd"/>
    </w:p>
    <w:p w14:paraId="6787443C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F07EE0">
        <w:rPr>
          <w:rFonts w:ascii="Garamond" w:hAnsi="Garamond"/>
          <w:sz w:val="24"/>
          <w:szCs w:val="24"/>
        </w:rPr>
        <w:t>incfarm</w:t>
      </w:r>
      <w:proofErr w:type="spellEnd"/>
    </w:p>
    <w:p w14:paraId="4B51B200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F07EE0">
        <w:rPr>
          <w:rFonts w:ascii="Garamond" w:hAnsi="Garamond"/>
          <w:sz w:val="24"/>
          <w:szCs w:val="24"/>
        </w:rPr>
        <w:t>incbus</w:t>
      </w:r>
      <w:proofErr w:type="spellEnd"/>
    </w:p>
    <w:p w14:paraId="18267BAD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incbus00</w:t>
      </w:r>
    </w:p>
    <w:p w14:paraId="17634EE0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Select View Cart.</w:t>
      </w:r>
    </w:p>
    <w:p w14:paraId="57D5B599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Select Add More Samples.</w:t>
      </w:r>
    </w:p>
    <w:p w14:paraId="3CA4A0B3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Check “default sample from each year.”</w:t>
      </w:r>
    </w:p>
    <w:p w14:paraId="12B5BF02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Deselect the years before 1950.</w:t>
      </w:r>
    </w:p>
    <w:p w14:paraId="616D6A3E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Submit Sample Selections.</w:t>
      </w:r>
    </w:p>
    <w:p w14:paraId="3D91C768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Click Create Data Extract.</w:t>
      </w:r>
    </w:p>
    <w:p w14:paraId="1C9BB66D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Select Customize Sample Sizes and enter “0.05” as the density for all samples.</w:t>
      </w:r>
    </w:p>
    <w:p w14:paraId="1CB23EAE" w14:textId="3014A234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Describe your extract with “Bayer and Charles (2018) Replication – PP </w:t>
      </w:r>
      <w:r w:rsidR="006F5D88">
        <w:rPr>
          <w:rFonts w:ascii="Garamond" w:hAnsi="Garamond"/>
          <w:sz w:val="24"/>
          <w:szCs w:val="24"/>
        </w:rPr>
        <w:t>249</w:t>
      </w:r>
      <w:r w:rsidRPr="00F07EE0">
        <w:rPr>
          <w:rFonts w:ascii="Garamond" w:hAnsi="Garamond"/>
          <w:sz w:val="24"/>
          <w:szCs w:val="24"/>
        </w:rPr>
        <w:t>” or a similar title.</w:t>
      </w:r>
    </w:p>
    <w:p w14:paraId="7D1B4CD5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Click “Submit Extract.”</w:t>
      </w:r>
    </w:p>
    <w:p w14:paraId="1B5F8D5A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You will be redirected to a page to Sign </w:t>
      </w:r>
      <w:proofErr w:type="gramStart"/>
      <w:r w:rsidRPr="00F07EE0">
        <w:rPr>
          <w:rFonts w:ascii="Garamond" w:hAnsi="Garamond"/>
          <w:sz w:val="24"/>
          <w:szCs w:val="24"/>
        </w:rPr>
        <w:t>In</w:t>
      </w:r>
      <w:proofErr w:type="gramEnd"/>
      <w:r w:rsidRPr="00F07EE0">
        <w:rPr>
          <w:rFonts w:ascii="Garamond" w:hAnsi="Garamond"/>
          <w:sz w:val="24"/>
          <w:szCs w:val="24"/>
        </w:rPr>
        <w:t xml:space="preserve"> or Create an Account.</w:t>
      </w:r>
    </w:p>
    <w:p w14:paraId="3BBE86D8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Click create an account in the bottom right and fill out the necessary information.</w:t>
      </w:r>
    </w:p>
    <w:p w14:paraId="1747DB72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Submit your account creation form and then log in.</w:t>
      </w:r>
    </w:p>
    <w:p w14:paraId="3ABA6920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You should be redirected back to the “Extract Request” page where you should click “Submit Extract” again.</w:t>
      </w:r>
    </w:p>
    <w:p w14:paraId="1C5FB9C2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If you are not for some reason, you can repeat steps 1-11 now that you are logged in, but IPUMS should have saved your progress.</w:t>
      </w:r>
    </w:p>
    <w:p w14:paraId="1F6605BF" w14:textId="77777777" w:rsidR="00F07EE0" w:rsidRPr="00F07EE0" w:rsidRDefault="00F07EE0" w:rsidP="00F07EE0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You will then be redirected to a page where you can download and revise extracts.</w:t>
      </w:r>
    </w:p>
    <w:p w14:paraId="27F721B1" w14:textId="77777777" w:rsidR="00F07EE0" w:rsidRP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This extract will be “processing.”</w:t>
      </w:r>
    </w:p>
    <w:p w14:paraId="4ED44AB5" w14:textId="3FE6AEED" w:rsidR="00F07EE0" w:rsidRDefault="00F07EE0" w:rsidP="00F07EE0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You will receive an email and link when your extract is ready for download.</w:t>
      </w:r>
    </w:p>
    <w:p w14:paraId="0FD18E52" w14:textId="035658AF" w:rsidR="0009394A" w:rsidRPr="00F07EE0" w:rsidRDefault="0009394A" w:rsidP="0009394A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[</w:t>
      </w:r>
      <w:r w:rsidR="003A2850">
        <w:rPr>
          <w:rFonts w:ascii="Garamond" w:hAnsi="Garamond"/>
          <w:sz w:val="24"/>
          <w:szCs w:val="24"/>
        </w:rPr>
        <w:t xml:space="preserve">FYI: </w:t>
      </w:r>
      <w:r>
        <w:rPr>
          <w:rFonts w:ascii="Garamond" w:hAnsi="Garamond"/>
          <w:sz w:val="24"/>
          <w:szCs w:val="24"/>
        </w:rPr>
        <w:t xml:space="preserve">I’ve called my raw dataset  </w:t>
      </w:r>
      <w:r w:rsidRPr="0009394A">
        <w:rPr>
          <w:rFonts w:ascii="Garamond" w:hAnsi="Garamond"/>
          <w:sz w:val="24"/>
          <w:szCs w:val="24"/>
        </w:rPr>
        <w:t>usa_00053.dta</w:t>
      </w:r>
      <w:r w:rsidR="00537198">
        <w:rPr>
          <w:rFonts w:ascii="Garamond" w:hAnsi="Garamond"/>
          <w:sz w:val="24"/>
          <w:szCs w:val="24"/>
        </w:rPr>
        <w:t xml:space="preserve"> – this is the name that’ll appear in the solutions</w:t>
      </w:r>
      <w:r>
        <w:rPr>
          <w:rFonts w:ascii="Garamond" w:hAnsi="Garamond"/>
          <w:sz w:val="24"/>
          <w:szCs w:val="24"/>
        </w:rPr>
        <w:t>]</w:t>
      </w:r>
    </w:p>
    <w:p w14:paraId="7B0467A4" w14:textId="3329590D" w:rsidR="00F07EE0" w:rsidRPr="00F07EE0" w:rsidRDefault="00F07EE0" w:rsidP="00F07EE0">
      <w:pPr>
        <w:rPr>
          <w:rFonts w:ascii="Garamond" w:hAnsi="Garamond"/>
          <w:sz w:val="24"/>
          <w:szCs w:val="24"/>
        </w:rPr>
      </w:pPr>
    </w:p>
    <w:p w14:paraId="657CD73C" w14:textId="77777777" w:rsidR="00F07EE0" w:rsidRPr="00F07EE0" w:rsidRDefault="00F07EE0" w:rsidP="00F07EE0">
      <w:pPr>
        <w:rPr>
          <w:rFonts w:ascii="Garamond" w:hAnsi="Garamond"/>
          <w:sz w:val="24"/>
          <w:szCs w:val="24"/>
        </w:rPr>
      </w:pPr>
    </w:p>
    <w:p w14:paraId="0D7FC733" w14:textId="6A319CD4" w:rsidR="00F07EE0" w:rsidRPr="00F07EE0" w:rsidRDefault="00F07EE0" w:rsidP="00F07EE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368FED2" w14:textId="77777777" w:rsidR="00F07EE0" w:rsidRDefault="00F07E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439808D" w14:textId="272AF6BA" w:rsidR="00F07EE0" w:rsidRPr="00F07EE0" w:rsidRDefault="00F07EE0" w:rsidP="00F07EE0">
      <w:pPr>
        <w:rPr>
          <w:rFonts w:ascii="Garamond" w:hAnsi="Garamond"/>
          <w:b/>
          <w:sz w:val="24"/>
          <w:szCs w:val="24"/>
        </w:rPr>
      </w:pPr>
      <w:r w:rsidRPr="00F07EE0">
        <w:rPr>
          <w:rFonts w:ascii="Garamond" w:hAnsi="Garamond"/>
          <w:b/>
          <w:sz w:val="24"/>
          <w:szCs w:val="24"/>
        </w:rPr>
        <w:lastRenderedPageBreak/>
        <w:t>(2) Instructions for running analysis and plotting figures</w:t>
      </w:r>
    </w:p>
    <w:p w14:paraId="3D059271" w14:textId="77777777" w:rsidR="00F07EE0" w:rsidRPr="00F07EE0" w:rsidRDefault="00F07EE0" w:rsidP="00F07EE0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Import ACS and Census data from 1950-2019 from the Census.</w:t>
      </w:r>
    </w:p>
    <w:p w14:paraId="19CFBE23" w14:textId="77777777" w:rsidR="00F07EE0" w:rsidRPr="00F07EE0" w:rsidRDefault="00F07EE0" w:rsidP="00F07EE0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Data Preparation</w:t>
      </w:r>
    </w:p>
    <w:p w14:paraId="51BE0A53" w14:textId="246C38A5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Inflation Adjustment</w:t>
      </w:r>
    </w:p>
    <w:p w14:paraId="029EE22E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Use the dataset and methodology </w:t>
      </w:r>
      <w:hyperlink r:id="rId10" w:history="1">
        <w:r w:rsidRPr="00F07EE0">
          <w:rPr>
            <w:rStyle w:val="Hyperlink"/>
            <w:rFonts w:ascii="Garamond" w:hAnsi="Garamond"/>
            <w:sz w:val="24"/>
            <w:szCs w:val="24"/>
          </w:rPr>
          <w:t>here</w:t>
        </w:r>
      </w:hyperlink>
      <w:r w:rsidRPr="00F07EE0">
        <w:rPr>
          <w:rFonts w:ascii="Garamond" w:hAnsi="Garamond"/>
          <w:sz w:val="24"/>
          <w:szCs w:val="24"/>
        </w:rPr>
        <w:t xml:space="preserve"> to adjust for inflation.</w:t>
      </w:r>
    </w:p>
    <w:p w14:paraId="2457B1E4" w14:textId="0CE942A9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Bring in the CPI dataset</w:t>
      </w:r>
      <w:r w:rsidR="00590B43">
        <w:rPr>
          <w:rFonts w:ascii="Garamond" w:hAnsi="Garamond"/>
          <w:sz w:val="24"/>
          <w:szCs w:val="24"/>
        </w:rPr>
        <w:t xml:space="preserve"> </w:t>
      </w:r>
      <w:r w:rsidRPr="00F07EE0">
        <w:rPr>
          <w:rFonts w:ascii="Garamond" w:hAnsi="Garamond"/>
          <w:sz w:val="24"/>
          <w:szCs w:val="24"/>
        </w:rPr>
        <w:t>by merging on year.</w:t>
      </w:r>
    </w:p>
    <w:p w14:paraId="6BAEFA59" w14:textId="06E0BEA3" w:rsidR="00C64C85" w:rsidRPr="00C64C85" w:rsidRDefault="00C64C85" w:rsidP="00C64C85">
      <w:pPr>
        <w:pStyle w:val="ListParagraph"/>
        <w:numPr>
          <w:ilvl w:val="2"/>
          <w:numId w:val="10"/>
        </w:numPr>
        <w:rPr>
          <w:rFonts w:ascii="Garamond" w:hAnsi="Garamond"/>
          <w:sz w:val="24"/>
          <w:szCs w:val="24"/>
        </w:rPr>
      </w:pPr>
      <w:r w:rsidRPr="00C64C85">
        <w:rPr>
          <w:rFonts w:ascii="Garamond" w:hAnsi="Garamond"/>
          <w:sz w:val="24"/>
          <w:szCs w:val="24"/>
        </w:rPr>
        <w:t xml:space="preserve">[FYI: I’ve called my raw dataset  </w:t>
      </w:r>
      <w:r>
        <w:rPr>
          <w:rFonts w:ascii="Garamond" w:hAnsi="Garamond"/>
          <w:sz w:val="24"/>
          <w:szCs w:val="24"/>
        </w:rPr>
        <w:t>“</w:t>
      </w:r>
      <w:proofErr w:type="spellStart"/>
      <w:r>
        <w:rPr>
          <w:rFonts w:ascii="Garamond" w:hAnsi="Garamond"/>
          <w:sz w:val="24"/>
          <w:szCs w:val="24"/>
        </w:rPr>
        <w:t>cpi_acs</w:t>
      </w:r>
      <w:proofErr w:type="spellEnd"/>
      <w:r>
        <w:rPr>
          <w:rFonts w:ascii="Garamond" w:hAnsi="Garamond"/>
          <w:sz w:val="24"/>
          <w:szCs w:val="24"/>
        </w:rPr>
        <w:t>”</w:t>
      </w:r>
      <w:r w:rsidRPr="00C64C85">
        <w:rPr>
          <w:rFonts w:ascii="Garamond" w:hAnsi="Garamond"/>
          <w:sz w:val="24"/>
          <w:szCs w:val="24"/>
        </w:rPr>
        <w:t xml:space="preserve"> – this is the name that’ll appear in the solutions]</w:t>
      </w:r>
    </w:p>
    <w:p w14:paraId="53502DA1" w14:textId="66C5CFE8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Generate a new real income variable using the formula linked above.</w:t>
      </w:r>
    </w:p>
    <w:p w14:paraId="4DC5D970" w14:textId="1E46BCFE" w:rsidR="002A47EE" w:rsidRPr="002A47EE" w:rsidRDefault="002A47EE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 w:rsidRPr="002A47EE">
        <w:rPr>
          <w:rFonts w:ascii="Garamond" w:hAnsi="Garamond"/>
          <w:i/>
          <w:iCs/>
          <w:sz w:val="24"/>
          <w:szCs w:val="24"/>
        </w:rPr>
        <w:t>(The above steps are done for you in the cleaning code)</w:t>
      </w:r>
    </w:p>
    <w:p w14:paraId="45F35400" w14:textId="7A3CE965" w:rsidR="00F07EE0" w:rsidRPr="002A47EE" w:rsidRDefault="00F07EE0" w:rsidP="002A47EE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Samples: Create a flag for each of the samples plotted on the graph</w:t>
      </w:r>
    </w:p>
    <w:p w14:paraId="22EA6E07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Sample 1:  Limit to non-Hispanic white and Black men who work using sex, race, </w:t>
      </w:r>
      <w:proofErr w:type="spellStart"/>
      <w:r w:rsidRPr="00F07EE0">
        <w:rPr>
          <w:rFonts w:ascii="Garamond" w:hAnsi="Garamond"/>
          <w:sz w:val="24"/>
          <w:szCs w:val="24"/>
        </w:rPr>
        <w:t>hispan</w:t>
      </w:r>
      <w:proofErr w:type="spellEnd"/>
      <w:r w:rsidRPr="00F07EE0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F07EE0">
        <w:rPr>
          <w:rFonts w:ascii="Garamond" w:hAnsi="Garamond"/>
          <w:sz w:val="24"/>
          <w:szCs w:val="24"/>
        </w:rPr>
        <w:t>empstat</w:t>
      </w:r>
      <w:proofErr w:type="spellEnd"/>
      <w:r w:rsidRPr="00F07EE0">
        <w:rPr>
          <w:rFonts w:ascii="Garamond" w:hAnsi="Garamond"/>
          <w:sz w:val="24"/>
          <w:szCs w:val="24"/>
        </w:rPr>
        <w:t>.</w:t>
      </w:r>
    </w:p>
    <w:p w14:paraId="168BB6D9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Sample 2: Limit to all non-Hispanic white and Black men using sex, race, and </w:t>
      </w:r>
      <w:proofErr w:type="spellStart"/>
      <w:r w:rsidRPr="00F07EE0">
        <w:rPr>
          <w:rFonts w:ascii="Garamond" w:hAnsi="Garamond"/>
          <w:sz w:val="24"/>
          <w:szCs w:val="24"/>
        </w:rPr>
        <w:t>hispan</w:t>
      </w:r>
      <w:proofErr w:type="spellEnd"/>
      <w:r w:rsidRPr="00F07EE0">
        <w:rPr>
          <w:rFonts w:ascii="Garamond" w:hAnsi="Garamond"/>
          <w:sz w:val="24"/>
          <w:szCs w:val="24"/>
        </w:rPr>
        <w:t>.</w:t>
      </w:r>
    </w:p>
    <w:p w14:paraId="08F24E12" w14:textId="2A6EBAD3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Sample 3: Limit to all non-Hispanic white and Black men and women using race and </w:t>
      </w:r>
      <w:proofErr w:type="spellStart"/>
      <w:r w:rsidRPr="00F07EE0">
        <w:rPr>
          <w:rFonts w:ascii="Garamond" w:hAnsi="Garamond"/>
          <w:sz w:val="24"/>
          <w:szCs w:val="24"/>
        </w:rPr>
        <w:t>hispan</w:t>
      </w:r>
      <w:proofErr w:type="spellEnd"/>
      <w:r w:rsidRPr="00F07EE0">
        <w:rPr>
          <w:rFonts w:ascii="Garamond" w:hAnsi="Garamond"/>
          <w:sz w:val="24"/>
          <w:szCs w:val="24"/>
        </w:rPr>
        <w:t>.</w:t>
      </w:r>
    </w:p>
    <w:p w14:paraId="75020C23" w14:textId="65D30B50" w:rsidR="002A47EE" w:rsidRPr="002A47EE" w:rsidRDefault="002A47EE" w:rsidP="002A47EE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 w:rsidRPr="002A47EE">
        <w:rPr>
          <w:rFonts w:ascii="Garamond" w:hAnsi="Garamond"/>
          <w:i/>
          <w:iCs/>
          <w:sz w:val="24"/>
          <w:szCs w:val="24"/>
        </w:rPr>
        <w:t>(</w:t>
      </w:r>
      <w:r w:rsidRPr="002A47EE">
        <w:rPr>
          <w:rFonts w:ascii="Garamond" w:hAnsi="Garamond"/>
          <w:i/>
          <w:iCs/>
          <w:sz w:val="24"/>
          <w:szCs w:val="24"/>
        </w:rPr>
        <w:t>The above steps are done for you in the cleaning code</w:t>
      </w:r>
      <w:r w:rsidRPr="002A47EE">
        <w:rPr>
          <w:rFonts w:ascii="Garamond" w:hAnsi="Garamond"/>
          <w:i/>
          <w:iCs/>
          <w:sz w:val="24"/>
          <w:szCs w:val="24"/>
        </w:rPr>
        <w:t>)</w:t>
      </w:r>
    </w:p>
    <w:p w14:paraId="52A9B499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Consolidating Years: Years 2007, 2014 and 2019 as displayed on the graph will contain multiple years of data.</w:t>
      </w:r>
    </w:p>
    <w:p w14:paraId="538223ED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Assign years 2005-2006 a value of 2007.</w:t>
      </w:r>
    </w:p>
    <w:p w14:paraId="42A92CD7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Assign year 2013 a value of 2014.</w:t>
      </w:r>
    </w:p>
    <w:p w14:paraId="6F2A039A" w14:textId="3107C2E5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Assign year 2018 a value of 2019.</w:t>
      </w:r>
    </w:p>
    <w:p w14:paraId="11CC973F" w14:textId="3EEE8FA9" w:rsidR="002A47EE" w:rsidRPr="002A47EE" w:rsidRDefault="002A47EE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(</w:t>
      </w:r>
      <w:r w:rsidRPr="002A47EE">
        <w:rPr>
          <w:rFonts w:ascii="Garamond" w:hAnsi="Garamond"/>
          <w:i/>
          <w:iCs/>
          <w:sz w:val="24"/>
          <w:szCs w:val="24"/>
        </w:rPr>
        <w:t>You need to add this to the cleaning code</w:t>
      </w:r>
      <w:r>
        <w:rPr>
          <w:rFonts w:ascii="Garamond" w:hAnsi="Garamond"/>
          <w:i/>
          <w:iCs/>
          <w:sz w:val="24"/>
          <w:szCs w:val="24"/>
        </w:rPr>
        <w:t>)</w:t>
      </w:r>
    </w:p>
    <w:p w14:paraId="39D9206F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Log Adjustment </w:t>
      </w:r>
    </w:p>
    <w:p w14:paraId="59BE14F8" w14:textId="64A719ED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Use the real earnings variable from 2a to generate a log earnings variable at the individual level by taking the log of that variable.</w:t>
      </w:r>
    </w:p>
    <w:p w14:paraId="799A7781" w14:textId="489FC1E3" w:rsidR="002A47EE" w:rsidRPr="002A47EE" w:rsidRDefault="002A47EE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 w:rsidRPr="002A47EE">
        <w:rPr>
          <w:rFonts w:ascii="Garamond" w:hAnsi="Garamond"/>
          <w:i/>
          <w:iCs/>
          <w:sz w:val="24"/>
          <w:szCs w:val="24"/>
        </w:rPr>
        <w:t>(This is done for you in the cleaning code)</w:t>
      </w:r>
    </w:p>
    <w:p w14:paraId="6C375558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Age Controls</w:t>
      </w:r>
    </w:p>
    <w:p w14:paraId="21D1F659" w14:textId="5A7B04D3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Generate dummy variable to control for each of the six 5-year age categories to account for cohort size and life-cycle effects</w:t>
      </w:r>
    </w:p>
    <w:p w14:paraId="3C75030C" w14:textId="43477920" w:rsidR="002A47EE" w:rsidRPr="002A47EE" w:rsidRDefault="002A47EE" w:rsidP="002A47EE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 w:rsidRPr="002A47EE">
        <w:rPr>
          <w:rFonts w:ascii="Garamond" w:hAnsi="Garamond"/>
          <w:i/>
          <w:iCs/>
          <w:sz w:val="24"/>
          <w:szCs w:val="24"/>
        </w:rPr>
        <w:t>(</w:t>
      </w:r>
      <w:r w:rsidRPr="002A47EE">
        <w:rPr>
          <w:rFonts w:ascii="Garamond" w:hAnsi="Garamond"/>
          <w:i/>
          <w:iCs/>
          <w:sz w:val="24"/>
          <w:szCs w:val="24"/>
        </w:rPr>
        <w:t>This is done for you in the cleaning code</w:t>
      </w:r>
      <w:r w:rsidRPr="002A47EE">
        <w:rPr>
          <w:rFonts w:ascii="Garamond" w:hAnsi="Garamond"/>
          <w:i/>
          <w:iCs/>
          <w:sz w:val="24"/>
          <w:szCs w:val="24"/>
        </w:rPr>
        <w:t>)</w:t>
      </w:r>
    </w:p>
    <w:p w14:paraId="0EE48508" w14:textId="77777777" w:rsidR="00F07EE0" w:rsidRPr="00F07EE0" w:rsidRDefault="00F07EE0" w:rsidP="00F07EE0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Plotting Figure</w:t>
      </w:r>
    </w:p>
    <w:p w14:paraId="6FD04F6E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Perform Quantile Regression on Each Sample</w:t>
      </w:r>
    </w:p>
    <w:p w14:paraId="258432C3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A quantile regression allows us to calculate the earnings gaps between white and Black individuals at different spots (quantiles) in the earnings distribution.</w:t>
      </w:r>
    </w:p>
    <w:p w14:paraId="5B9C29CC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Identify the log point gap at the median.</w:t>
      </w:r>
    </w:p>
    <w:p w14:paraId="10FC517A" w14:textId="77777777" w:rsidR="00F07EE0" w:rsidRP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This gap is represented by the coefficient on the black dummy variable in the quantile regression. </w:t>
      </w:r>
    </w:p>
    <w:p w14:paraId="3ACE6B0B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Control for six 5-year age categories mentioned above to account for cohort size and life-cycle effects.</w:t>
      </w:r>
    </w:p>
    <w:p w14:paraId="1BED67E7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Control for “other” races. </w:t>
      </w:r>
    </w:p>
    <w:p w14:paraId="7DB7D9C3" w14:textId="64E2A850" w:rsid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 xml:space="preserve">This allows us to </w:t>
      </w:r>
      <w:proofErr w:type="gramStart"/>
      <w:r w:rsidRPr="00F07EE0">
        <w:rPr>
          <w:rFonts w:ascii="Garamond" w:hAnsi="Garamond"/>
          <w:sz w:val="24"/>
          <w:szCs w:val="24"/>
        </w:rPr>
        <w:t>hone in on</w:t>
      </w:r>
      <w:proofErr w:type="gramEnd"/>
      <w:r w:rsidRPr="00F07EE0">
        <w:rPr>
          <w:rFonts w:ascii="Garamond" w:hAnsi="Garamond"/>
          <w:sz w:val="24"/>
          <w:szCs w:val="24"/>
        </w:rPr>
        <w:t xml:space="preserve"> just the Black-White Gap.</w:t>
      </w:r>
    </w:p>
    <w:p w14:paraId="665FE63E" w14:textId="27119F72" w:rsidR="002C2F0B" w:rsidRPr="002A47EE" w:rsidRDefault="002C2F0B" w:rsidP="002C2F0B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2A47EE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Perform this quantile regression for each year in the data, and for each sample definition. </w:t>
      </w:r>
    </w:p>
    <w:p w14:paraId="112A0DAC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Store Quantile Regression Coefficients per Year per Sample as a Dataset</w:t>
      </w:r>
    </w:p>
    <w:p w14:paraId="155B2E78" w14:textId="7EE15F07" w:rsid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For each sample, these datasets show the log point difference between: Log earnings for Black individuals at the median of the Black earnings distribution vs. white individuals at the median of the white earnings distribution</w:t>
      </w:r>
    </w:p>
    <w:p w14:paraId="270797FD" w14:textId="67FFD303" w:rsidR="00E80950" w:rsidRPr="002A47EE" w:rsidRDefault="00E8095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2A47EE">
        <w:rPr>
          <w:rFonts w:ascii="Garamond" w:hAnsi="Garamond"/>
          <w:color w:val="000000" w:themeColor="text1"/>
          <w:sz w:val="24"/>
          <w:szCs w:val="24"/>
        </w:rPr>
        <w:t xml:space="preserve">You can use the </w:t>
      </w:r>
      <w:proofErr w:type="spellStart"/>
      <w:r w:rsidRPr="002A47EE">
        <w:rPr>
          <w:rFonts w:ascii="Garamond" w:hAnsi="Garamond"/>
          <w:color w:val="000000" w:themeColor="text1"/>
          <w:sz w:val="24"/>
          <w:szCs w:val="24"/>
        </w:rPr>
        <w:t>parmest</w:t>
      </w:r>
      <w:proofErr w:type="spellEnd"/>
      <w:r w:rsidRPr="002A47EE">
        <w:rPr>
          <w:rFonts w:ascii="Garamond" w:hAnsi="Garamond"/>
          <w:color w:val="000000" w:themeColor="text1"/>
          <w:sz w:val="24"/>
          <w:szCs w:val="24"/>
        </w:rPr>
        <w:t xml:space="preserve"> command in Stata</w:t>
      </w:r>
      <w:r w:rsidR="002C2F0B" w:rsidRPr="002A47EE">
        <w:rPr>
          <w:rFonts w:ascii="Garamond" w:hAnsi="Garamond"/>
          <w:color w:val="000000" w:themeColor="text1"/>
          <w:sz w:val="24"/>
          <w:szCs w:val="24"/>
        </w:rPr>
        <w:t xml:space="preserve"> to save parameters. You will initially save one dataset for each year, and you will ultimately want to combine this into a single dataset for plotting.</w:t>
      </w:r>
    </w:p>
    <w:p w14:paraId="661260CC" w14:textId="77777777" w:rsidR="00F07EE0" w:rsidRPr="00F07EE0" w:rsidRDefault="00F07EE0" w:rsidP="00F07EE0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Use These 3 Datasets to Produce 3 Figures</w:t>
      </w:r>
    </w:p>
    <w:p w14:paraId="6A185C95" w14:textId="46E0912E" w:rsidR="00F07EE0" w:rsidRPr="002A47EE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2A47EE">
        <w:rPr>
          <w:rFonts w:ascii="Garamond" w:hAnsi="Garamond"/>
          <w:color w:val="000000" w:themeColor="text1"/>
          <w:sz w:val="24"/>
          <w:szCs w:val="24"/>
        </w:rPr>
        <w:t xml:space="preserve">Figures to be </w:t>
      </w:r>
      <w:r w:rsidR="002C2F0B" w:rsidRPr="002A47EE">
        <w:rPr>
          <w:rFonts w:ascii="Garamond" w:hAnsi="Garamond"/>
          <w:color w:val="000000" w:themeColor="text1"/>
          <w:sz w:val="24"/>
          <w:szCs w:val="24"/>
        </w:rPr>
        <w:t>c</w:t>
      </w:r>
      <w:r w:rsidRPr="002A47EE">
        <w:rPr>
          <w:rFonts w:ascii="Garamond" w:hAnsi="Garamond"/>
          <w:color w:val="000000" w:themeColor="text1"/>
          <w:sz w:val="24"/>
          <w:szCs w:val="24"/>
        </w:rPr>
        <w:t xml:space="preserve">reated </w:t>
      </w:r>
      <w:r w:rsidR="002C2F0B" w:rsidRPr="002A47EE">
        <w:rPr>
          <w:rFonts w:ascii="Garamond" w:hAnsi="Garamond"/>
          <w:color w:val="000000" w:themeColor="text1"/>
          <w:sz w:val="24"/>
          <w:szCs w:val="24"/>
        </w:rPr>
        <w:t>for each sample</w:t>
      </w:r>
    </w:p>
    <w:p w14:paraId="43A49E3D" w14:textId="77777777" w:rsidR="00F07EE0" w:rsidRP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Racial gap in log median income for working men only</w:t>
      </w:r>
    </w:p>
    <w:p w14:paraId="1D576965" w14:textId="77777777" w:rsidR="00F07EE0" w:rsidRP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Racial gap in log median income for all men</w:t>
      </w:r>
    </w:p>
    <w:p w14:paraId="3D731C5C" w14:textId="30FE59A7" w:rsid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Racial gap in log median income for all men and women</w:t>
      </w:r>
    </w:p>
    <w:p w14:paraId="0413D901" w14:textId="77777777" w:rsidR="00F07EE0" w:rsidRPr="00F07EE0" w:rsidRDefault="00F07EE0" w:rsidP="00F07EE0">
      <w:pPr>
        <w:pStyle w:val="ListParagraph"/>
        <w:numPr>
          <w:ilvl w:val="2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Basic Parameters of Each Figure</w:t>
      </w:r>
    </w:p>
    <w:p w14:paraId="02D79C41" w14:textId="77777777" w:rsid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X-axis : Year</w:t>
      </w:r>
    </w:p>
    <w:p w14:paraId="20034A92" w14:textId="43BB4875" w:rsidR="00F07EE0" w:rsidRPr="00F07EE0" w:rsidRDefault="00F07EE0" w:rsidP="00F07EE0">
      <w:pPr>
        <w:pStyle w:val="ListParagraph"/>
        <w:numPr>
          <w:ilvl w:val="3"/>
          <w:numId w:val="10"/>
        </w:numPr>
        <w:spacing w:after="0" w:line="240" w:lineRule="auto"/>
        <w:rPr>
          <w:rFonts w:ascii="Garamond" w:hAnsi="Garamond"/>
          <w:sz w:val="24"/>
          <w:szCs w:val="24"/>
        </w:rPr>
      </w:pPr>
      <w:r w:rsidRPr="00F07EE0">
        <w:rPr>
          <w:rFonts w:ascii="Garamond" w:hAnsi="Garamond"/>
          <w:sz w:val="24"/>
          <w:szCs w:val="24"/>
        </w:rPr>
        <w:t>Y-axis : Black-white gap (in log points)</w:t>
      </w:r>
    </w:p>
    <w:p w14:paraId="38C7BEA1" w14:textId="77777777" w:rsidR="00F07EE0" w:rsidRPr="00F07EE0" w:rsidRDefault="00F07EE0" w:rsidP="00F07EE0"/>
    <w:p w14:paraId="0E3EB823" w14:textId="77777777" w:rsidR="00385EFC" w:rsidRPr="00385EFC" w:rsidRDefault="00385EFC" w:rsidP="00385EFC">
      <w:pPr>
        <w:rPr>
          <w:rFonts w:ascii="Garamond" w:hAnsi="Garamond" w:cs="Times New Roman"/>
          <w:sz w:val="24"/>
          <w:szCs w:val="24"/>
        </w:rPr>
      </w:pPr>
    </w:p>
    <w:p w14:paraId="148BF300" w14:textId="50058127" w:rsidR="00E61B1D" w:rsidRPr="00823D8C" w:rsidRDefault="00E61B1D" w:rsidP="0098151B">
      <w:pPr>
        <w:pStyle w:val="ListParagraph"/>
        <w:rPr>
          <w:rFonts w:ascii="Garamond" w:hAnsi="Garamond" w:cs="Times New Roman"/>
          <w:sz w:val="24"/>
          <w:szCs w:val="24"/>
        </w:rPr>
      </w:pPr>
    </w:p>
    <w:sectPr w:rsidR="00E61B1D" w:rsidRPr="00823D8C">
      <w:footerReference w:type="default" r:id="rId11"/>
      <w:pgSz w:w="11920" w:h="16840"/>
      <w:pgMar w:top="1560" w:right="1680" w:bottom="28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7F68" w14:textId="77777777" w:rsidR="0020058D" w:rsidRDefault="0020058D">
      <w:pPr>
        <w:spacing w:after="0" w:line="240" w:lineRule="auto"/>
      </w:pPr>
      <w:r>
        <w:separator/>
      </w:r>
    </w:p>
  </w:endnote>
  <w:endnote w:type="continuationSeparator" w:id="0">
    <w:p w14:paraId="6AC0F930" w14:textId="77777777" w:rsidR="0020058D" w:rsidRDefault="0020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4A0F" w14:textId="77777777" w:rsidR="0095167A" w:rsidRDefault="0019318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154618" wp14:editId="752EC8BA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1765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788C0" w14:textId="61E57DF8" w:rsidR="0095167A" w:rsidRDefault="0019318C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99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240C">
                            <w:rPr>
                              <w:rFonts w:ascii="Times New Roman" w:eastAsia="Times New Roman" w:hAnsi="Times New Roman" w:cs="Times New Roman"/>
                              <w:noProof/>
                              <w:w w:val="99"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546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" filled="f" stroked="f">
              <v:textbox inset="0,0,0,0">
                <w:txbxContent>
                  <w:p w14:paraId="1ED788C0" w14:textId="61E57DF8" w:rsidR="0095167A" w:rsidRDefault="0019318C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240C">
                      <w:rPr>
                        <w:rFonts w:ascii="Times New Roman" w:eastAsia="Times New Roman" w:hAnsi="Times New Roman" w:cs="Times New Roman"/>
                        <w:noProof/>
                        <w:w w:val="99"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D9FD" w14:textId="77777777" w:rsidR="0020058D" w:rsidRDefault="0020058D">
      <w:pPr>
        <w:spacing w:after="0" w:line="240" w:lineRule="auto"/>
      </w:pPr>
      <w:r>
        <w:separator/>
      </w:r>
    </w:p>
  </w:footnote>
  <w:footnote w:type="continuationSeparator" w:id="0">
    <w:p w14:paraId="35D688E6" w14:textId="77777777" w:rsidR="0020058D" w:rsidRDefault="0020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315"/>
    <w:multiLevelType w:val="hybridMultilevel"/>
    <w:tmpl w:val="4928D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62A0"/>
    <w:multiLevelType w:val="hybridMultilevel"/>
    <w:tmpl w:val="C3A082F2"/>
    <w:lvl w:ilvl="0" w:tplc="8AF8B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u w:color="2C787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D16"/>
    <w:multiLevelType w:val="multilevel"/>
    <w:tmpl w:val="8192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F9B"/>
    <w:multiLevelType w:val="hybridMultilevel"/>
    <w:tmpl w:val="281E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3868"/>
    <w:multiLevelType w:val="hybridMultilevel"/>
    <w:tmpl w:val="4B6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031A"/>
    <w:multiLevelType w:val="hybridMultilevel"/>
    <w:tmpl w:val="53263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8137A"/>
    <w:multiLevelType w:val="hybridMultilevel"/>
    <w:tmpl w:val="CE80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3473"/>
    <w:multiLevelType w:val="hybridMultilevel"/>
    <w:tmpl w:val="A4D61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DEB"/>
    <w:multiLevelType w:val="hybridMultilevel"/>
    <w:tmpl w:val="E54C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1A97"/>
    <w:multiLevelType w:val="hybridMultilevel"/>
    <w:tmpl w:val="81401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6DB9"/>
    <w:multiLevelType w:val="hybridMultilevel"/>
    <w:tmpl w:val="437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31572"/>
    <w:multiLevelType w:val="hybridMultilevel"/>
    <w:tmpl w:val="DA66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40F1E"/>
    <w:multiLevelType w:val="hybridMultilevel"/>
    <w:tmpl w:val="437C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2928">
    <w:abstractNumId w:val="4"/>
  </w:num>
  <w:num w:numId="2" w16cid:durableId="510334798">
    <w:abstractNumId w:val="11"/>
  </w:num>
  <w:num w:numId="3" w16cid:durableId="1532690812">
    <w:abstractNumId w:val="3"/>
  </w:num>
  <w:num w:numId="4" w16cid:durableId="1520463336">
    <w:abstractNumId w:val="2"/>
  </w:num>
  <w:num w:numId="5" w16cid:durableId="778791037">
    <w:abstractNumId w:val="0"/>
  </w:num>
  <w:num w:numId="6" w16cid:durableId="1829055781">
    <w:abstractNumId w:val="10"/>
  </w:num>
  <w:num w:numId="7" w16cid:durableId="1853106621">
    <w:abstractNumId w:val="6"/>
  </w:num>
  <w:num w:numId="8" w16cid:durableId="516969539">
    <w:abstractNumId w:val="9"/>
  </w:num>
  <w:num w:numId="9" w16cid:durableId="861627811">
    <w:abstractNumId w:val="7"/>
  </w:num>
  <w:num w:numId="10" w16cid:durableId="370106420">
    <w:abstractNumId w:val="8"/>
  </w:num>
  <w:num w:numId="11" w16cid:durableId="1778675260">
    <w:abstractNumId w:val="12"/>
  </w:num>
  <w:num w:numId="12" w16cid:durableId="287858042">
    <w:abstractNumId w:val="1"/>
  </w:num>
  <w:num w:numId="13" w16cid:durableId="822235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8C"/>
    <w:rsid w:val="00031CC6"/>
    <w:rsid w:val="00034BFB"/>
    <w:rsid w:val="000436D4"/>
    <w:rsid w:val="000472F6"/>
    <w:rsid w:val="00066361"/>
    <w:rsid w:val="0009394A"/>
    <w:rsid w:val="000A7588"/>
    <w:rsid w:val="000D6CD5"/>
    <w:rsid w:val="000E24A6"/>
    <w:rsid w:val="001065FB"/>
    <w:rsid w:val="001425C7"/>
    <w:rsid w:val="00142D1E"/>
    <w:rsid w:val="0019318C"/>
    <w:rsid w:val="00195A64"/>
    <w:rsid w:val="001B7476"/>
    <w:rsid w:val="001D4C0A"/>
    <w:rsid w:val="001E6E39"/>
    <w:rsid w:val="001F227D"/>
    <w:rsid w:val="0020058D"/>
    <w:rsid w:val="00201586"/>
    <w:rsid w:val="002106EF"/>
    <w:rsid w:val="00214B79"/>
    <w:rsid w:val="002208BD"/>
    <w:rsid w:val="00220A7E"/>
    <w:rsid w:val="002A47EE"/>
    <w:rsid w:val="002C2F0B"/>
    <w:rsid w:val="002F367A"/>
    <w:rsid w:val="00310C07"/>
    <w:rsid w:val="0031501D"/>
    <w:rsid w:val="00385EFC"/>
    <w:rsid w:val="003A2850"/>
    <w:rsid w:val="003B32F6"/>
    <w:rsid w:val="003C76BE"/>
    <w:rsid w:val="003D0DDC"/>
    <w:rsid w:val="003D7F2F"/>
    <w:rsid w:val="00400C92"/>
    <w:rsid w:val="00415BB2"/>
    <w:rsid w:val="00420B69"/>
    <w:rsid w:val="0044044A"/>
    <w:rsid w:val="004439C8"/>
    <w:rsid w:val="00473A5D"/>
    <w:rsid w:val="004B0FA3"/>
    <w:rsid w:val="004C0F09"/>
    <w:rsid w:val="004C3979"/>
    <w:rsid w:val="004D3531"/>
    <w:rsid w:val="004F07CF"/>
    <w:rsid w:val="004F21F5"/>
    <w:rsid w:val="005222DE"/>
    <w:rsid w:val="00530FBA"/>
    <w:rsid w:val="00537198"/>
    <w:rsid w:val="0056428A"/>
    <w:rsid w:val="00590B43"/>
    <w:rsid w:val="005A7A87"/>
    <w:rsid w:val="005B21ED"/>
    <w:rsid w:val="005B3F7B"/>
    <w:rsid w:val="005C4F7A"/>
    <w:rsid w:val="005E1211"/>
    <w:rsid w:val="006004D9"/>
    <w:rsid w:val="00614DBC"/>
    <w:rsid w:val="00677384"/>
    <w:rsid w:val="006A3810"/>
    <w:rsid w:val="006C3F6E"/>
    <w:rsid w:val="006C5FEF"/>
    <w:rsid w:val="006D783A"/>
    <w:rsid w:val="006F5D88"/>
    <w:rsid w:val="0070409C"/>
    <w:rsid w:val="0071614E"/>
    <w:rsid w:val="0072103A"/>
    <w:rsid w:val="00734258"/>
    <w:rsid w:val="0074286B"/>
    <w:rsid w:val="007675E3"/>
    <w:rsid w:val="007676C2"/>
    <w:rsid w:val="0078168B"/>
    <w:rsid w:val="00786C1A"/>
    <w:rsid w:val="00791EA2"/>
    <w:rsid w:val="007A2A1F"/>
    <w:rsid w:val="007B08D0"/>
    <w:rsid w:val="007E338D"/>
    <w:rsid w:val="007E7B09"/>
    <w:rsid w:val="00823D8C"/>
    <w:rsid w:val="008453A3"/>
    <w:rsid w:val="008A7F08"/>
    <w:rsid w:val="00901F5B"/>
    <w:rsid w:val="00903E3A"/>
    <w:rsid w:val="00927ADA"/>
    <w:rsid w:val="009470A6"/>
    <w:rsid w:val="00962F68"/>
    <w:rsid w:val="0097415B"/>
    <w:rsid w:val="0098151B"/>
    <w:rsid w:val="00986F2F"/>
    <w:rsid w:val="0099203D"/>
    <w:rsid w:val="009A0F4A"/>
    <w:rsid w:val="009A6A7B"/>
    <w:rsid w:val="009A6B93"/>
    <w:rsid w:val="009D7232"/>
    <w:rsid w:val="00A21EC2"/>
    <w:rsid w:val="00A34724"/>
    <w:rsid w:val="00A6223D"/>
    <w:rsid w:val="00A939ED"/>
    <w:rsid w:val="00AB1B48"/>
    <w:rsid w:val="00AD7449"/>
    <w:rsid w:val="00AE0970"/>
    <w:rsid w:val="00AF7928"/>
    <w:rsid w:val="00B01393"/>
    <w:rsid w:val="00B01F0A"/>
    <w:rsid w:val="00B714CD"/>
    <w:rsid w:val="00B8240C"/>
    <w:rsid w:val="00B83DD2"/>
    <w:rsid w:val="00B919D8"/>
    <w:rsid w:val="00B96FA1"/>
    <w:rsid w:val="00BB1CF2"/>
    <w:rsid w:val="00BD0C1E"/>
    <w:rsid w:val="00BF418E"/>
    <w:rsid w:val="00BF682B"/>
    <w:rsid w:val="00C03A26"/>
    <w:rsid w:val="00C25BE8"/>
    <w:rsid w:val="00C373C2"/>
    <w:rsid w:val="00C64C85"/>
    <w:rsid w:val="00C76005"/>
    <w:rsid w:val="00C94594"/>
    <w:rsid w:val="00CC1D55"/>
    <w:rsid w:val="00CE3A82"/>
    <w:rsid w:val="00CF4788"/>
    <w:rsid w:val="00D00BBB"/>
    <w:rsid w:val="00D3444F"/>
    <w:rsid w:val="00D624E6"/>
    <w:rsid w:val="00D6257C"/>
    <w:rsid w:val="00D92250"/>
    <w:rsid w:val="00DB22DC"/>
    <w:rsid w:val="00DB5943"/>
    <w:rsid w:val="00E0567D"/>
    <w:rsid w:val="00E61B1D"/>
    <w:rsid w:val="00E803E4"/>
    <w:rsid w:val="00E80950"/>
    <w:rsid w:val="00E8404A"/>
    <w:rsid w:val="00E9352E"/>
    <w:rsid w:val="00EE0203"/>
    <w:rsid w:val="00EF19B0"/>
    <w:rsid w:val="00F00B6E"/>
    <w:rsid w:val="00F07EE0"/>
    <w:rsid w:val="00F1297A"/>
    <w:rsid w:val="00F15394"/>
    <w:rsid w:val="00FA1067"/>
    <w:rsid w:val="00FA50D4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5C138"/>
  <w15:chartTrackingRefBased/>
  <w15:docId w15:val="{2FFF07F7-AD3E-4794-A7B5-D472ABC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E0"/>
  </w:style>
  <w:style w:type="paragraph" w:styleId="Heading1">
    <w:name w:val="heading 1"/>
    <w:basedOn w:val="Normal"/>
    <w:next w:val="Normal"/>
    <w:link w:val="Heading1Char"/>
    <w:uiPriority w:val="9"/>
    <w:qFormat/>
    <w:rsid w:val="004C3979"/>
    <w:pPr>
      <w:spacing w:line="240" w:lineRule="auto"/>
      <w:contextualSpacing/>
      <w:outlineLvl w:val="0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979"/>
    <w:rPr>
      <w:rFonts w:ascii="Times New Roman" w:hAnsi="Times New Roman" w:cs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C25BE8"/>
    <w:rPr>
      <w:color w:val="808080"/>
    </w:rPr>
  </w:style>
  <w:style w:type="paragraph" w:styleId="NormalWeb">
    <w:name w:val="Normal (Web)"/>
    <w:basedOn w:val="Normal"/>
    <w:uiPriority w:val="99"/>
    <w:unhideWhenUsed/>
    <w:rsid w:val="007E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E7B09"/>
  </w:style>
  <w:style w:type="character" w:customStyle="1" w:styleId="mo">
    <w:name w:val="mo"/>
    <w:basedOn w:val="DefaultParagraphFont"/>
    <w:rsid w:val="007E7B09"/>
  </w:style>
  <w:style w:type="character" w:customStyle="1" w:styleId="mn">
    <w:name w:val="mn"/>
    <w:basedOn w:val="DefaultParagraphFont"/>
    <w:rsid w:val="007E7B09"/>
  </w:style>
  <w:style w:type="character" w:customStyle="1" w:styleId="mjxassistivemathml">
    <w:name w:val="mjx_assistive_mathml"/>
    <w:basedOn w:val="DefaultParagraphFont"/>
    <w:rsid w:val="007E7B09"/>
  </w:style>
  <w:style w:type="table" w:styleId="TableGrid">
    <w:name w:val="Table Grid"/>
    <w:basedOn w:val="TableNormal"/>
    <w:uiPriority w:val="39"/>
    <w:rsid w:val="00E6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79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D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B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ps.yale.edu/sites/default/files/publication/2012/12/ISPS00-00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ft.org/sites/default/files/STARSummer9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ensus.gov/topics/income-poverty/income/guidance/current-vs-constant-dolla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um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Harney</dc:creator>
  <cp:keywords/>
  <dc:description/>
  <cp:lastModifiedBy>Ross Chu</cp:lastModifiedBy>
  <cp:revision>98</cp:revision>
  <dcterms:created xsi:type="dcterms:W3CDTF">2020-08-30T02:12:00Z</dcterms:created>
  <dcterms:modified xsi:type="dcterms:W3CDTF">2022-09-10T06:33:00Z</dcterms:modified>
</cp:coreProperties>
</file>