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대출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1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강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· 1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>교시</w:t>
      </w:r>
    </w:p>
    <w:p>
      <w:pPr>
        <w:pStyle w:val="Normal"/>
        <w:spacing w:before="0" w:after="80"/>
        <w:jc w:val="center"/>
        <w:rPr/>
      </w:pPr>
      <w:r>
        <w:rPr>
          <w:rFonts w:ascii="Malgun Gothic" w:hAnsi="Malgun Gothic" w:cs="Malgun Gothic"/>
          <w:color w:val="4B5563"/>
          <w:sz w:val="28"/>
          <w:szCs w:val="28"/>
        </w:rPr>
        <w:t>곰물주 다가구 경매 코칭 — 대출 사무장 강의 정리본</w:t>
      </w:r>
    </w:p>
    <w:p>
      <w:pPr>
        <w:pStyle w:val="Normal"/>
        <w:spacing w:before="0" w:after="500"/>
        <w:jc w:val="center"/>
        <w:rPr/>
      </w:pPr>
      <w:r>
        <w:rPr>
          <w:rFonts w:ascii="Malgun Gothic" w:hAnsi="Malgun Gothic" w:cs="Malgun Gothic"/>
          <w:color w:val="4B5563"/>
          <w:sz w:val="22"/>
          <w:szCs w:val="22"/>
        </w:rPr>
        <w:t>정리일</w:t>
      </w:r>
      <w:r>
        <w:rPr>
          <w:rFonts w:eastAsia="Malgun Gothic" w:cs="Malgun Gothic"/>
          <w:color w:val="4B5563"/>
          <w:sz w:val="22"/>
          <w:szCs w:val="22"/>
        </w:rPr>
        <w:t>: 2026</w:t>
      </w:r>
      <w:r>
        <w:rPr>
          <w:rFonts w:ascii="Malgun Gothic" w:hAnsi="Malgun Gothic" w:cs="Malgun Gothic"/>
          <w:color w:val="4B5563"/>
          <w:sz w:val="22"/>
          <w:szCs w:val="22"/>
        </w:rPr>
        <w:t xml:space="preserve">년 </w:t>
      </w:r>
      <w:r>
        <w:rPr>
          <w:rFonts w:eastAsia="Malgun Gothic" w:cs="Malgun Gothic"/>
          <w:color w:val="4B5563"/>
          <w:sz w:val="22"/>
          <w:szCs w:val="22"/>
        </w:rPr>
        <w:t>5</w:t>
      </w:r>
      <w:r>
        <w:rPr>
          <w:rFonts w:ascii="Malgun Gothic" w:hAnsi="Malgun Gothic" w:cs="Malgun Gothic"/>
          <w:color w:val="4B5563"/>
          <w:sz w:val="22"/>
          <w:szCs w:val="22"/>
        </w:rPr>
        <w:t>월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EFF6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4"/>
                <w:szCs w:val="24"/>
              </w:rPr>
              <w:t>이 강의의 핵심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6"/>
                <w:szCs w:val="26"/>
              </w:rPr>
              <w:t>자금 용도가 맞으면 방법은 항상 있다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Ⅰ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현재 대출 규제 환경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강의 시점 기준 안내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강의는 금감원 전수조사가 시작된 직후의 현장 진단입니다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규제는 수시로 변하므로 실제 대출 전 사무장에게 반드시 재확인하세요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사업자 대출 전수조사 배경</w:t>
      </w:r>
    </w:p>
    <w:p>
      <w:pPr>
        <w:pStyle w:val="Normal"/>
        <w:spacing w:before="80" w:after="80"/>
        <w:jc w:val="start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2021~2025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년 사업자 대출을 받아 주택을 구입하는 행위가 급증하면서 금융감독원이 전수조사를 시작했습니다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사업자 대출금이 실제 사업 목적으로 쓰였는지 점검 중입니다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3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전수조사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순위 업종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전자상거래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해외직구 통신판매업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적발 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기한이익 상실 → 즉시 전액 회수 통보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전산 입력 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년간 전 금융기관 대출 불이익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시중은행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신협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새마을금고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농협 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→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일제히 사업자 대출 축소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지금 절대 하면 안 되는 것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전자상거래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해외직구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통신판매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사업자 대출로 주택 매입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사업 실적 없이 주택 매입 목적으로만 사업자 대출 신청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유튜브에 공개된 우회 대출 방법 그대로 따라 하기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금감원 검사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순위 항목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적발 시 전액 즉시 회수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규제 흐름 타임라인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4000"/>
        <w:gridCol w:w="28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4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규제 내용</w:t>
            </w:r>
          </w:p>
        </w:tc>
        <w:tc>
          <w:tcPr>
            <w:tcW w:w="28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영향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2021~2024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년</w:t>
            </w:r>
          </w:p>
        </w:tc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사업자 대출로 주택 매입 급증</w:t>
            </w:r>
          </w:p>
        </w:tc>
        <w:tc>
          <w:tcPr>
            <w:tcW w:w="28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 모두 활발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2024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9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</w:t>
            </w:r>
          </w:p>
        </w:tc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수도권 부동산업 사업자 대출 제한</w:t>
            </w:r>
          </w:p>
        </w:tc>
        <w:tc>
          <w:tcPr>
            <w:tcW w:w="28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매매 사업자 막힘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2024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 이후</w:t>
            </w:r>
          </w:p>
        </w:tc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추가 강화 — 전수조사 시작</w:t>
            </w:r>
          </w:p>
        </w:tc>
        <w:tc>
          <w:tcPr>
            <w:tcW w:w="28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전자상거래 등 우회로도 점검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현재</w:t>
            </w:r>
          </w:p>
        </w:tc>
        <w:tc>
          <w:tcPr>
            <w:tcW w:w="4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금감원 감사 진행 중</w:t>
            </w:r>
          </w:p>
        </w:tc>
        <w:tc>
          <w:tcPr>
            <w:tcW w:w="28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공간임대업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공유숙박업 대안 모색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규제 환경에서도 방법은 있다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위기를 정면으로 부딪히면 방법이 나온다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지금은 물건 검색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임장을 계속하면서 대출이 풀릴 때를 준비하는 단계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규제가 완화될 때 즉시 움직일 수 있도록 평소 사무장과 관계 유지 필수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Ⅱ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부동산 대출 구조 — 가계여신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vs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사업자 대출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전체 구조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1999"/>
        <w:gridCol w:w="3201"/>
        <w:gridCol w:w="2225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32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특징</w:t>
            </w:r>
          </w:p>
        </w:tc>
        <w:tc>
          <w:tcPr>
            <w:tcW w:w="22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다가구 활용성</w:t>
            </w:r>
          </w:p>
        </w:tc>
      </w:tr>
      <w:tr>
        <w:trPr/>
        <w:tc>
          <w:tcPr>
            <w:tcW w:w="1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가계여신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주택담보대출</w:t>
            </w:r>
          </w:p>
        </w:tc>
        <w:tc>
          <w:tcPr>
            <w:tcW w:w="32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DSR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적용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한도 제한</w:t>
            </w:r>
          </w:p>
        </w:tc>
        <w:tc>
          <w:tcPr>
            <w:tcW w:w="22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15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억 이하 가능하나 한도 매우 제한</w:t>
            </w:r>
          </w:p>
        </w:tc>
      </w:tr>
      <w:tr>
        <w:trPr/>
        <w:tc>
          <w:tcPr>
            <w:tcW w:w="1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개인사업자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부동산업 사업자 대출</w:t>
            </w:r>
          </w:p>
        </w:tc>
        <w:tc>
          <w:tcPr>
            <w:tcW w:w="32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매매업 한도 제한</w:t>
            </w:r>
          </w:p>
        </w:tc>
        <w:tc>
          <w:tcPr>
            <w:tcW w:w="22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60~80%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수준</w:t>
            </w:r>
          </w:p>
        </w:tc>
      </w:tr>
      <w:tr>
        <w:trPr/>
        <w:tc>
          <w:tcPr>
            <w:tcW w:w="1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개인사업자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기타 업종 사업자 대출</w:t>
            </w:r>
          </w:p>
        </w:tc>
        <w:tc>
          <w:tcPr>
            <w:tcW w:w="32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공간임대업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공유숙박업 등</w:t>
            </w:r>
          </w:p>
        </w:tc>
        <w:tc>
          <w:tcPr>
            <w:tcW w:w="22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자금 용도 맞으면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80~90%</w:t>
            </w:r>
          </w:p>
        </w:tc>
      </w:tr>
      <w:tr>
        <w:trPr/>
        <w:tc>
          <w:tcPr>
            <w:tcW w:w="16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 사업자 대출</w:t>
            </w:r>
          </w:p>
        </w:tc>
        <w:tc>
          <w:tcPr>
            <w:tcW w:w="32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취득세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12%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중과</w:t>
            </w:r>
          </w:p>
        </w:tc>
        <w:tc>
          <w:tcPr>
            <w:tcW w:w="22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90%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가능 케이스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가계여신의 한계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감정가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 이하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DSR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충족 시 가능하나 한도 제약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감정가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~25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최대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4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억만 가계대출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감정가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 초과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최대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 → 수십억 다가구에 사실상 의미 없음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가계대출로 상업용 부동산 매입 시 → 향후 전세대출 등에 악영향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가계대출로 받으면 안 되는 이유 — 실제 사례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천안 상가 낙찰 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DSR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충족 이유로 가계대출 수령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코로나 이후 공실 발생 → 사업자 대출로 갈아타려 했으나 불가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가계대출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 목적 아님 → 대환 대상 아님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전세대출 연장 시 상가 가계대출이 부채로 산정 → 연장 거절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상가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수익형 물건은 반드시 사업자 대출로 받을 것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시설자금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운전자금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800"/>
        <w:gridCol w:w="2000"/>
        <w:gridCol w:w="2426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개념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경매 적용</w:t>
            </w:r>
          </w:p>
        </w:tc>
        <w:tc>
          <w:tcPr>
            <w:tcW w:w="24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>
        <w:trPr/>
        <w:tc>
          <w:tcPr>
            <w:tcW w:w="1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시설자금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물건 구입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인테리어 등 물적 투자에 사용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낙찰 잔금 납부 시 활용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견적서 필수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인테리어 업체 계좌로 직접 송금</w:t>
            </w:r>
          </w:p>
        </w:tc>
      </w:tr>
      <w:tr>
        <w:trPr/>
        <w:tc>
          <w:tcPr>
            <w:tcW w:w="1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운전자금</w:t>
            </w:r>
          </w:p>
        </w:tc>
        <w:tc>
          <w:tcPr>
            <w:tcW w:w="2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이미 운영 중인 사업의 자금 보충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기존 보유 물건 추가 자금 조달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기존 사업자 있어야 함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 낙찰 후 첫 대출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=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시설자금이 기본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처음 구입하는 것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시설자금은 인테리어 업체에 직접 송금 → 용도 증빙 자동화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한 건물에 시설자금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운전자금 두 가지로 나눠 실행 가능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Ⅲ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사업자 대출 핵심 — 자금 용도 맞추기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내가 심사위원이라면 이 자금 용도가 맞는가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>?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 받기 전 이 질문에 스스로 답할 수 있어야 합니다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자금 용도가 맞으면 이의 제기할 여지가 없습니다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자금 용도가 중요한 이유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단순히 금리가 싸다는 이유로 대출 종류를 선택하면 안 됨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자금 용도가 맞지 않으면 나중에 갈아타기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불가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다음 대출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전세대출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추가 투자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에도 영향을 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처음 대출 결정 시 다음 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그 다음 수까지 시뮬레이션 필요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업종별 대출 한도 배정 구조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금융당국은 은행별로 업종 한도를 배정합니다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부동산업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30%,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전자상거래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30%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식으로 묶어 놓습니다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상반기에 부동산업 한도가 소진되면 그 해에는 더 이상 부동산업 대출이 불가합니다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부동산업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매매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한도 선점 경쟁 → 상반기 소진 빈번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기타 서비스 업종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공간임대업 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부동산업 한도와 별개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업종 한도를 피해 가는 것이 대안의 핵심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주된 사업자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종대 사업장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한 사업자에 여러 사업장 등록 가능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주된 사업장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본점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종대 사업장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서울 목동 공간임대업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→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대전 다가구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종대 사업장 추가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주된 사업 매출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&lt;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 매출이면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임대업자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로 판정 → 주의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7ED"/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전수조사 시 핵심 판단 기준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Q: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주된 사업이 전자상거래인데 임대 수입이 더 크다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?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A: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주된 사업이 임대업이지 전자상거래가 아님 → 용도 위반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대응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주된 사업의 부가세 신고 매출을 실제로 유지하거나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,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bottom w:val="single" w:sz="2" w:space="0" w:color="FFF7ED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 수입은 공간 임대 부업으로 별도 신고하여 용도 합리화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Ⅳ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사업자 업종 전략 — 공간임대업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·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공유숙박업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왜 공간임대업인가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 xml:space="preserve">공간임대업 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부동산업이 아닌 기타 서비스 업종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부동산업 한도 제한에서 제외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금감원 감사 시 공간을 단기 대여하는 업으로 설명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감사관들도 처음에는 모르는 업종 → 설명하면 이해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검사 결과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공간임대업으로 대출한 건은 회수 조치 제외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업종별 특징 비교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2599"/>
        <w:gridCol w:w="24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업종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적용 대상</w:t>
            </w:r>
          </w:p>
        </w:tc>
        <w:tc>
          <w:tcPr>
            <w:tcW w:w="24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공간임대업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기타 서비스</w:t>
            </w:r>
          </w:p>
        </w:tc>
        <w:tc>
          <w:tcPr>
            <w:tcW w:w="2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주거 공간 단기 임대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주일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임대차 계약서 필요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본인 집 불가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공간대여업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기타 서비스</w:t>
            </w:r>
          </w:p>
        </w:tc>
        <w:tc>
          <w:tcPr>
            <w:tcW w:w="2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상가 파티룸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스튜디오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촬영장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상가에 해당하는 업종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공유숙박업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에어비앤비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숙박업</w:t>
            </w:r>
          </w:p>
        </w:tc>
        <w:tc>
          <w:tcPr>
            <w:tcW w:w="2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외국인 단기 임대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허가 필요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본인 집에서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 임대업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부동산업</w:t>
            </w:r>
          </w:p>
        </w:tc>
        <w:tc>
          <w:tcPr>
            <w:tcW w:w="2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장기 임대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한도 제한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60%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 매매업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부동산업</w:t>
            </w:r>
          </w:p>
        </w:tc>
        <w:tc>
          <w:tcPr>
            <w:tcW w:w="2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매매 목적</w:t>
            </w:r>
          </w:p>
        </w:tc>
        <w:tc>
          <w:tcPr>
            <w:tcW w:w="24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한도 제한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공간임대업 사업자 개설 조건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본인 주거 공간에서는 불가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공유숙박업과 차이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임대차 계약서 필요 — 빌라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채 임차 계약서 또는 본인 소유 부동산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미리 개설 권장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6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개월 이상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부가세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회 이상 신고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실제 단기 임대 실적이 있으면 더 좋음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가장 이상적인 사업자 조합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공유숙박업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에어비앤비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—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이미 하고 있다면 가장 유리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공간임대업 — 단기 임대 플랫폼으로 활용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요식업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제조업 등 기존 사업자 보유자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층에서 해당 업종 사업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나머지는 공간임대로 임대 수입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공통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부가세 신고 실적이 있어야 사업 하고 있다는 증빙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부가세 신고의 중요성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 xml:space="preserve">금감원 검사 시 사업 증빙 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부가가치세 과세표준증명서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납부 실적 있음 → 정상 사업자로 인정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납부 실적 없음 → 사업 실체 없는 위장 사업자로 의심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사업자 개설 후 소규모라도 매출 신고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납부할 것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공간임대업으로 단기 임대하고 해당 소득 신고 → 완벽한 방어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Ⅴ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단독 낙찰 리스크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&amp;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복수 입찰 전략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단독 낙찰이란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?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입찰자가 혼자뿐인 상황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경쟁 없이 낙찰되지만 대출에 불리합니다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단독 낙찰의 대출 불이익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일반 대출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감정가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낙찰가 중 낮은 것의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80~90%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단독 낙찰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추가로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10%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감액 → 최대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80%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까지 낮아짐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경쟁 없이 낙찰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시세보다 비싸게 산 것 아닌가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?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판단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90%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예상 → 단독 낙찰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80%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 나와 자금 부족 위기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복수 입찰로 단독 낙찰 회피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친구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지인을 입찰에 함께 참여시켜 단독 낙찰처럼 보이지 않게 합니다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800"/>
        <w:gridCol w:w="32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2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바지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치마 세우기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친구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바지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=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남성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치마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=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여성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를 함께 입찰 참여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입찰가 차이가 너무 크면 은행 의심 유발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처리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친구는 보증금 없이 무효 입찰 가능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공매도 동일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무효 입찰은 법적 문제 없음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입찰가 설정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내 입찰가 대비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200~300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 이내로 설정</w:t>
            </w:r>
          </w:p>
        </w:tc>
        <w:tc>
          <w:tcPr>
            <w:tcW w:w="32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너무 큰 차이는 인위적 의심 받을 수 있음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실전 활용법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단독 낙찰이 예상될 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친구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명에게 사전 협조 요청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친구 입찰가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내 예상 입찰가보다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200~300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낮게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친구는 보증금 없이 무효 입찰도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OK 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법적 문제 없음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공매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온비드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친구 아이디 만들어 인터넷 응찰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 확정 후 대출 비율 정상화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(80~90%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회복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Ⅵ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실전 케이스 스터디</w:t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케이스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1 —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전입세대 미말소 물건</w:t>
      </w:r>
    </w:p>
    <w:p>
      <w:pPr>
        <w:pStyle w:val="Normal"/>
        <w:spacing w:before="60" w:after="6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이미 이사 나갔지만 전입신고를 퇴거 처리 안 한 임차인이 남아 있는 물건입니다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문제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전입세대 열람에 미퇴거 인물 → 대출 은행 거절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영수증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사건번호 출력 들고 동사무소 방문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주변 세대 진술 수집 → 직권말소 신청서 접수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동사무소가 당사자에게 연락 → 전입 말소 처리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말소 후 전입세대 열람 첨부 → 대출 진행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팁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신청서 접수만으로도 대출 실행 후 말소 완료 서류 제출 방식 가능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케이스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2 —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감정가 초과 낙찰 물건</w:t>
      </w:r>
    </w:p>
    <w:p>
      <w:pPr>
        <w:pStyle w:val="Normal"/>
        <w:spacing w:before="60" w:after="6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낙찰가가 감정가를 초과한 경우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대출 비율 산정이 불리해집니다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원칙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감정가와 낙찰가 중 낮은 것의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60~90%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감정가 초과 낙찰 → 감정가 기준 산정 → 실질 비율 하락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차순위 금액의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90%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기준으로 산정하기도 함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실제 사례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4,900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감정가 초과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차순위와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 이상 차이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 대출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60% = 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4,900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→ 계획 붕괴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사무장 개입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일반 사업자 대출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차순위의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90% = 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9,900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신탁보다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1.5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 더 대출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감정가 초과 낙찰 전 반드시 사무장에게 시뮬레이션 문의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케이스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3 —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격벽 없는 상가 대출 성공</w:t>
      </w:r>
    </w:p>
    <w:p>
      <w:pPr>
        <w:pStyle w:val="Normal"/>
        <w:spacing w:before="60" w:after="6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파리바게트 운영자의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101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본인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)+102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합병 사용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격벽 없는 상태에서 어느 금융기관도 거절한 물건입니다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시설자금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인테리어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운전자금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운영비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으로 분리 실행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시설자금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견적서 제출 → 인테리어 업체 계좌로 직접 송금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결과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전 금융기관 거절 물건 대출 성공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케이스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4 —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저소득 프리랜서의 고액 낙찰</w:t>
      </w:r>
    </w:p>
    <w:p>
      <w:pPr>
        <w:pStyle w:val="Normal"/>
        <w:spacing w:before="60" w:after="6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서울 다중주택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/ 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주택자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연소득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1,000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만원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배우자 출판업입니다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RTI(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임대수익비율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활용 → 월세가 이자의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150%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이상이면 소득 없이도 대출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결과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일반 사업자 대출로 감정가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80%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실행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교훈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RTI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 맞으면 소득이 낮아도 대출 가능 — 수익형 물건 선택이 핵심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Ⅶ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물건 유형별 대출 가이드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근린주택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상가주택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) —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지역별 조건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99"/>
        <w:gridCol w:w="1601"/>
        <w:gridCol w:w="1825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지역</w:t>
            </w:r>
          </w:p>
        </w:tc>
        <w:tc>
          <w:tcPr>
            <w:tcW w:w="35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16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대출 비율</w:t>
            </w:r>
          </w:p>
        </w:tc>
        <w:tc>
          <w:tcPr>
            <w:tcW w:w="18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수도권</w:t>
            </w:r>
          </w:p>
        </w:tc>
        <w:tc>
          <w:tcPr>
            <w:tcW w:w="3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근린 면적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이상이어야 사업자 대출 가능</w:t>
            </w:r>
          </w:p>
        </w:tc>
        <w:tc>
          <w:tcPr>
            <w:tcW w:w="1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80%+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상가 면적이 전체의 절반 넘어야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비수도권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지방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상가만 있어도 사업자 대출 가능</w:t>
            </w:r>
          </w:p>
        </w:tc>
        <w:tc>
          <w:tcPr>
            <w:tcW w:w="1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80%+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요건 완화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수도권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사무소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현황 주거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주거 사용 중 → 임대사업자 수준</w:t>
            </w:r>
          </w:p>
        </w:tc>
        <w:tc>
          <w:tcPr>
            <w:tcW w:w="1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60%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용도 변경 후 상향 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지방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사무소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현황 주거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사업자 대출 시도 가능하나 불확실</w:t>
            </w:r>
          </w:p>
        </w:tc>
        <w:tc>
          <w:tcPr>
            <w:tcW w:w="16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60~80%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최저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60%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기준 자본금 준비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실전 자본금 준비 기준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수도권 근린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이상 충족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80%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기준으로 계획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수도권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미충족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or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사무소 현황 주거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60%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기준으로 준비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지방 근린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80%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, 60%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도 준비해 두기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60%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나온다 했다가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80%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나오면 좋지만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80%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나온다 했다가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60%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나오면 자금 부족 위기 발생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법인 대출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법인으로 낙찰 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취득세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12%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중과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대출 비율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낙찰가의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90%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가능 케이스 있음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법인 설립 후 서류 제출 필요 → 사전 준비 기간 필요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단기 매매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목적이면 취득세 부담 감안해도 유리할 수 있음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공매 물건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신탁 공매의 특수성 — 일반 경매보다 어렵다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불법 임차인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임대동의 없이 거주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다수 존재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확인 방법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신탁사에 연락해 임대동의 여부 확인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우선수익자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기존 은행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에게 불법임차인 아님 확인서 요청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신탁사가 확인서 안 주면 → 우선수익자 은행에 협조 요청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경험 많은 사무장이 필수 — 일반 상담사는 포기하는 케이스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Ⅷ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특수 상황별 대출 전략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공무원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겸업금지 직군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공무원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대기업 겸업금지 → 공간임대업 등 사업자 개설 불가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해결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RTI(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임대수익비율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맞춰 임대사업자 대출로 진행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RTI 150%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이상이면 소득 없이도 임대사업자 담보 대출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임대사업자 대출 비율은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60%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수준으로 자본금 더 필요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소득 없는 경우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800"/>
        <w:gridCol w:w="27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소득 유형</w:t>
            </w:r>
          </w:p>
        </w:tc>
        <w:tc>
          <w:tcPr>
            <w:tcW w:w="3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  <w:tc>
          <w:tcPr>
            <w:tcW w:w="27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근로소득 없음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RTI(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임대수익비율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활용</w:t>
            </w:r>
          </w:p>
        </w:tc>
        <w:tc>
          <w:tcPr>
            <w:tcW w:w="27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월세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÷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월 이자 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150%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사업소득 적음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부가세 신고 실적으로 소득 입증</w:t>
            </w:r>
          </w:p>
        </w:tc>
        <w:tc>
          <w:tcPr>
            <w:tcW w:w="27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과세표준증명서 활용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배우자 소득 있음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배우자 소득 합산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or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공동명의</w:t>
            </w:r>
          </w:p>
        </w:tc>
        <w:tc>
          <w:tcPr>
            <w:tcW w:w="27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공동명의 취득세 구조 확인 필요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대보험 가입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개월 이상 가입 시 소득 인정</w:t>
            </w:r>
          </w:p>
        </w:tc>
        <w:tc>
          <w:tcPr>
            <w:tcW w:w="27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건강보험 자격득실 확인서 활용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고령자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(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부모 명의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)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활용 주의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부모 명의 대출 — 위험 신호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자녀가 다주택자라 부모 명의로 낙찰받는 경우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부실 물건 분석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부모 명의 대출 → 부실 빈번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부모가 얼마나 더 사시겠어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?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인식 → 관리 소홀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반대로 부모가 자녀 명의로 하는 경우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부실률 낮음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부모 명의보다 자녀 명의가 장기적으로 유리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8-4. RTI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완전 정리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RTI =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임대수익비율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(Rent To Interest)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임대수입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÷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이자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× 100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기준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150%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이상이면 소득 없이도 대출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이자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→ 월세 수입 최소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150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필요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200~250%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이면 은행에서 안전으로 판단 → 더 유리한 조건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RTI 150%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미만 물건은 처음부터 입찰 검토 대상에서 제외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RTI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 높은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수익률 좋은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대출도 잘 나오는 물건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8-5.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추가 시설자금 대출 가능 여부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낙찰 후 누수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수리 등 공사비 추가 대출 — 일반적으로 불가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90%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대출을 받은 상태에서 추가 시설자금은 사실상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모텔 등 리모델링이 영업과 직결되는 업종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 주택은 해당 없음 → 초기 자본금에 수리비 포함해 계획할 것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Malgun Gothic" w:cs="Malgun Gothic"/>
          <w:i/>
          <w:iCs/>
          <w:color w:val="4B5563"/>
          <w:sz w:val="20"/>
          <w:szCs w:val="20"/>
        </w:rPr>
        <w:t xml:space="preserve">── 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대출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1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강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1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>교시 끝 ──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Malgun Gothic">
    <w:charset w:val="00" w:characterSet="iso-8859-1"/>
    <w:family w:val="roman"/>
    <w:pitch w:val="variable"/>
  </w:font>
  <w:font w:name="Malgun Gothic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algun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80" w:hanging="240"/>
      </w:pPr>
      <w:rPr>
        <w:rFonts w:ascii="Malgun Gothic" w:hAnsi="Malgun Gothic" w:cs="Malgun Gothic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160"/>
      <w:outlineLvl w:val="0"/>
    </w:pPr>
    <w:rPr>
      <w:rFonts w:ascii="Malgun Gothic" w:hAnsi="Malgun Gothic" w:eastAsia="Malgun Gothic" w:cs="Malgun Gothic"/>
      <w:b/>
      <w:bCs/>
      <w:color w:val="FFFFFF"/>
      <w:sz w:val="38"/>
      <w:szCs w:val="38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Malgun Gothic" w:hAnsi="Malgun Gothic" w:eastAsia="Malgun Gothic" w:cs="Malgun Gothic"/>
      <w:b/>
      <w:bCs/>
      <w:color w:val="1B3A6B"/>
      <w:sz w:val="28"/>
      <w:szCs w:val="28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Malgun Gothic" w:hAnsi="Malgun Gothic" w:eastAsia="Malgun Gothic" w:cs="Malgun Gothic"/>
      <w:b/>
      <w:bCs/>
      <w:color w:val="0F766E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2026-05-03T11:40:08Z</dcterms:created>
  <dc:creator>Un-named</dc:creator>
  <dc:description/>
  <dc:language>en-US</dc:language>
  <cp:lastModifiedBy>Un-named</cp:lastModifiedBy>
  <dcterms:modified xsi:type="dcterms:W3CDTF">2026-05-03T11:40:08Z</dcterms:modified>
  <cp:revision>1</cp:revision>
  <dc:subject/>
  <dc:title/>
</cp:coreProperties>
</file>