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8830" w14:textId="1763F467" w:rsidR="00F33E84" w:rsidRDefault="008F3F55" w:rsidP="00AF6191">
      <w:pPr>
        <w:pStyle w:val="Heading1"/>
        <w:spacing w:before="100" w:beforeAutospacing="1" w:after="100" w:afterAutospacing="1"/>
      </w:pPr>
      <w:r>
        <w:t>CISC</w:t>
      </w:r>
      <w:r w:rsidR="00F33E84">
        <w:t xml:space="preserve"> </w:t>
      </w:r>
      <w:r>
        <w:t>181</w:t>
      </w:r>
      <w:r w:rsidR="00F33E84">
        <w:t xml:space="preserve"> </w:t>
      </w:r>
      <w:r w:rsidR="00110246">
        <w:t>Written Assignment 2</w:t>
      </w:r>
      <w:r w:rsidR="00AF6191">
        <w:t xml:space="preserve">: </w:t>
      </w:r>
      <w:r w:rsidR="00082277">
        <w:t>Programmer Demographics</w:t>
      </w:r>
      <w:r w:rsidR="00F33E84">
        <w:t xml:space="preserve"> </w:t>
      </w:r>
    </w:p>
    <w:p w14:paraId="320887F5" w14:textId="77777777" w:rsidR="00F33E84" w:rsidRDefault="00F33E84" w:rsidP="003A59A5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OBJECTIVE</w:t>
      </w:r>
    </w:p>
    <w:p w14:paraId="4C38FD81" w14:textId="77777777" w:rsidR="00EF3E87" w:rsidRDefault="00EF3E87" w:rsidP="00EF3E87">
      <w:pPr>
        <w:pStyle w:val="NoSpacing"/>
        <w:spacing w:before="100" w:beforeAutospacing="1" w:after="100" w:afterAutospacing="1"/>
      </w:pPr>
      <w:r>
        <w:t xml:space="preserve">In this assignment you will examine in more detail a topic related to digital societies and its implications. </w:t>
      </w:r>
    </w:p>
    <w:p w14:paraId="43CF6CA8" w14:textId="509A655A" w:rsidR="00EC2A0F" w:rsidRPr="00FB3ACC" w:rsidRDefault="00FB3ACC" w:rsidP="00FB3ACC">
      <w:pPr>
        <w:spacing w:before="100" w:beforeAutospacing="1" w:after="100" w:afterAutospacing="1" w:line="240" w:lineRule="auto"/>
        <w:rPr>
          <w:b/>
          <w:bCs/>
        </w:rPr>
      </w:pPr>
      <w:r w:rsidRPr="00FB3ACC">
        <w:rPr>
          <w:b/>
          <w:bCs/>
        </w:rPr>
        <w:t>DESCRIPTION</w:t>
      </w:r>
    </w:p>
    <w:tbl>
      <w:tblPr>
        <w:tblStyle w:val="TableGrid"/>
        <w:tblW w:w="9620" w:type="dxa"/>
        <w:tblInd w:w="-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9"/>
        <w:gridCol w:w="3421"/>
      </w:tblGrid>
      <w:tr w:rsidR="00882ADB" w14:paraId="2FE2EC22" w14:textId="77777777" w:rsidTr="00E27907">
        <w:trPr>
          <w:trHeight w:val="1920"/>
        </w:trPr>
        <w:tc>
          <w:tcPr>
            <w:tcW w:w="6199" w:type="dxa"/>
            <w:vAlign w:val="center"/>
          </w:tcPr>
          <w:p w14:paraId="13D01BC9" w14:textId="6948F31C" w:rsidR="00EC2A0F" w:rsidRPr="00FB3ACC" w:rsidRDefault="00EC2A0F" w:rsidP="00FB3ACC">
            <w:pPr>
              <w:spacing w:before="100" w:beforeAutospacing="1" w:after="100" w:afterAutospacing="1"/>
              <w:rPr>
                <w:b/>
                <w:bCs/>
                <w:lang w:val="en"/>
              </w:rPr>
            </w:pPr>
            <w:r>
              <w:t xml:space="preserve">In </w:t>
            </w:r>
            <w:r w:rsidR="00045477">
              <w:t>their</w:t>
            </w:r>
            <w:r>
              <w:t xml:space="preserve"> paper</w:t>
            </w:r>
            <w:r w:rsidR="00CF3264">
              <w:t>,</w:t>
            </w:r>
            <w:r>
              <w:t xml:space="preserve"> </w:t>
            </w:r>
            <w:r w:rsidR="004A0516" w:rsidRPr="004A0516">
              <w:rPr>
                <w:i/>
                <w:iCs/>
                <w:color w:val="2E74B5"/>
              </w:rPr>
              <w:t>The case of computer science education, employment, gender, and race/ethnicity in Silicon Valley, 1980–2015</w:t>
            </w:r>
            <w:r w:rsidR="000F79CB">
              <w:t xml:space="preserve">, </w:t>
            </w:r>
            <w:r w:rsidR="0062466B">
              <w:t>John &amp; Carnoy</w:t>
            </w:r>
            <w:r>
              <w:t xml:space="preserve"> </w:t>
            </w:r>
            <w:r w:rsidR="006A7214">
              <w:t xml:space="preserve">describe </w:t>
            </w:r>
            <w:r w:rsidR="00810D48">
              <w:t>computer science</w:t>
            </w:r>
            <w:r w:rsidR="00B740E6">
              <w:t xml:space="preserve"> education in the US and </w:t>
            </w:r>
            <w:r w:rsidR="006A7214">
              <w:t>the demographics of programmers in California's Silicon Valley</w:t>
            </w:r>
            <w:r w:rsidR="00CE09AD">
              <w:t xml:space="preserve">. </w:t>
            </w:r>
            <w:r>
              <w:t xml:space="preserve">Read </w:t>
            </w:r>
            <w:r w:rsidR="00CE09AD">
              <w:t>the</w:t>
            </w:r>
            <w:r>
              <w:t xml:space="preserve"> paper and write a short </w:t>
            </w:r>
            <w:r w:rsidR="00FB3ACC">
              <w:t>analysis</w:t>
            </w:r>
            <w:r>
              <w:t xml:space="preserve"> on the topic following the instructions</w:t>
            </w:r>
            <w:r w:rsidR="0050762F">
              <w:t xml:space="preserve"> and structure</w:t>
            </w:r>
            <w:r>
              <w:t xml:space="preserve"> below. The length of the </w:t>
            </w:r>
            <w:r w:rsidR="00FB3ACC">
              <w:t>assignment</w:t>
            </w:r>
            <w:r>
              <w:t xml:space="preserve"> </w:t>
            </w:r>
            <w:r w:rsidR="00233154">
              <w:t>must</w:t>
            </w:r>
            <w:r>
              <w:t xml:space="preserve"> be 700-900 words. </w:t>
            </w:r>
          </w:p>
        </w:tc>
        <w:tc>
          <w:tcPr>
            <w:tcW w:w="3421" w:type="dxa"/>
          </w:tcPr>
          <w:p w14:paraId="31C6BA39" w14:textId="4EF5DC29" w:rsidR="00EC2A0F" w:rsidRDefault="00882ADB" w:rsidP="0004565E">
            <w:pPr>
              <w:spacing w:before="100" w:beforeAutospacing="1" w:after="100" w:afterAutospacing="1"/>
            </w:pPr>
            <w:r w:rsidRPr="00882ADB">
              <w:rPr>
                <w:noProof/>
                <w:lang w:bidi="he-IL"/>
              </w:rPr>
              <w:drawing>
                <wp:inline distT="0" distB="0" distL="0" distR="0" wp14:anchorId="490BE87C" wp14:editId="76627860">
                  <wp:extent cx="1685375" cy="11320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375" cy="113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99C82" w14:textId="2AC36194" w:rsidR="00AB32C3" w:rsidRPr="00EC2A0F" w:rsidRDefault="00656607" w:rsidP="00EC2A0F">
      <w:pPr>
        <w:pStyle w:val="NoSpacing"/>
        <w:shd w:val="clear" w:color="auto" w:fill="BDD6EE" w:themeFill="accent1" w:themeFillTint="66"/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EC2A0F">
        <w:rPr>
          <w:b/>
          <w:bCs/>
          <w:sz w:val="28"/>
          <w:szCs w:val="28"/>
          <w:lang w:val="en-US"/>
        </w:rPr>
        <w:t xml:space="preserve">Section I: </w:t>
      </w:r>
      <w:r w:rsidR="00262F89">
        <w:rPr>
          <w:b/>
          <w:bCs/>
          <w:sz w:val="28"/>
          <w:szCs w:val="28"/>
          <w:lang w:val="en-US"/>
        </w:rPr>
        <w:t xml:space="preserve">The </w:t>
      </w:r>
      <w:r w:rsidR="001C58C8">
        <w:rPr>
          <w:b/>
          <w:bCs/>
          <w:sz w:val="28"/>
          <w:szCs w:val="28"/>
          <w:lang w:val="en-US"/>
        </w:rPr>
        <w:t>paper.</w:t>
      </w:r>
    </w:p>
    <w:p w14:paraId="27FCFAB5" w14:textId="4CFED161" w:rsidR="00EC2A0F" w:rsidRDefault="00233154" w:rsidP="003B42F5">
      <w:pPr>
        <w:pStyle w:val="NoSpacing"/>
        <w:spacing w:before="100" w:beforeAutospacing="1" w:after="100" w:afterAutospacing="1"/>
        <w:rPr>
          <w:color w:val="808080" w:themeColor="background1" w:themeShade="80"/>
          <w:lang w:val="en-US"/>
        </w:rPr>
      </w:pPr>
      <w:r>
        <w:rPr>
          <w:lang w:val="en-US"/>
        </w:rPr>
        <w:t>In your</w:t>
      </w:r>
      <w:r w:rsidR="00663A0E">
        <w:rPr>
          <w:lang w:val="en-US"/>
        </w:rPr>
        <w:t xml:space="preserve"> own words, d</w:t>
      </w:r>
      <w:r w:rsidR="00AB32C3">
        <w:rPr>
          <w:lang w:val="en-US"/>
        </w:rPr>
        <w:t xml:space="preserve">escribe </w:t>
      </w:r>
      <w:r w:rsidR="00CC3C17">
        <w:rPr>
          <w:lang w:val="en-US"/>
        </w:rPr>
        <w:t xml:space="preserve">the authors' reason or reasons for </w:t>
      </w:r>
      <w:r w:rsidR="008C3438">
        <w:rPr>
          <w:lang w:val="en-US"/>
        </w:rPr>
        <w:t>their investigations</w:t>
      </w:r>
      <w:r w:rsidR="003A5F8C">
        <w:rPr>
          <w:lang w:val="en-US"/>
        </w:rPr>
        <w:t>, describe</w:t>
      </w:r>
      <w:r w:rsidR="00B8588F">
        <w:t xml:space="preserve"> </w:t>
      </w:r>
      <w:r w:rsidR="008C3438">
        <w:rPr>
          <w:lang w:val="en-US"/>
        </w:rPr>
        <w:t>their research method</w:t>
      </w:r>
      <w:r w:rsidR="00643A0E">
        <w:rPr>
          <w:lang w:val="en-US"/>
        </w:rPr>
        <w:t>s</w:t>
      </w:r>
      <w:r w:rsidR="00EF6C38">
        <w:rPr>
          <w:lang w:val="en-US"/>
        </w:rPr>
        <w:t xml:space="preserve">, including their sources </w:t>
      </w:r>
      <w:r w:rsidR="00C01EA4">
        <w:rPr>
          <w:lang w:val="en-US"/>
        </w:rPr>
        <w:t>of data</w:t>
      </w:r>
      <w:r w:rsidR="00A864BE">
        <w:rPr>
          <w:lang w:val="en-US"/>
        </w:rPr>
        <w:t>, and give a</w:t>
      </w:r>
      <w:r w:rsidR="00263558">
        <w:rPr>
          <w:lang w:val="en-US"/>
        </w:rPr>
        <w:t xml:space="preserve"> </w:t>
      </w:r>
      <w:r w:rsidR="00A864BE">
        <w:rPr>
          <w:lang w:val="en-US"/>
        </w:rPr>
        <w:t>s</w:t>
      </w:r>
      <w:r w:rsidR="00263558">
        <w:rPr>
          <w:lang w:val="en-US"/>
        </w:rPr>
        <w:t>ummar</w:t>
      </w:r>
      <w:r w:rsidR="00A864BE">
        <w:rPr>
          <w:lang w:val="en-US"/>
        </w:rPr>
        <w:t>y of</w:t>
      </w:r>
      <w:r w:rsidR="00263558">
        <w:rPr>
          <w:lang w:val="en-US"/>
        </w:rPr>
        <w:t xml:space="preserve"> their </w:t>
      </w:r>
      <w:r w:rsidR="00FD216B">
        <w:rPr>
          <w:lang w:val="en-US"/>
        </w:rPr>
        <w:t>findings</w:t>
      </w:r>
      <w:r w:rsidR="00263558">
        <w:rPr>
          <w:lang w:val="en-US"/>
        </w:rPr>
        <w:t xml:space="preserve"> </w:t>
      </w:r>
      <w:r w:rsidR="00663A0E">
        <w:rPr>
          <w:lang w:val="en-US"/>
        </w:rPr>
        <w:t>and conclusions.</w:t>
      </w:r>
      <w:r w:rsidR="00383F87">
        <w:rPr>
          <w:lang w:val="en-US"/>
        </w:rPr>
        <w:t xml:space="preserve"> [6 marks.]</w:t>
      </w:r>
    </w:p>
    <w:p w14:paraId="3D044F1A" w14:textId="5F54776B" w:rsidR="003876A0" w:rsidRPr="00EC2A0F" w:rsidRDefault="003876A0" w:rsidP="003876A0">
      <w:pPr>
        <w:pStyle w:val="NoSpacing"/>
        <w:shd w:val="clear" w:color="auto" w:fill="BDD6EE" w:themeFill="accent1" w:themeFillTint="66"/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EC2A0F">
        <w:rPr>
          <w:b/>
          <w:bCs/>
          <w:sz w:val="28"/>
          <w:szCs w:val="28"/>
          <w:lang w:val="en-US"/>
        </w:rPr>
        <w:t xml:space="preserve">Section </w:t>
      </w:r>
      <w:r w:rsidR="00BA74A7">
        <w:rPr>
          <w:b/>
          <w:bCs/>
          <w:sz w:val="28"/>
          <w:szCs w:val="28"/>
          <w:lang w:val="en-US"/>
        </w:rPr>
        <w:t>I</w:t>
      </w:r>
      <w:r w:rsidRPr="00EC2A0F">
        <w:rPr>
          <w:b/>
          <w:bCs/>
          <w:sz w:val="28"/>
          <w:szCs w:val="28"/>
          <w:lang w:val="en-US"/>
        </w:rPr>
        <w:t xml:space="preserve">I: </w:t>
      </w:r>
      <w:r w:rsidR="00300034">
        <w:rPr>
          <w:b/>
          <w:bCs/>
          <w:sz w:val="28"/>
          <w:szCs w:val="28"/>
          <w:lang w:val="en-US"/>
        </w:rPr>
        <w:t>How does Canada compare</w:t>
      </w:r>
      <w:r w:rsidR="00BA74A7">
        <w:rPr>
          <w:b/>
          <w:bCs/>
          <w:sz w:val="28"/>
          <w:szCs w:val="28"/>
          <w:lang w:val="en-US"/>
        </w:rPr>
        <w:t>?</w:t>
      </w:r>
    </w:p>
    <w:p w14:paraId="79ECA8F0" w14:textId="549C14FC" w:rsidR="00346061" w:rsidRPr="00BA74A7" w:rsidRDefault="0009512B" w:rsidP="005B444C">
      <w:pPr>
        <w:pStyle w:val="NoSpacing"/>
        <w:spacing w:before="100" w:beforeAutospacing="1" w:after="100" w:afterAutospacing="1"/>
        <w:rPr>
          <w:lang w:val="en-US"/>
        </w:rPr>
      </w:pPr>
      <w:r>
        <w:t xml:space="preserve">Download the book, </w:t>
      </w:r>
      <w:r>
        <w:rPr>
          <w:i/>
          <w:iCs/>
        </w:rPr>
        <w:t>Stacking Up: A Snapshot of Canada's Developer Talent</w:t>
      </w:r>
      <w:r>
        <w:t xml:space="preserve"> by Lamb &amp; Rubinger</w:t>
      </w:r>
      <w:r w:rsidR="003C4F60">
        <w:t xml:space="preserve"> (</w:t>
      </w:r>
      <w:hyperlink r:id="rId7" w:history="1">
        <w:r w:rsidR="00AD5A62" w:rsidRPr="00A2578C">
          <w:rPr>
            <w:rStyle w:val="Hyperlink"/>
          </w:rPr>
          <w:t>https://brookfieldinstitute.ca/wp-content/uploads/BrookfieldInstitute_StackingUp.pdf</w:t>
        </w:r>
      </w:hyperlink>
      <w:r w:rsidR="003C4F60">
        <w:t>)</w:t>
      </w:r>
      <w:r w:rsidR="00861279">
        <w:t>,</w:t>
      </w:r>
      <w:r w:rsidR="00AD5A62">
        <w:t xml:space="preserve"> </w:t>
      </w:r>
      <w:r w:rsidR="00AD5A62" w:rsidRPr="00233154">
        <w:rPr>
          <w:b/>
          <w:bCs/>
        </w:rPr>
        <w:t>and read the section</w:t>
      </w:r>
      <w:r w:rsidR="00AD5A62">
        <w:t xml:space="preserve"> </w:t>
      </w:r>
      <w:r w:rsidR="00AD5A62" w:rsidRPr="00861279">
        <w:rPr>
          <w:b/>
          <w:bCs/>
          <w:i/>
          <w:iCs/>
        </w:rPr>
        <w:t>Who Are Canada's Developers?</w:t>
      </w:r>
      <w:r w:rsidR="00AD5A62">
        <w:t xml:space="preserve"> </w:t>
      </w:r>
      <w:r>
        <w:t>Compare and contrast the data from Silicon Valley in 2015 and Canada in 2017, what are the notable similarities and differences?</w:t>
      </w:r>
      <w:r w:rsidR="005B444C">
        <w:rPr>
          <w:lang w:val="en-US"/>
        </w:rPr>
        <w:t xml:space="preserve"> [6 marks.]</w:t>
      </w:r>
    </w:p>
    <w:p w14:paraId="2F2AB09F" w14:textId="5CABE3B4" w:rsidR="00AB32C3" w:rsidRPr="00EC2A0F" w:rsidRDefault="00656607" w:rsidP="00EC2A0F">
      <w:pPr>
        <w:pStyle w:val="NoSpacing"/>
        <w:shd w:val="clear" w:color="auto" w:fill="BDD6EE" w:themeFill="accent1" w:themeFillTint="66"/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EC2A0F">
        <w:rPr>
          <w:b/>
          <w:bCs/>
          <w:sz w:val="28"/>
          <w:szCs w:val="28"/>
          <w:lang w:val="en-US"/>
        </w:rPr>
        <w:t xml:space="preserve">Section </w:t>
      </w:r>
      <w:r w:rsidR="003876A0">
        <w:rPr>
          <w:b/>
          <w:bCs/>
          <w:sz w:val="28"/>
          <w:szCs w:val="28"/>
          <w:lang w:val="en-US"/>
        </w:rPr>
        <w:t>I</w:t>
      </w:r>
      <w:r w:rsidRPr="00EC2A0F">
        <w:rPr>
          <w:b/>
          <w:bCs/>
          <w:sz w:val="28"/>
          <w:szCs w:val="28"/>
          <w:lang w:val="en-US"/>
        </w:rPr>
        <w:t xml:space="preserve">II: </w:t>
      </w:r>
      <w:r w:rsidR="00B60313">
        <w:rPr>
          <w:b/>
          <w:bCs/>
          <w:sz w:val="28"/>
          <w:szCs w:val="28"/>
          <w:lang w:val="en-US"/>
        </w:rPr>
        <w:t>How do you fit in this story?</w:t>
      </w:r>
    </w:p>
    <w:p w14:paraId="23FD60C0" w14:textId="1FCA538D" w:rsidR="00F33E84" w:rsidRDefault="005060F0" w:rsidP="00861279">
      <w:pPr>
        <w:pStyle w:val="NoSpacing"/>
        <w:spacing w:before="100" w:beforeAutospacing="1" w:after="100" w:afterAutospacing="1"/>
      </w:pPr>
      <w:r>
        <w:t>Many of the students taking this course are already in the School of Computing's undergraduate program and may be in one of the streams that could lead to a programming career. Others are not. If you are considering a career in programming, why and when did you start down that path? If</w:t>
      </w:r>
      <w:r w:rsidR="0007791E">
        <w:t>, instead,</w:t>
      </w:r>
      <w:r>
        <w:t xml:space="preserve"> the idea of living a programmer's life has no or little appeal, why do you think that is? Do you agree with the conclusion of the report that the "Canadian </w:t>
      </w:r>
      <w:r w:rsidRPr="00041419">
        <w:rPr>
          <w:lang w:val="en-CA"/>
        </w:rPr>
        <w:t>labour</w:t>
      </w:r>
      <w:r>
        <w:t xml:space="preserve"> market remains unrepresentative of Canada’s diverse population?" Explain your answer. [8 marks.]</w:t>
      </w:r>
    </w:p>
    <w:sectPr w:rsidR="00F3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10.5pt" o:bullet="t">
        <v:imagedata r:id="rId1" o:title="clip_image003"/>
      </v:shape>
    </w:pict>
  </w:numPicBullet>
  <w:numPicBullet w:numPicBulletId="1">
    <w:pict>
      <v:shape id="_x0000_i1027" type="#_x0000_t75" style="width:8.25pt;height:10.5pt" o:bullet="t">
        <v:imagedata r:id="rId2" o:title="clip_image001"/>
      </v:shape>
    </w:pict>
  </w:numPicBullet>
  <w:abstractNum w:abstractNumId="0" w15:restartNumberingAfterBreak="0">
    <w:nsid w:val="049325F4"/>
    <w:multiLevelType w:val="hybridMultilevel"/>
    <w:tmpl w:val="CBB4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7BDE"/>
    <w:multiLevelType w:val="hybridMultilevel"/>
    <w:tmpl w:val="6E94BF1A"/>
    <w:lvl w:ilvl="0" w:tplc="F30800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ECDAA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E2CA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207A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FCF44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6EE46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0C09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DEF5A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90FC8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1161E1F"/>
    <w:multiLevelType w:val="hybridMultilevel"/>
    <w:tmpl w:val="76F2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A1A02"/>
    <w:multiLevelType w:val="hybridMultilevel"/>
    <w:tmpl w:val="1676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F292F"/>
    <w:multiLevelType w:val="hybridMultilevel"/>
    <w:tmpl w:val="6E58B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65912"/>
    <w:multiLevelType w:val="hybridMultilevel"/>
    <w:tmpl w:val="83D873E8"/>
    <w:lvl w:ilvl="0" w:tplc="B39E38C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83C1C"/>
    <w:multiLevelType w:val="hybridMultilevel"/>
    <w:tmpl w:val="74F8E3FA"/>
    <w:lvl w:ilvl="0" w:tplc="B39E38C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61E4F"/>
    <w:multiLevelType w:val="hybridMultilevel"/>
    <w:tmpl w:val="BFE074F4"/>
    <w:lvl w:ilvl="0" w:tplc="1E56158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D2FA8"/>
    <w:multiLevelType w:val="hybridMultilevel"/>
    <w:tmpl w:val="C024B5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662318"/>
    <w:multiLevelType w:val="hybridMultilevel"/>
    <w:tmpl w:val="5E3EE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E84"/>
    <w:rsid w:val="00007B47"/>
    <w:rsid w:val="00011CE7"/>
    <w:rsid w:val="0002464B"/>
    <w:rsid w:val="00041419"/>
    <w:rsid w:val="00045477"/>
    <w:rsid w:val="0004565E"/>
    <w:rsid w:val="000501C8"/>
    <w:rsid w:val="00075418"/>
    <w:rsid w:val="0007791E"/>
    <w:rsid w:val="00081BC0"/>
    <w:rsid w:val="00082277"/>
    <w:rsid w:val="0009512B"/>
    <w:rsid w:val="000A244C"/>
    <w:rsid w:val="000A2E3D"/>
    <w:rsid w:val="000C1D8C"/>
    <w:rsid w:val="000C6FC2"/>
    <w:rsid w:val="000D455C"/>
    <w:rsid w:val="000D7BBF"/>
    <w:rsid w:val="000E2009"/>
    <w:rsid w:val="000E34B8"/>
    <w:rsid w:val="000E72F0"/>
    <w:rsid w:val="000F79CB"/>
    <w:rsid w:val="00110246"/>
    <w:rsid w:val="0011225B"/>
    <w:rsid w:val="00131B1E"/>
    <w:rsid w:val="00140409"/>
    <w:rsid w:val="001623A4"/>
    <w:rsid w:val="00172B7D"/>
    <w:rsid w:val="00175B9F"/>
    <w:rsid w:val="001B07FA"/>
    <w:rsid w:val="001C4590"/>
    <w:rsid w:val="001C58C8"/>
    <w:rsid w:val="001D0910"/>
    <w:rsid w:val="001E45EA"/>
    <w:rsid w:val="001F5D92"/>
    <w:rsid w:val="00233154"/>
    <w:rsid w:val="00236484"/>
    <w:rsid w:val="00242185"/>
    <w:rsid w:val="00252B37"/>
    <w:rsid w:val="00262F89"/>
    <w:rsid w:val="00263558"/>
    <w:rsid w:val="00263CBA"/>
    <w:rsid w:val="002678C0"/>
    <w:rsid w:val="002904D0"/>
    <w:rsid w:val="002A6E0E"/>
    <w:rsid w:val="002D613E"/>
    <w:rsid w:val="002E2BDC"/>
    <w:rsid w:val="002F007D"/>
    <w:rsid w:val="00300034"/>
    <w:rsid w:val="00303B2F"/>
    <w:rsid w:val="00304D29"/>
    <w:rsid w:val="00326846"/>
    <w:rsid w:val="0033018E"/>
    <w:rsid w:val="00340540"/>
    <w:rsid w:val="00346061"/>
    <w:rsid w:val="00347CF8"/>
    <w:rsid w:val="00364BAB"/>
    <w:rsid w:val="00375A09"/>
    <w:rsid w:val="00383F87"/>
    <w:rsid w:val="00385F19"/>
    <w:rsid w:val="003876A0"/>
    <w:rsid w:val="0039005A"/>
    <w:rsid w:val="0039016A"/>
    <w:rsid w:val="003A59A5"/>
    <w:rsid w:val="003A5F8C"/>
    <w:rsid w:val="003B3521"/>
    <w:rsid w:val="003B42F5"/>
    <w:rsid w:val="003C4F60"/>
    <w:rsid w:val="003D743C"/>
    <w:rsid w:val="00410116"/>
    <w:rsid w:val="0041098C"/>
    <w:rsid w:val="0041473C"/>
    <w:rsid w:val="00417ECA"/>
    <w:rsid w:val="0043627D"/>
    <w:rsid w:val="00442163"/>
    <w:rsid w:val="00460970"/>
    <w:rsid w:val="004A0516"/>
    <w:rsid w:val="004A7E88"/>
    <w:rsid w:val="004B011C"/>
    <w:rsid w:val="004D7FCA"/>
    <w:rsid w:val="004E3D31"/>
    <w:rsid w:val="004F28F7"/>
    <w:rsid w:val="00501F4E"/>
    <w:rsid w:val="005060F0"/>
    <w:rsid w:val="0050762F"/>
    <w:rsid w:val="00507D78"/>
    <w:rsid w:val="00523B11"/>
    <w:rsid w:val="00527229"/>
    <w:rsid w:val="00530874"/>
    <w:rsid w:val="00536593"/>
    <w:rsid w:val="00547CC7"/>
    <w:rsid w:val="00577E5A"/>
    <w:rsid w:val="00591F3C"/>
    <w:rsid w:val="00596987"/>
    <w:rsid w:val="005B1F90"/>
    <w:rsid w:val="005B444C"/>
    <w:rsid w:val="005B4529"/>
    <w:rsid w:val="005C1DC8"/>
    <w:rsid w:val="005D7259"/>
    <w:rsid w:val="005E3828"/>
    <w:rsid w:val="005E44E5"/>
    <w:rsid w:val="005F258E"/>
    <w:rsid w:val="00604995"/>
    <w:rsid w:val="0062466B"/>
    <w:rsid w:val="0064126B"/>
    <w:rsid w:val="00643A0E"/>
    <w:rsid w:val="00656607"/>
    <w:rsid w:val="006638EE"/>
    <w:rsid w:val="00663A0E"/>
    <w:rsid w:val="006A7214"/>
    <w:rsid w:val="006B2A19"/>
    <w:rsid w:val="006C76CD"/>
    <w:rsid w:val="006E37D7"/>
    <w:rsid w:val="006F0842"/>
    <w:rsid w:val="00726B06"/>
    <w:rsid w:val="0074013B"/>
    <w:rsid w:val="00741171"/>
    <w:rsid w:val="00741608"/>
    <w:rsid w:val="007445F1"/>
    <w:rsid w:val="00755685"/>
    <w:rsid w:val="00757F91"/>
    <w:rsid w:val="0077009B"/>
    <w:rsid w:val="00782E1E"/>
    <w:rsid w:val="00794BFF"/>
    <w:rsid w:val="007A0894"/>
    <w:rsid w:val="007A5257"/>
    <w:rsid w:val="007C326A"/>
    <w:rsid w:val="007C4045"/>
    <w:rsid w:val="007D09B5"/>
    <w:rsid w:val="007E1C69"/>
    <w:rsid w:val="00800789"/>
    <w:rsid w:val="00804257"/>
    <w:rsid w:val="00810D48"/>
    <w:rsid w:val="00837811"/>
    <w:rsid w:val="00852195"/>
    <w:rsid w:val="00861279"/>
    <w:rsid w:val="008648AD"/>
    <w:rsid w:val="00882ADB"/>
    <w:rsid w:val="008B327F"/>
    <w:rsid w:val="008C3438"/>
    <w:rsid w:val="008D1F3D"/>
    <w:rsid w:val="008E2FB8"/>
    <w:rsid w:val="008F01E2"/>
    <w:rsid w:val="008F3F55"/>
    <w:rsid w:val="00901526"/>
    <w:rsid w:val="00904C85"/>
    <w:rsid w:val="00907403"/>
    <w:rsid w:val="0093228A"/>
    <w:rsid w:val="00947D4B"/>
    <w:rsid w:val="00975C79"/>
    <w:rsid w:val="00976C12"/>
    <w:rsid w:val="00994FE4"/>
    <w:rsid w:val="009E068F"/>
    <w:rsid w:val="009E0F1F"/>
    <w:rsid w:val="00A25AEC"/>
    <w:rsid w:val="00A31532"/>
    <w:rsid w:val="00A43E46"/>
    <w:rsid w:val="00A6522D"/>
    <w:rsid w:val="00A71DCE"/>
    <w:rsid w:val="00A7727A"/>
    <w:rsid w:val="00A864BE"/>
    <w:rsid w:val="00A87A75"/>
    <w:rsid w:val="00AA450C"/>
    <w:rsid w:val="00AB32C3"/>
    <w:rsid w:val="00AD5A62"/>
    <w:rsid w:val="00AD66FD"/>
    <w:rsid w:val="00AD6A33"/>
    <w:rsid w:val="00AE776D"/>
    <w:rsid w:val="00AF17A5"/>
    <w:rsid w:val="00AF4018"/>
    <w:rsid w:val="00AF6191"/>
    <w:rsid w:val="00B01021"/>
    <w:rsid w:val="00B121EE"/>
    <w:rsid w:val="00B17CB9"/>
    <w:rsid w:val="00B2509E"/>
    <w:rsid w:val="00B265E8"/>
    <w:rsid w:val="00B60313"/>
    <w:rsid w:val="00B740E6"/>
    <w:rsid w:val="00B80D88"/>
    <w:rsid w:val="00B81798"/>
    <w:rsid w:val="00B8588F"/>
    <w:rsid w:val="00BA74A7"/>
    <w:rsid w:val="00C01EA4"/>
    <w:rsid w:val="00C02892"/>
    <w:rsid w:val="00C16D3D"/>
    <w:rsid w:val="00C50C62"/>
    <w:rsid w:val="00C748E2"/>
    <w:rsid w:val="00C82C64"/>
    <w:rsid w:val="00C84A21"/>
    <w:rsid w:val="00CC3C17"/>
    <w:rsid w:val="00CE09AD"/>
    <w:rsid w:val="00CE10EF"/>
    <w:rsid w:val="00CF3264"/>
    <w:rsid w:val="00D45461"/>
    <w:rsid w:val="00D712D0"/>
    <w:rsid w:val="00D84650"/>
    <w:rsid w:val="00D90A52"/>
    <w:rsid w:val="00D94D9A"/>
    <w:rsid w:val="00DA3608"/>
    <w:rsid w:val="00DA4BAF"/>
    <w:rsid w:val="00DB2692"/>
    <w:rsid w:val="00DB2694"/>
    <w:rsid w:val="00DB3D21"/>
    <w:rsid w:val="00DC0DE6"/>
    <w:rsid w:val="00DD6C63"/>
    <w:rsid w:val="00DF73E4"/>
    <w:rsid w:val="00E10715"/>
    <w:rsid w:val="00E27907"/>
    <w:rsid w:val="00E31D50"/>
    <w:rsid w:val="00E56CF2"/>
    <w:rsid w:val="00E60349"/>
    <w:rsid w:val="00E74896"/>
    <w:rsid w:val="00E844FB"/>
    <w:rsid w:val="00E86932"/>
    <w:rsid w:val="00E874C9"/>
    <w:rsid w:val="00EC2A0F"/>
    <w:rsid w:val="00EF3E87"/>
    <w:rsid w:val="00EF6C38"/>
    <w:rsid w:val="00F06ABA"/>
    <w:rsid w:val="00F12634"/>
    <w:rsid w:val="00F13763"/>
    <w:rsid w:val="00F3122E"/>
    <w:rsid w:val="00F33E84"/>
    <w:rsid w:val="00F52B02"/>
    <w:rsid w:val="00F555D9"/>
    <w:rsid w:val="00F72DC4"/>
    <w:rsid w:val="00F73D27"/>
    <w:rsid w:val="00FB3ACC"/>
    <w:rsid w:val="00FD216B"/>
    <w:rsid w:val="00FD25FD"/>
    <w:rsid w:val="00FD2DBF"/>
    <w:rsid w:val="00FD39CF"/>
    <w:rsid w:val="00FE0826"/>
    <w:rsid w:val="00FE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3B27216"/>
  <w15:chartTrackingRefBased/>
  <w15:docId w15:val="{197DDFFF-1E18-4344-A403-1AE6E5DF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E8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E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F33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" w:bidi="he-IL"/>
    </w:rPr>
  </w:style>
  <w:style w:type="character" w:customStyle="1" w:styleId="TitleChar">
    <w:name w:val="Title Char"/>
    <w:basedOn w:val="DefaultParagraphFont"/>
    <w:link w:val="Title"/>
    <w:uiPriority w:val="10"/>
    <w:rsid w:val="00F33E84"/>
    <w:rPr>
      <w:rFonts w:asciiTheme="majorHAnsi" w:eastAsiaTheme="majorEastAsia" w:hAnsiTheme="majorHAnsi" w:cstheme="majorBidi"/>
      <w:spacing w:val="-10"/>
      <w:kern w:val="28"/>
      <w:sz w:val="56"/>
      <w:szCs w:val="56"/>
      <w:lang w:val="en" w:bidi="he-IL"/>
    </w:rPr>
  </w:style>
  <w:style w:type="paragraph" w:styleId="NoSpacing">
    <w:name w:val="No Spacing"/>
    <w:uiPriority w:val="1"/>
    <w:qFormat/>
    <w:rsid w:val="00F33E84"/>
    <w:pPr>
      <w:spacing w:after="0" w:line="240" w:lineRule="auto"/>
    </w:pPr>
    <w:rPr>
      <w:rFonts w:eastAsia="Arial" w:cs="Arial"/>
      <w:szCs w:val="24"/>
      <w:lang w:val="en" w:bidi="he-IL"/>
    </w:rPr>
  </w:style>
  <w:style w:type="paragraph" w:styleId="ListParagraph">
    <w:name w:val="List Paragraph"/>
    <w:basedOn w:val="Normal"/>
    <w:uiPriority w:val="34"/>
    <w:qFormat/>
    <w:rsid w:val="00F33E84"/>
    <w:pPr>
      <w:spacing w:before="20" w:after="20" w:line="240" w:lineRule="auto"/>
      <w:ind w:left="720"/>
      <w:contextualSpacing/>
    </w:pPr>
    <w:rPr>
      <w:rFonts w:ascii="Arial" w:eastAsia="Arial" w:hAnsi="Arial" w:cs="Arial"/>
      <w:sz w:val="24"/>
      <w:szCs w:val="24"/>
      <w:lang w:val="en" w:bidi="he-IL"/>
    </w:rPr>
  </w:style>
  <w:style w:type="character" w:styleId="Strong">
    <w:name w:val="Strong"/>
    <w:basedOn w:val="DefaultParagraphFont"/>
    <w:uiPriority w:val="22"/>
    <w:qFormat/>
    <w:rsid w:val="00F33E84"/>
    <w:rPr>
      <w:b/>
      <w:bCs/>
    </w:rPr>
  </w:style>
  <w:style w:type="character" w:styleId="Hyperlink">
    <w:name w:val="Hyperlink"/>
    <w:basedOn w:val="DefaultParagraphFont"/>
    <w:uiPriority w:val="99"/>
    <w:unhideWhenUsed/>
    <w:rsid w:val="005B452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2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F5D9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3B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B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B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B1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23B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1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D5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rookfieldinstitute.ca/wp-content/uploads/BrookfieldInstitute_StackingUp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8F54B-3F21-4617-8539-C39E4CD2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Akiva</dc:creator>
  <cp:keywords/>
  <dc:description/>
  <cp:lastModifiedBy>Richard Linley</cp:lastModifiedBy>
  <cp:revision>18</cp:revision>
  <dcterms:created xsi:type="dcterms:W3CDTF">2021-10-01T12:10:00Z</dcterms:created>
  <dcterms:modified xsi:type="dcterms:W3CDTF">2021-10-01T21:43:00Z</dcterms:modified>
</cp:coreProperties>
</file>