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FD7FFC" w14:textId="77777777" w:rsidR="004B017F" w:rsidRPr="00303BEC" w:rsidRDefault="004B017F" w:rsidP="004B017F">
      <w:pPr>
        <w:pStyle w:val="papertitle"/>
        <w:spacing w:before="5pt" w:beforeAutospacing="1" w:after="5pt" w:afterAutospacing="1"/>
        <w:rPr>
          <w:kern w:val="48"/>
        </w:rPr>
      </w:pPr>
      <w:r w:rsidRPr="00303BEC">
        <w:rPr>
          <w:kern w:val="48"/>
        </w:rPr>
        <w:t>Identification of drug interactions with a graph autoencoder</w:t>
      </w:r>
    </w:p>
    <w:p w14:paraId="60D362DC" w14:textId="697751E6" w:rsidR="004B017F" w:rsidRPr="00303BEC" w:rsidRDefault="004B017F" w:rsidP="00303BEC">
      <w:pPr>
        <w:pStyle w:val="papertitle"/>
        <w:spacing w:before="5pt" w:beforeAutospacing="1" w:after="5pt" w:afterAutospacing="1"/>
        <w:rPr>
          <w:kern w:val="48"/>
        </w:rPr>
      </w:pPr>
      <w:r w:rsidRPr="00303BEC">
        <w:rPr>
          <w:kern w:val="48"/>
        </w:rPr>
        <w:t>(Gyógyszer kölcsönhatások azonosítása gráf autoenkóderrel)</w:t>
      </w:r>
    </w:p>
    <w:p w14:paraId="2884785A" w14:textId="77777777" w:rsidR="004B017F" w:rsidRPr="00303BEC" w:rsidRDefault="004B017F" w:rsidP="004B017F">
      <w:pPr>
        <w:pStyle w:val="Author"/>
        <w:spacing w:before="5pt" w:beforeAutospacing="1" w:after="5pt" w:afterAutospacing="1" w:line="6pt" w:lineRule="auto"/>
        <w:rPr>
          <w:sz w:val="16"/>
          <w:szCs w:val="16"/>
        </w:rPr>
        <w:sectPr w:rsidR="004B017F" w:rsidRPr="00303BEC" w:rsidSect="003B4E04">
          <w:footerReference w:type="first" r:id="rId8"/>
          <w:pgSz w:w="595.30pt" w:h="841.90pt" w:code="9"/>
          <w:pgMar w:top="27pt" w:right="44.65pt" w:bottom="72pt" w:left="44.65pt" w:header="36pt" w:footer="36pt" w:gutter="0pt"/>
          <w:cols w:space="36pt"/>
          <w:titlePg/>
          <w:docGrid w:linePitch="360"/>
        </w:sectPr>
      </w:pPr>
    </w:p>
    <w:p w14:paraId="7D09D3C8" w14:textId="77777777" w:rsidR="004B017F" w:rsidRPr="00303BEC" w:rsidRDefault="004B017F" w:rsidP="004B017F">
      <w:pPr>
        <w:pStyle w:val="Author"/>
        <w:spacing w:before="5pt" w:beforeAutospacing="1"/>
        <w:rPr>
          <w:sz w:val="18"/>
          <w:szCs w:val="18"/>
        </w:rPr>
      </w:pPr>
    </w:p>
    <w:p w14:paraId="7D0E9D9B" w14:textId="12E69BFC" w:rsidR="004B017F" w:rsidRPr="00303BEC" w:rsidRDefault="004B017F" w:rsidP="004B017F">
      <w:pPr>
        <w:pStyle w:val="Author"/>
        <w:spacing w:before="5pt" w:beforeAutospacing="1"/>
        <w:rPr>
          <w:sz w:val="18"/>
          <w:szCs w:val="18"/>
        </w:rPr>
      </w:pPr>
      <w:r w:rsidRPr="00303BEC">
        <w:rPr>
          <w:sz w:val="18"/>
          <w:szCs w:val="18"/>
        </w:rPr>
        <w:t xml:space="preserve">Péter István </w:t>
      </w:r>
      <w:r w:rsidRPr="00303BEC">
        <w:rPr>
          <w:sz w:val="18"/>
          <w:szCs w:val="18"/>
        </w:rPr>
        <w:br/>
      </w:r>
      <w:r w:rsidR="00EA7341">
        <w:rPr>
          <w:i/>
          <w:sz w:val="18"/>
          <w:szCs w:val="18"/>
        </w:rPr>
        <w:t xml:space="preserve">Student at </w:t>
      </w:r>
      <w:r w:rsidR="00EA7341" w:rsidRPr="00EA7341">
        <w:rPr>
          <w:i/>
          <w:sz w:val="18"/>
          <w:szCs w:val="18"/>
        </w:rPr>
        <w:t>B</w:t>
      </w:r>
      <w:r w:rsidR="00EA7341">
        <w:rPr>
          <w:i/>
          <w:sz w:val="18"/>
          <w:szCs w:val="18"/>
        </w:rPr>
        <w:t>udapest</w:t>
      </w:r>
      <w:r w:rsidR="00EA7341" w:rsidRPr="00EA7341">
        <w:rPr>
          <w:i/>
          <w:sz w:val="18"/>
          <w:szCs w:val="18"/>
        </w:rPr>
        <w:t xml:space="preserve"> </w:t>
      </w:r>
      <w:r w:rsidR="00EA7341">
        <w:rPr>
          <w:i/>
          <w:sz w:val="18"/>
          <w:szCs w:val="18"/>
        </w:rPr>
        <w:t>Univeristy of</w:t>
      </w:r>
      <w:r w:rsidR="00EA7341" w:rsidRPr="00EA7341">
        <w:rPr>
          <w:i/>
          <w:sz w:val="18"/>
          <w:szCs w:val="18"/>
        </w:rPr>
        <w:t xml:space="preserve"> </w:t>
      </w:r>
      <w:r w:rsidR="00EA7341">
        <w:rPr>
          <w:i/>
          <w:sz w:val="18"/>
          <w:szCs w:val="18"/>
        </w:rPr>
        <w:t>Technology</w:t>
      </w:r>
      <w:r w:rsidR="00EA7341" w:rsidRPr="00EA7341">
        <w:rPr>
          <w:i/>
          <w:sz w:val="18"/>
          <w:szCs w:val="18"/>
        </w:rPr>
        <w:t xml:space="preserve"> </w:t>
      </w:r>
      <w:r w:rsidR="00EA7341">
        <w:rPr>
          <w:i/>
          <w:sz w:val="18"/>
          <w:szCs w:val="18"/>
        </w:rPr>
        <w:t>and</w:t>
      </w:r>
      <w:r w:rsidR="00EA7341" w:rsidRPr="00EA7341">
        <w:rPr>
          <w:i/>
          <w:sz w:val="18"/>
          <w:szCs w:val="18"/>
        </w:rPr>
        <w:t xml:space="preserve"> </w:t>
      </w:r>
      <w:r w:rsidR="00EA7341">
        <w:rPr>
          <w:i/>
          <w:sz w:val="18"/>
          <w:szCs w:val="18"/>
        </w:rPr>
        <w:t xml:space="preserve">Economics </w:t>
      </w:r>
      <w:r w:rsidRPr="00303BEC">
        <w:rPr>
          <w:i/>
          <w:sz w:val="18"/>
          <w:szCs w:val="18"/>
        </w:rPr>
        <w:t xml:space="preserve"> </w:t>
      </w:r>
      <w:r w:rsidRPr="00303BEC">
        <w:rPr>
          <w:i/>
          <w:sz w:val="18"/>
          <w:szCs w:val="18"/>
        </w:rPr>
        <w:br/>
      </w:r>
      <w:r w:rsidRPr="00303BEC">
        <w:rPr>
          <w:sz w:val="18"/>
          <w:szCs w:val="18"/>
        </w:rPr>
        <w:br/>
      </w:r>
    </w:p>
    <w:p w14:paraId="34C1508D" w14:textId="77777777" w:rsidR="004B017F" w:rsidRPr="00303BEC" w:rsidRDefault="004B017F" w:rsidP="004B017F">
      <w:pPr>
        <w:pStyle w:val="Author"/>
        <w:spacing w:before="5pt" w:beforeAutospacing="1"/>
        <w:rPr>
          <w:sz w:val="18"/>
          <w:szCs w:val="18"/>
        </w:rPr>
      </w:pPr>
      <w:r w:rsidRPr="00303BEC">
        <w:rPr>
          <w:sz w:val="18"/>
          <w:szCs w:val="18"/>
        </w:rPr>
        <w:br w:type="column"/>
      </w:r>
    </w:p>
    <w:p w14:paraId="773BF3D5" w14:textId="658DFE4F" w:rsidR="004B017F" w:rsidRPr="00303BEC" w:rsidRDefault="004B017F" w:rsidP="004B017F">
      <w:pPr>
        <w:pStyle w:val="Author"/>
        <w:spacing w:before="5pt" w:beforeAutospacing="1"/>
        <w:rPr>
          <w:sz w:val="18"/>
          <w:szCs w:val="18"/>
        </w:rPr>
      </w:pPr>
      <w:r w:rsidRPr="00303BEC">
        <w:rPr>
          <w:sz w:val="18"/>
          <w:szCs w:val="18"/>
        </w:rPr>
        <w:t>Rancz Máté</w:t>
      </w:r>
      <w:r w:rsidRPr="00303BEC">
        <w:rPr>
          <w:sz w:val="18"/>
          <w:szCs w:val="18"/>
        </w:rPr>
        <w:br/>
      </w:r>
      <w:r w:rsidR="00EA7341">
        <w:rPr>
          <w:i/>
          <w:sz w:val="18"/>
          <w:szCs w:val="18"/>
        </w:rPr>
        <w:t xml:space="preserve">Student at </w:t>
      </w:r>
      <w:r w:rsidR="00EA7341" w:rsidRPr="00EA7341">
        <w:rPr>
          <w:i/>
          <w:sz w:val="18"/>
          <w:szCs w:val="18"/>
        </w:rPr>
        <w:t>B</w:t>
      </w:r>
      <w:r w:rsidR="00EA7341">
        <w:rPr>
          <w:i/>
          <w:sz w:val="18"/>
          <w:szCs w:val="18"/>
        </w:rPr>
        <w:t>udapest</w:t>
      </w:r>
      <w:r w:rsidR="00EA7341" w:rsidRPr="00EA7341">
        <w:rPr>
          <w:i/>
          <w:sz w:val="18"/>
          <w:szCs w:val="18"/>
        </w:rPr>
        <w:t xml:space="preserve"> </w:t>
      </w:r>
      <w:r w:rsidR="00EA7341">
        <w:rPr>
          <w:i/>
          <w:sz w:val="18"/>
          <w:szCs w:val="18"/>
        </w:rPr>
        <w:t>Univeristy of</w:t>
      </w:r>
      <w:r w:rsidR="00EA7341" w:rsidRPr="00EA7341">
        <w:rPr>
          <w:i/>
          <w:sz w:val="18"/>
          <w:szCs w:val="18"/>
        </w:rPr>
        <w:t xml:space="preserve"> </w:t>
      </w:r>
      <w:r w:rsidR="00EA7341">
        <w:rPr>
          <w:i/>
          <w:sz w:val="18"/>
          <w:szCs w:val="18"/>
        </w:rPr>
        <w:t>Technology</w:t>
      </w:r>
      <w:r w:rsidR="00EA7341" w:rsidRPr="00EA7341">
        <w:rPr>
          <w:i/>
          <w:sz w:val="18"/>
          <w:szCs w:val="18"/>
        </w:rPr>
        <w:t xml:space="preserve"> </w:t>
      </w:r>
      <w:r w:rsidR="00EA7341">
        <w:rPr>
          <w:i/>
          <w:sz w:val="18"/>
          <w:szCs w:val="18"/>
        </w:rPr>
        <w:t>and</w:t>
      </w:r>
      <w:r w:rsidR="00EA7341" w:rsidRPr="00EA7341">
        <w:rPr>
          <w:i/>
          <w:sz w:val="18"/>
          <w:szCs w:val="18"/>
        </w:rPr>
        <w:t xml:space="preserve"> </w:t>
      </w:r>
      <w:r w:rsidR="00EA7341">
        <w:rPr>
          <w:i/>
          <w:sz w:val="18"/>
          <w:szCs w:val="18"/>
        </w:rPr>
        <w:t xml:space="preserve">Economics </w:t>
      </w:r>
      <w:r w:rsidR="00EA7341" w:rsidRPr="00303BEC">
        <w:rPr>
          <w:i/>
          <w:sz w:val="18"/>
          <w:szCs w:val="18"/>
        </w:rPr>
        <w:t xml:space="preserve"> </w:t>
      </w:r>
    </w:p>
    <w:p w14:paraId="52061E93" w14:textId="77777777" w:rsidR="004B017F" w:rsidRPr="00303BEC" w:rsidRDefault="004B017F" w:rsidP="004B017F">
      <w:pPr>
        <w:pStyle w:val="Author"/>
        <w:spacing w:before="5pt" w:beforeAutospacing="1"/>
        <w:rPr>
          <w:sz w:val="18"/>
          <w:szCs w:val="18"/>
        </w:rPr>
      </w:pPr>
      <w:r w:rsidRPr="00303BEC">
        <w:rPr>
          <w:sz w:val="18"/>
          <w:szCs w:val="18"/>
        </w:rPr>
        <w:br w:type="column"/>
      </w:r>
    </w:p>
    <w:p w14:paraId="4FCFD255" w14:textId="1198F641" w:rsidR="004B017F" w:rsidRPr="00303BEC" w:rsidRDefault="004B017F" w:rsidP="004B017F">
      <w:pPr>
        <w:pStyle w:val="Author"/>
        <w:spacing w:before="5pt" w:beforeAutospacing="1"/>
        <w:rPr>
          <w:sz w:val="18"/>
          <w:szCs w:val="18"/>
        </w:rPr>
      </w:pPr>
      <w:r w:rsidRPr="00303BEC">
        <w:rPr>
          <w:sz w:val="18"/>
          <w:szCs w:val="18"/>
        </w:rPr>
        <w:t>Bilibok Bence</w:t>
      </w:r>
      <w:r w:rsidRPr="00303BEC">
        <w:rPr>
          <w:sz w:val="18"/>
          <w:szCs w:val="18"/>
        </w:rPr>
        <w:br/>
      </w:r>
      <w:r w:rsidR="00EA7341">
        <w:rPr>
          <w:i/>
          <w:sz w:val="18"/>
          <w:szCs w:val="18"/>
        </w:rPr>
        <w:t xml:space="preserve">Student at </w:t>
      </w:r>
      <w:r w:rsidR="00EA7341" w:rsidRPr="00EA7341">
        <w:rPr>
          <w:i/>
          <w:sz w:val="18"/>
          <w:szCs w:val="18"/>
        </w:rPr>
        <w:t>B</w:t>
      </w:r>
      <w:r w:rsidR="00EA7341">
        <w:rPr>
          <w:i/>
          <w:sz w:val="18"/>
          <w:szCs w:val="18"/>
        </w:rPr>
        <w:t>udapest</w:t>
      </w:r>
      <w:r w:rsidR="00EA7341" w:rsidRPr="00EA7341">
        <w:rPr>
          <w:i/>
          <w:sz w:val="18"/>
          <w:szCs w:val="18"/>
        </w:rPr>
        <w:t xml:space="preserve"> </w:t>
      </w:r>
      <w:r w:rsidR="00EA7341">
        <w:rPr>
          <w:i/>
          <w:sz w:val="18"/>
          <w:szCs w:val="18"/>
        </w:rPr>
        <w:t>Univeristy of</w:t>
      </w:r>
      <w:r w:rsidR="00EA7341" w:rsidRPr="00EA7341">
        <w:rPr>
          <w:i/>
          <w:sz w:val="18"/>
          <w:szCs w:val="18"/>
        </w:rPr>
        <w:t xml:space="preserve"> </w:t>
      </w:r>
      <w:r w:rsidR="00EA7341">
        <w:rPr>
          <w:i/>
          <w:sz w:val="18"/>
          <w:szCs w:val="18"/>
        </w:rPr>
        <w:t>Technology</w:t>
      </w:r>
      <w:r w:rsidR="00EA7341" w:rsidRPr="00EA7341">
        <w:rPr>
          <w:i/>
          <w:sz w:val="18"/>
          <w:szCs w:val="18"/>
        </w:rPr>
        <w:t xml:space="preserve"> </w:t>
      </w:r>
      <w:r w:rsidR="00EA7341">
        <w:rPr>
          <w:i/>
          <w:sz w:val="18"/>
          <w:szCs w:val="18"/>
        </w:rPr>
        <w:t>and</w:t>
      </w:r>
      <w:r w:rsidR="00EA7341" w:rsidRPr="00EA7341">
        <w:rPr>
          <w:i/>
          <w:sz w:val="18"/>
          <w:szCs w:val="18"/>
        </w:rPr>
        <w:t xml:space="preserve"> </w:t>
      </w:r>
      <w:r w:rsidR="00EA7341">
        <w:rPr>
          <w:i/>
          <w:sz w:val="18"/>
          <w:szCs w:val="18"/>
        </w:rPr>
        <w:t xml:space="preserve">Economics </w:t>
      </w:r>
      <w:r w:rsidR="00EA7341" w:rsidRPr="00303BEC">
        <w:rPr>
          <w:i/>
          <w:sz w:val="18"/>
          <w:szCs w:val="18"/>
        </w:rPr>
        <w:t xml:space="preserve"> </w:t>
      </w:r>
      <w:r w:rsidRPr="00303BEC">
        <w:rPr>
          <w:i/>
          <w:sz w:val="18"/>
          <w:szCs w:val="18"/>
        </w:rPr>
        <w:br/>
      </w:r>
    </w:p>
    <w:p w14:paraId="72C4D40D" w14:textId="77777777" w:rsidR="004B017F" w:rsidRPr="00303BEC" w:rsidRDefault="004B017F" w:rsidP="004B017F">
      <w:pPr>
        <w:sectPr w:rsidR="004B017F" w:rsidRPr="00303BEC" w:rsidSect="003B4E04">
          <w:type w:val="continuous"/>
          <w:pgSz w:w="595.30pt" w:h="841.90pt" w:code="9"/>
          <w:pgMar w:top="22.50pt" w:right="44.65pt" w:bottom="72pt" w:left="44.65pt" w:header="36pt" w:footer="36pt" w:gutter="0pt"/>
          <w:cols w:num="3" w:space="36pt"/>
          <w:docGrid w:linePitch="360"/>
        </w:sectPr>
      </w:pPr>
    </w:p>
    <w:p w14:paraId="0407FA60" w14:textId="77777777" w:rsidR="004B017F" w:rsidRPr="00303BEC" w:rsidRDefault="004B017F" w:rsidP="004B017F">
      <w:pPr>
        <w:sectPr w:rsidR="004B017F" w:rsidRPr="00303BEC" w:rsidSect="003B4E04">
          <w:type w:val="continuous"/>
          <w:pgSz w:w="595.30pt" w:h="841.90pt" w:code="9"/>
          <w:pgMar w:top="22.50pt" w:right="44.65pt" w:bottom="72pt" w:left="44.65pt" w:header="36pt" w:footer="36pt" w:gutter="0pt"/>
          <w:cols w:num="3" w:space="36pt"/>
          <w:docGrid w:linePitch="360"/>
        </w:sectPr>
      </w:pPr>
      <w:r w:rsidRPr="00303BEC">
        <w:br w:type="column"/>
      </w:r>
    </w:p>
    <w:p w14:paraId="411CEDE5" w14:textId="77777777" w:rsidR="004B017F" w:rsidRPr="00303BEC" w:rsidRDefault="004B017F" w:rsidP="004B017F">
      <w:pPr>
        <w:pStyle w:val="Cmsor1"/>
      </w:pPr>
      <w:r w:rsidRPr="00303BEC">
        <w:t>Abstract</w:t>
      </w:r>
    </w:p>
    <w:p w14:paraId="0DDF4CCD" w14:textId="6D5252F9" w:rsidR="004B017F" w:rsidRPr="00303BEC" w:rsidRDefault="004B017F" w:rsidP="004B017F">
      <w:pPr>
        <w:pStyle w:val="Abstract"/>
        <w:rPr>
          <w:i/>
          <w:iCs/>
        </w:rPr>
      </w:pPr>
      <w:r w:rsidRPr="00303BEC">
        <w:t xml:space="preserve">The goal of this project is to realize a learning based on Variational Graph </w:t>
      </w:r>
      <w:proofErr w:type="spellStart"/>
      <w:r w:rsidRPr="00303BEC">
        <w:t>AutoEncoders</w:t>
      </w:r>
      <w:proofErr w:type="spellEnd"/>
      <w:r w:rsidRPr="00303BEC">
        <w:t xml:space="preserve">. The motivation was the fact that certain medicines applied together can have adverse reaction on each other, meaning one drug can increase or decrease the effect of another. The following steps was followed to reach the wanted results: extract the features from the </w:t>
      </w:r>
      <w:proofErr w:type="spellStart"/>
      <w:r w:rsidRPr="00303BEC">
        <w:t>DrugBank</w:t>
      </w:r>
      <w:proofErr w:type="spellEnd"/>
      <w:sdt>
        <w:sdtPr>
          <w:id w:val="2121717438"/>
          <w:citation/>
        </w:sdtPr>
        <w:sdtContent>
          <w:r w:rsidR="000B7ECE">
            <w:fldChar w:fldCharType="begin"/>
          </w:r>
          <w:r w:rsidR="000B7ECE">
            <w:rPr>
              <w:lang w:val="hu-HU"/>
            </w:rPr>
            <w:instrText xml:space="preserve"> CITATION Dru22 \l</w:instrText>
          </w:r>
          <w:r w:rsidR="00000000">
            <w:rPr>
              <w:lang w:val="hu-HU"/>
            </w:rPr>
            <w:instrText xml:space="preserve"> hu-HU </w:instrText>
          </w:r>
          <w:r w:rsidR="000B7ECE">
            <w:fldChar w:fldCharType="separate"/>
          </w:r>
          <w:r w:rsidR="00F21ABD">
            <w:rPr>
              <w:noProof/>
              <w:lang w:val="hu-HU"/>
            </w:rPr>
            <w:t xml:space="preserve"> </w:t>
          </w:r>
          <w:r w:rsidR="00F21ABD" w:rsidRPr="00F21ABD">
            <w:rPr>
              <w:noProof/>
              <w:lang w:val="hu-HU"/>
            </w:rPr>
            <w:t>[1]</w:t>
          </w:r>
          <w:r w:rsidR="000B7ECE">
            <w:fldChar w:fldCharType="end"/>
          </w:r>
        </w:sdtContent>
      </w:sdt>
      <w:r w:rsidRPr="00303BEC">
        <w:t xml:space="preserve"> database, eliminate the validation and test edges from the graph, modelling the interaction graph with an autoencoder. The challenge of this project was to model the graph data, create the model so it will </w:t>
      </w:r>
      <w:proofErr w:type="gramStart"/>
      <w:r w:rsidRPr="00303BEC">
        <w:t>reaches</w:t>
      </w:r>
      <w:proofErr w:type="gramEnd"/>
      <w:r w:rsidRPr="00303BEC">
        <w:t xml:space="preserve"> an accuracy of at least 80%, to extract features and then to illustrate the </w:t>
      </w:r>
      <w:r w:rsidR="00303BEC" w:rsidRPr="00303BEC">
        <w:t>results with</w:t>
      </w:r>
      <w:r w:rsidRPr="00303BEC">
        <w:t xml:space="preserve"> ROC curve and AUC. </w:t>
      </w:r>
    </w:p>
    <w:p w14:paraId="4A920972" w14:textId="77777777" w:rsidR="004B017F" w:rsidRPr="00303BEC" w:rsidRDefault="004B017F" w:rsidP="004B017F">
      <w:pPr>
        <w:pStyle w:val="Keywords"/>
      </w:pPr>
      <w:r w:rsidRPr="00303BEC">
        <w:t xml:space="preserve">Keywords—Variational Graph </w:t>
      </w:r>
      <w:proofErr w:type="spellStart"/>
      <w:r w:rsidRPr="00303BEC">
        <w:t>AutoEncoder</w:t>
      </w:r>
      <w:proofErr w:type="spellEnd"/>
      <w:r w:rsidRPr="00303BEC">
        <w:t xml:space="preserve">, features, drug, edges, graph, </w:t>
      </w:r>
      <w:proofErr w:type="spellStart"/>
      <w:r w:rsidRPr="00303BEC">
        <w:t>modell</w:t>
      </w:r>
      <w:proofErr w:type="spellEnd"/>
      <w:r w:rsidRPr="00303BEC">
        <w:t>, effect</w:t>
      </w:r>
    </w:p>
    <w:p w14:paraId="5F81445C" w14:textId="77777777" w:rsidR="004B017F" w:rsidRPr="00303BEC" w:rsidRDefault="004B017F" w:rsidP="004B017F">
      <w:pPr>
        <w:pStyle w:val="Cmsor1"/>
      </w:pPr>
      <w:r w:rsidRPr="00303BEC">
        <w:t>Összefoglaló</w:t>
      </w:r>
    </w:p>
    <w:p w14:paraId="7D28777A" w14:textId="3DE13E12" w:rsidR="004B017F" w:rsidRPr="00303BEC" w:rsidRDefault="004B017F" w:rsidP="004B017F">
      <w:pPr>
        <w:pStyle w:val="Keywords"/>
        <w:rPr>
          <w:lang w:val="hu-HU"/>
        </w:rPr>
      </w:pPr>
      <w:r w:rsidRPr="00303BEC">
        <w:rPr>
          <w:lang w:val="hu-HU"/>
        </w:rPr>
        <w:t xml:space="preserve">A projekt célja egy </w:t>
      </w:r>
      <w:proofErr w:type="spellStart"/>
      <w:r w:rsidRPr="00303BEC">
        <w:rPr>
          <w:lang w:val="hu-HU"/>
        </w:rPr>
        <w:t>Variational</w:t>
      </w:r>
      <w:proofErr w:type="spellEnd"/>
      <w:r w:rsidRPr="00303BEC">
        <w:rPr>
          <w:lang w:val="hu-HU"/>
        </w:rPr>
        <w:t xml:space="preserve"> </w:t>
      </w:r>
      <w:proofErr w:type="spellStart"/>
      <w:r w:rsidRPr="00303BEC">
        <w:rPr>
          <w:lang w:val="hu-HU"/>
        </w:rPr>
        <w:t>Graph</w:t>
      </w:r>
      <w:proofErr w:type="spellEnd"/>
      <w:r w:rsidRPr="00303BEC">
        <w:rPr>
          <w:lang w:val="hu-HU"/>
        </w:rPr>
        <w:t xml:space="preserve"> </w:t>
      </w:r>
      <w:proofErr w:type="spellStart"/>
      <w:r w:rsidRPr="00303BEC">
        <w:rPr>
          <w:lang w:val="hu-HU"/>
        </w:rPr>
        <w:t>AutoEncoderen</w:t>
      </w:r>
      <w:proofErr w:type="spellEnd"/>
      <w:r w:rsidRPr="00303BEC">
        <w:rPr>
          <w:lang w:val="hu-HU"/>
        </w:rPr>
        <w:t xml:space="preserve"> alapuló tanulás megvalósítása. A motiváció az volt a projekt megvalósítására, hogy bizonyos gyógyszerek együttes alkalmazása nemkívánatos reakciót válthat ki egymásra nézve, vagyis az egyik gyógyszer növelheti vagy csökkentheti a másik hatását. A kívánt eredmény elérése érdekében a következő lépések lettek alkalmazva: a jellemzők kinyerése a </w:t>
      </w:r>
      <w:proofErr w:type="spellStart"/>
      <w:r w:rsidRPr="00303BEC">
        <w:rPr>
          <w:lang w:val="hu-HU"/>
        </w:rPr>
        <w:t>DrugBank</w:t>
      </w:r>
      <w:proofErr w:type="spellEnd"/>
      <w:sdt>
        <w:sdtPr>
          <w:rPr>
            <w:lang w:val="hu-HU"/>
          </w:rPr>
          <w:id w:val="25993278"/>
          <w:citation/>
        </w:sdtPr>
        <w:sdtContent>
          <w:r w:rsidR="000B7ECE">
            <w:rPr>
              <w:lang w:val="hu-HU"/>
            </w:rPr>
            <w:fldChar w:fldCharType="begin"/>
          </w:r>
          <w:r w:rsidR="000B7ECE">
            <w:rPr>
              <w:lang w:val="hu-HU"/>
            </w:rPr>
            <w:instrText xml:space="preserve"> CITATION Dru22 \l</w:instrText>
          </w:r>
          <w:r w:rsidR="00000000">
            <w:rPr>
              <w:lang w:val="hu-HU"/>
            </w:rPr>
            <w:instrText xml:space="preserve"> hu-HU </w:instrText>
          </w:r>
          <w:r w:rsidR="000B7ECE">
            <w:rPr>
              <w:lang w:val="hu-HU"/>
            </w:rPr>
            <w:fldChar w:fldCharType="separate"/>
          </w:r>
          <w:r w:rsidR="00F21ABD">
            <w:rPr>
              <w:noProof/>
              <w:lang w:val="hu-HU"/>
            </w:rPr>
            <w:t xml:space="preserve"> </w:t>
          </w:r>
          <w:r w:rsidR="00F21ABD" w:rsidRPr="00F21ABD">
            <w:rPr>
              <w:noProof/>
              <w:lang w:val="hu-HU"/>
            </w:rPr>
            <w:t>[1]</w:t>
          </w:r>
          <w:r w:rsidR="000B7ECE">
            <w:rPr>
              <w:lang w:val="hu-HU"/>
            </w:rPr>
            <w:fldChar w:fldCharType="end"/>
          </w:r>
        </w:sdtContent>
      </w:sdt>
      <w:r w:rsidRPr="00303BEC">
        <w:rPr>
          <w:lang w:val="hu-HU"/>
        </w:rPr>
        <w:t xml:space="preserve"> adatbázisból, a validációs és teszt élek eltávolítása a gráfból, az interakciós gráf modellezése </w:t>
      </w:r>
      <w:proofErr w:type="spellStart"/>
      <w:r w:rsidRPr="00303BEC">
        <w:rPr>
          <w:lang w:val="hu-HU"/>
        </w:rPr>
        <w:t>autoencoderrel</w:t>
      </w:r>
      <w:proofErr w:type="spellEnd"/>
      <w:r w:rsidRPr="00303BEC">
        <w:rPr>
          <w:lang w:val="hu-HU"/>
        </w:rPr>
        <w:t>. A projekt kihívása a gráf adatok modellezése, a modell létrehozása volt úgy, hogy az legalább 80%-os pontosságot érjen el, hogy kivonja a jellemzőket, majd az eredményeket ROC görbével és AUC-val illusztrálja.</w:t>
      </w:r>
    </w:p>
    <w:p w14:paraId="147C7F68" w14:textId="77777777" w:rsidR="004B017F" w:rsidRPr="00303BEC" w:rsidRDefault="004B017F" w:rsidP="004B017F">
      <w:pPr>
        <w:pStyle w:val="Keywords"/>
        <w:rPr>
          <w:lang w:val="hu-HU"/>
        </w:rPr>
      </w:pPr>
      <w:r w:rsidRPr="00303BEC">
        <w:rPr>
          <w:lang w:val="hu-HU"/>
        </w:rPr>
        <w:t xml:space="preserve">Kulcsszavak – </w:t>
      </w:r>
      <w:proofErr w:type="spellStart"/>
      <w:r w:rsidRPr="00303BEC">
        <w:rPr>
          <w:lang w:val="hu-HU"/>
        </w:rPr>
        <w:t>Variational</w:t>
      </w:r>
      <w:proofErr w:type="spellEnd"/>
      <w:r w:rsidRPr="00303BEC">
        <w:rPr>
          <w:lang w:val="hu-HU"/>
        </w:rPr>
        <w:t xml:space="preserve"> </w:t>
      </w:r>
      <w:proofErr w:type="spellStart"/>
      <w:r w:rsidRPr="00303BEC">
        <w:rPr>
          <w:lang w:val="hu-HU"/>
        </w:rPr>
        <w:t>Graph</w:t>
      </w:r>
      <w:proofErr w:type="spellEnd"/>
      <w:r w:rsidRPr="00303BEC">
        <w:rPr>
          <w:lang w:val="hu-HU"/>
        </w:rPr>
        <w:t xml:space="preserve"> </w:t>
      </w:r>
      <w:proofErr w:type="spellStart"/>
      <w:r w:rsidRPr="00303BEC">
        <w:rPr>
          <w:lang w:val="hu-HU"/>
        </w:rPr>
        <w:t>AutoEncoder</w:t>
      </w:r>
      <w:proofErr w:type="spellEnd"/>
      <w:r w:rsidRPr="00303BEC">
        <w:rPr>
          <w:lang w:val="hu-HU"/>
        </w:rPr>
        <w:t>, jellemzők, gyógyszer, élek, gráf, modell, hatás</w:t>
      </w:r>
    </w:p>
    <w:p w14:paraId="07306478" w14:textId="77777777" w:rsidR="004B017F" w:rsidRPr="00303BEC" w:rsidRDefault="004B017F" w:rsidP="004B017F">
      <w:pPr>
        <w:pStyle w:val="Cmsor1"/>
      </w:pPr>
      <w:r w:rsidRPr="00303BEC">
        <w:t xml:space="preserve">Introduction </w:t>
      </w:r>
    </w:p>
    <w:p w14:paraId="668AFF19" w14:textId="77777777" w:rsidR="004B017F" w:rsidRPr="00303BEC" w:rsidRDefault="004B017F" w:rsidP="004B017F">
      <w:pPr>
        <w:pStyle w:val="Szvegtrzs"/>
        <w:rPr>
          <w:lang w:val="en-US"/>
        </w:rPr>
      </w:pPr>
      <w:r w:rsidRPr="00303BEC">
        <w:rPr>
          <w:lang w:val="en-US"/>
        </w:rPr>
        <w:t>Drug–drug interactions (DDIs) are an essential attention in each drug improvement and medical utility, specially for co-administered medicines. Whilst it'sfar important to perceive all possible DDIs during clinical trials, DDIs are often mentioned after the medication are accepted for clinical use, and they are a commonplace cause of damaging drug reactions (ADR) and increasing healthcare expenses. Computational prediction may additionally help in identifying potential DDIs </w:t>
      </w:r>
      <w:proofErr w:type="gramStart"/>
      <w:r w:rsidRPr="00303BEC">
        <w:rPr>
          <w:lang w:val="en-US"/>
        </w:rPr>
        <w:t>in the course of</w:t>
      </w:r>
      <w:proofErr w:type="gramEnd"/>
      <w:r w:rsidRPr="00303BEC">
        <w:rPr>
          <w:lang w:val="en-US"/>
        </w:rPr>
        <w:t> medical trials.</w:t>
      </w:r>
    </w:p>
    <w:p w14:paraId="7D694210" w14:textId="77777777" w:rsidR="004B017F" w:rsidRPr="00303BEC" w:rsidRDefault="004B017F" w:rsidP="004B017F">
      <w:pPr>
        <w:pStyle w:val="Cmsor1"/>
      </w:pPr>
      <w:r w:rsidRPr="00303BEC">
        <w:t>State of Art</w:t>
      </w:r>
    </w:p>
    <w:p w14:paraId="4A1853CD" w14:textId="77777777" w:rsidR="004B017F" w:rsidRPr="00303BEC" w:rsidRDefault="004B017F" w:rsidP="004B017F">
      <w:pPr>
        <w:pStyle w:val="Szvegtrzs"/>
        <w:rPr>
          <w:lang w:val="en-US"/>
        </w:rPr>
      </w:pPr>
      <w:r w:rsidRPr="00303BEC">
        <w:rPr>
          <w:lang w:val="en-US"/>
        </w:rPr>
        <w:t xml:space="preserve">Recent studies show that drugs have combined effects. These days this is a very interesting topic to study, so does many investigators in the last 40 years. </w:t>
      </w:r>
    </w:p>
    <w:p w14:paraId="2253C035" w14:textId="77777777" w:rsidR="004B017F" w:rsidRPr="00303BEC" w:rsidRDefault="004B017F" w:rsidP="004B017F">
      <w:pPr>
        <w:pStyle w:val="Szvegtrzs"/>
        <w:ind w:firstLine="0pt"/>
        <w:rPr>
          <w:lang w:val="en-US"/>
        </w:rPr>
      </w:pPr>
      <w:r w:rsidRPr="00303BEC">
        <w:rPr>
          <w:lang w:val="en-US"/>
        </w:rPr>
        <w:tab/>
        <w:t xml:space="preserve">Their methods of generating and reading records have changed dramatically through the years but the primary problem has not. [1] Many different methods were considered to solve the question, including three-dimensional models for synergetic and antagonistic drug interactions in antiviral and anticancer chemotherapy. </w:t>
      </w:r>
    </w:p>
    <w:p w14:paraId="020177D7" w14:textId="392A60F3" w:rsidR="004B017F" w:rsidRPr="00303BEC" w:rsidRDefault="004B017F" w:rsidP="004B017F">
      <w:pPr>
        <w:pStyle w:val="Szvegtrzs"/>
        <w:rPr>
          <w:lang w:val="en-US"/>
        </w:rPr>
      </w:pPr>
      <w:r w:rsidRPr="00303BEC">
        <w:rPr>
          <w:lang w:val="en-US"/>
        </w:rPr>
        <w:tab/>
        <w:t xml:space="preserve">Other articles </w:t>
      </w:r>
      <w:r w:rsidR="00303BEC" w:rsidRPr="00303BEC">
        <w:rPr>
          <w:lang w:val="en-US"/>
        </w:rPr>
        <w:t>explain</w:t>
      </w:r>
      <w:r w:rsidRPr="00303BEC">
        <w:rPr>
          <w:lang w:val="en-US"/>
        </w:rPr>
        <w:t xml:space="preserve"> the absorption of drugs and the basic concept how they interact, from a pharmacokinetic point of view, from these articles can be seen the extent of interactions, which is also important. [2]</w:t>
      </w:r>
    </w:p>
    <w:p w14:paraId="16F32CD3" w14:textId="73CA9428" w:rsidR="004B017F" w:rsidRDefault="004B017F" w:rsidP="004B017F">
      <w:pPr>
        <w:pStyle w:val="Szvegtrzs"/>
        <w:rPr>
          <w:lang w:val="en-US"/>
        </w:rPr>
      </w:pPr>
      <w:r w:rsidRPr="00303BEC">
        <w:rPr>
          <w:lang w:val="en-US"/>
        </w:rPr>
        <w:t>In [3] another method is applied to analyze drug-drug interactions. A heterogeneous network-assisted inference (HNAI) framework to assist with the prediction of DDIs. First, was built a comprehensive DDI community that contained 6946 </w:t>
      </w:r>
      <w:r w:rsidR="00303BEC" w:rsidRPr="00303BEC">
        <w:rPr>
          <w:lang w:val="en-US"/>
        </w:rPr>
        <w:t>DDI</w:t>
      </w:r>
      <w:r w:rsidRPr="00303BEC">
        <w:rPr>
          <w:lang w:val="en-US"/>
        </w:rPr>
        <w:t xml:space="preserve"> pairs connecting 721 accepted capsules primarily based on </w:t>
      </w:r>
      <w:proofErr w:type="spellStart"/>
      <w:r w:rsidRPr="00303BEC">
        <w:rPr>
          <w:lang w:val="en-US"/>
        </w:rPr>
        <w:t>DrugBank</w:t>
      </w:r>
      <w:proofErr w:type="spellEnd"/>
      <w:sdt>
        <w:sdtPr>
          <w:rPr>
            <w:lang w:val="en-US"/>
          </w:rPr>
          <w:id w:val="775284181"/>
          <w:citation/>
        </w:sdtPr>
        <w:sdtContent>
          <w:r w:rsidR="000B7ECE">
            <w:rPr>
              <w:lang w:val="en-US"/>
            </w:rPr>
            <w:fldChar w:fldCharType="begin"/>
          </w:r>
          <w:r w:rsidR="000B7ECE">
            <w:rPr>
              <w:lang w:val="hu-HU"/>
            </w:rPr>
            <w:instrText xml:space="preserve"> CITATION Dru22 \l</w:instrText>
          </w:r>
          <w:r w:rsidR="00000000">
            <w:rPr>
              <w:lang w:val="hu-HU"/>
            </w:rPr>
            <w:instrText xml:space="preserve"> hu-HU </w:instrText>
          </w:r>
          <w:r w:rsidR="000B7ECE">
            <w:rPr>
              <w:lang w:val="en-US"/>
            </w:rPr>
            <w:fldChar w:fldCharType="separate"/>
          </w:r>
          <w:r w:rsidR="00F21ABD">
            <w:rPr>
              <w:noProof/>
              <w:lang w:val="hu-HU"/>
            </w:rPr>
            <w:t xml:space="preserve"> </w:t>
          </w:r>
          <w:r w:rsidR="00F21ABD" w:rsidRPr="00F21ABD">
            <w:rPr>
              <w:noProof/>
              <w:lang w:val="hu-HU"/>
            </w:rPr>
            <w:t>[1]</w:t>
          </w:r>
          <w:r w:rsidR="000B7ECE">
            <w:rPr>
              <w:lang w:val="en-US"/>
            </w:rPr>
            <w:fldChar w:fldCharType="end"/>
          </w:r>
        </w:sdtContent>
      </w:sdt>
      <w:r w:rsidRPr="00303BEC">
        <w:rPr>
          <w:lang w:val="en-US"/>
        </w:rPr>
        <w:t xml:space="preserve"> facts. next, was calculated drug–drug pair similarities the usage of four functions: phenotypic similarity primarily based on a comprehensive drug–ADR community, healing similarity based totally at the drug Anatomical healing Chemical category device, chemical structural similarity from SMILES facts, and genomic similarity primarily based on a big drug–goal interplay network constructed the usage of the </w:t>
      </w:r>
      <w:proofErr w:type="spellStart"/>
      <w:r w:rsidRPr="00303BEC">
        <w:rPr>
          <w:lang w:val="en-US"/>
        </w:rPr>
        <w:t>DrugBank</w:t>
      </w:r>
      <w:proofErr w:type="spellEnd"/>
      <w:sdt>
        <w:sdtPr>
          <w:rPr>
            <w:lang w:val="en-US"/>
          </w:rPr>
          <w:id w:val="415447967"/>
          <w:citation/>
        </w:sdtPr>
        <w:sdtContent>
          <w:r w:rsidR="000B7ECE">
            <w:rPr>
              <w:lang w:val="en-US"/>
            </w:rPr>
            <w:fldChar w:fldCharType="begin"/>
          </w:r>
          <w:r w:rsidR="000B7ECE">
            <w:rPr>
              <w:lang w:val="hu-HU"/>
            </w:rPr>
            <w:instrText xml:space="preserve"> CITATION Dru22 \l</w:instrText>
          </w:r>
          <w:r w:rsidR="00000000">
            <w:rPr>
              <w:lang w:val="hu-HU"/>
            </w:rPr>
            <w:instrText xml:space="preserve"> hu-HU </w:instrText>
          </w:r>
          <w:r w:rsidR="000B7ECE">
            <w:rPr>
              <w:lang w:val="en-US"/>
            </w:rPr>
            <w:fldChar w:fldCharType="separate"/>
          </w:r>
          <w:r w:rsidR="00F21ABD">
            <w:rPr>
              <w:noProof/>
              <w:lang w:val="hu-HU"/>
            </w:rPr>
            <w:t xml:space="preserve"> </w:t>
          </w:r>
          <w:r w:rsidR="00F21ABD" w:rsidRPr="00F21ABD">
            <w:rPr>
              <w:noProof/>
              <w:lang w:val="hu-HU"/>
            </w:rPr>
            <w:t>[1]</w:t>
          </w:r>
          <w:r w:rsidR="000B7ECE">
            <w:rPr>
              <w:lang w:val="en-US"/>
            </w:rPr>
            <w:fldChar w:fldCharType="end"/>
          </w:r>
        </w:sdtContent>
      </w:sdt>
      <w:r w:rsidRPr="00303BEC">
        <w:rPr>
          <w:lang w:val="en-US"/>
        </w:rPr>
        <w:t xml:space="preserve"> and therapeutic goal Database. sooner or later, then was implemented five predictive models within the HNAI framework: naive Bayes, selection tree, okay-nearest neighbor, logistic regression, and aid vector system, respectively.</w:t>
      </w:r>
    </w:p>
    <w:p w14:paraId="58717BF8" w14:textId="3F999C46" w:rsidR="00303BEC" w:rsidRDefault="004F4792" w:rsidP="00303BEC">
      <w:pPr>
        <w:pStyle w:val="Cmsor1"/>
      </w:pPr>
      <w:r w:rsidRPr="004F4792">
        <w:t>Neural network structure</w:t>
      </w:r>
    </w:p>
    <w:p w14:paraId="593A29A0" w14:textId="255537CE" w:rsidR="004F4792" w:rsidRPr="004F4792" w:rsidRDefault="004F4792" w:rsidP="004F4792">
      <w:pPr>
        <w:jc w:val="both"/>
      </w:pPr>
      <w:r>
        <w:rPr>
          <w:smallCaps/>
        </w:rPr>
        <w:tab/>
      </w:r>
      <w:r w:rsidRPr="004F4792">
        <w:t>We used the Neural network architecture described in the paper</w:t>
      </w:r>
      <w:sdt>
        <w:sdtPr>
          <w:id w:val="1633908271"/>
          <w:citation/>
        </w:sdtPr>
        <w:sdtContent>
          <w:r>
            <w:fldChar w:fldCharType="begin"/>
          </w:r>
          <w:r>
            <w:rPr>
              <w:lang w:val="hu-HU"/>
            </w:rPr>
            <w:instrText xml:space="preserve"> CITATION Tho16 \l</w:instrText>
          </w:r>
          <w:r w:rsidR="00000000">
            <w:rPr>
              <w:lang w:val="hu-HU"/>
            </w:rPr>
            <w:instrText xml:space="preserve"> hu-HU </w:instrText>
          </w:r>
          <w:r>
            <w:fldChar w:fldCharType="separate"/>
          </w:r>
          <w:r w:rsidR="00F21ABD">
            <w:rPr>
              <w:noProof/>
              <w:lang w:val="hu-HU"/>
            </w:rPr>
            <w:t xml:space="preserve"> </w:t>
          </w:r>
          <w:r w:rsidR="00F21ABD" w:rsidRPr="00F21ABD">
            <w:rPr>
              <w:noProof/>
              <w:lang w:val="hu-HU"/>
            </w:rPr>
            <w:t>[2]</w:t>
          </w:r>
          <w:r>
            <w:fldChar w:fldCharType="end"/>
          </w:r>
        </w:sdtContent>
      </w:sdt>
      <w:r w:rsidRPr="004F4792">
        <w:t xml:space="preserve"> as Variational Graph Autoencoder (VGAE). Its first layer is a Graph Convolutional layer (we used the DGL implementation [https://docs.dgl.ai/en/0.9.x/generated/dgl.nn.pytorch.conv.GraphConv.html], it is a version that works only on direct </w:t>
      </w:r>
      <w:proofErr w:type="spellStart"/>
      <w:r w:rsidRPr="004F4792">
        <w:t>neighbours</w:t>
      </w:r>
      <w:proofErr w:type="spellEnd"/>
      <w:r w:rsidRPr="004F4792">
        <w:t xml:space="preserve"> of nodes), that transforms the features into a hidden representation, while not altering graph structure. At the </w:t>
      </w:r>
      <w:proofErr w:type="spellStart"/>
      <w:r w:rsidRPr="004F4792">
        <w:t>otput</w:t>
      </w:r>
      <w:proofErr w:type="spellEnd"/>
      <w:r w:rsidRPr="004F4792">
        <w:t xml:space="preserve"> of this layer, the architecture splits into two 'heads'.</w:t>
      </w:r>
    </w:p>
    <w:p w14:paraId="052429C9" w14:textId="6888E7DB" w:rsidR="004F4792" w:rsidRPr="004F4792" w:rsidRDefault="004F4792" w:rsidP="004F4792">
      <w:pPr>
        <w:jc w:val="both"/>
      </w:pPr>
      <w:r>
        <w:rPr>
          <w:smallCaps/>
        </w:rPr>
        <w:lastRenderedPageBreak/>
        <w:tab/>
      </w:r>
      <w:r w:rsidRPr="004F4792">
        <w:t>These are both GCNs, the first one used to predict the mean of the latent space distribution, while the second head predicts the standard deviation. For each vertex, we sample a random vector with mean and standard deviation according to the output of the previous two layers, at each label. This is the output of the encoder.</w:t>
      </w:r>
    </w:p>
    <w:p w14:paraId="52689054" w14:textId="77777777" w:rsidR="004F4792" w:rsidRDefault="004F4792" w:rsidP="004F4792">
      <w:pPr>
        <w:jc w:val="both"/>
        <w:rPr>
          <w:rStyle w:val="Kiemels2"/>
          <w:b w:val="0"/>
          <w:bCs w:val="0"/>
          <w:smallCaps/>
        </w:rPr>
      </w:pPr>
      <w:r>
        <w:rPr>
          <w:smallCaps/>
        </w:rPr>
        <w:tab/>
      </w:r>
      <w:r w:rsidRPr="004F4792">
        <w:t xml:space="preserve">The decoder does not have trainable parameters, it works by taking dot product of each </w:t>
      </w:r>
      <w:proofErr w:type="spellStart"/>
      <w:proofErr w:type="gramStart"/>
      <w:r w:rsidRPr="004F4792">
        <w:t>i,j</w:t>
      </w:r>
      <w:proofErr w:type="spellEnd"/>
      <w:proofErr w:type="gramEnd"/>
      <w:r w:rsidRPr="004F4792">
        <w:t xml:space="preserve"> vertex pair, then if that product is lower than a threshold, it predicts them as not connected, otherwise as connected.</w:t>
      </w:r>
      <w:r w:rsidRPr="004F4792">
        <w:rPr>
          <w:rStyle w:val="Kiemels2"/>
          <w:b w:val="0"/>
          <w:bCs w:val="0"/>
        </w:rPr>
        <w:t xml:space="preserve"> </w:t>
      </w:r>
    </w:p>
    <w:p w14:paraId="17CFB1B4" w14:textId="43709DF5" w:rsidR="004B017F" w:rsidRPr="00303BEC" w:rsidRDefault="004B017F" w:rsidP="004F4792">
      <w:pPr>
        <w:pStyle w:val="Cmsor1"/>
        <w:rPr>
          <w:rStyle w:val="Kiemels2"/>
          <w:b w:val="0"/>
          <w:bCs w:val="0"/>
        </w:rPr>
      </w:pPr>
      <w:r w:rsidRPr="00303BEC">
        <w:rPr>
          <w:rStyle w:val="Kiemels2"/>
          <w:b w:val="0"/>
          <w:bCs w:val="0"/>
        </w:rPr>
        <w:t>Implementation</w:t>
      </w:r>
    </w:p>
    <w:p w14:paraId="45C56780" w14:textId="698140A8" w:rsidR="004B017F" w:rsidRPr="00303BEC" w:rsidRDefault="004B017F" w:rsidP="009945BE">
      <w:pPr>
        <w:pStyle w:val="Cmsor2"/>
        <w:jc w:val="both"/>
      </w:pPr>
      <w:r w:rsidRPr="00303BEC">
        <w:t>Data gathering and processing</w:t>
      </w:r>
    </w:p>
    <w:p w14:paraId="498ED96C" w14:textId="4A300BB5" w:rsidR="00D9040B" w:rsidRPr="00303BEC" w:rsidRDefault="004B017F" w:rsidP="009945BE">
      <w:pPr>
        <w:pStyle w:val="Cmsor3"/>
      </w:pPr>
      <w:r w:rsidRPr="00303BEC">
        <w:t>Databas</w:t>
      </w:r>
      <w:r w:rsidR="00D9040B" w:rsidRPr="00303BEC">
        <w:t>e</w:t>
      </w:r>
    </w:p>
    <w:p w14:paraId="69C7FF51" w14:textId="37F5FB60" w:rsidR="004B017F" w:rsidRPr="00303BEC" w:rsidRDefault="00D9040B" w:rsidP="009945BE">
      <w:pPr>
        <w:ind w:firstLine="14.40pt"/>
        <w:jc w:val="both"/>
      </w:pPr>
      <w:r w:rsidRPr="00303BEC">
        <w:t xml:space="preserve">We needed to choose a dataset, which was easily accessible, contained enough data </w:t>
      </w:r>
      <w:r w:rsidR="009945BE" w:rsidRPr="00303BEC">
        <w:t>and</w:t>
      </w:r>
      <w:r w:rsidRPr="00303BEC">
        <w:t xml:space="preserve"> it held information about the interactions between the drugs. </w:t>
      </w:r>
      <w:r w:rsidRPr="00303BEC">
        <w:t xml:space="preserve">For our project we used the </w:t>
      </w:r>
      <w:proofErr w:type="spellStart"/>
      <w:r w:rsidRPr="00303BEC">
        <w:t>Drugbank</w:t>
      </w:r>
      <w:proofErr w:type="spellEnd"/>
      <w:sdt>
        <w:sdtPr>
          <w:id w:val="-192310205"/>
          <w:citation/>
        </w:sdtPr>
        <w:sdtContent>
          <w:r w:rsidR="000B7ECE">
            <w:fldChar w:fldCharType="begin"/>
          </w:r>
          <w:r w:rsidR="000B7ECE">
            <w:rPr>
              <w:lang w:val="hu-HU"/>
            </w:rPr>
            <w:instrText xml:space="preserve"> CITATION Dru22 \l</w:instrText>
          </w:r>
          <w:r w:rsidR="00000000">
            <w:rPr>
              <w:lang w:val="hu-HU"/>
            </w:rPr>
            <w:instrText xml:space="preserve"> hu-HU </w:instrText>
          </w:r>
          <w:r w:rsidR="000B7ECE">
            <w:fldChar w:fldCharType="separate"/>
          </w:r>
          <w:r w:rsidR="00F21ABD">
            <w:rPr>
              <w:noProof/>
              <w:lang w:val="hu-HU"/>
            </w:rPr>
            <w:t xml:space="preserve"> </w:t>
          </w:r>
          <w:r w:rsidR="00F21ABD" w:rsidRPr="00F21ABD">
            <w:rPr>
              <w:noProof/>
              <w:lang w:val="hu-HU"/>
            </w:rPr>
            <w:t>[1]</w:t>
          </w:r>
          <w:r w:rsidR="000B7ECE">
            <w:fldChar w:fldCharType="end"/>
          </w:r>
        </w:sdtContent>
      </w:sdt>
      <w:r w:rsidRPr="00303BEC">
        <w:t xml:space="preserve"> website’s online available database, which contains data about all the drugs which they found in the last 15 years.</w:t>
      </w:r>
      <w:r w:rsidR="005748B9" w:rsidRPr="00303BEC">
        <w:t xml:space="preserve"> It was last updated on 2022.01.03 and it contained more than 40000 records.</w:t>
      </w:r>
    </w:p>
    <w:p w14:paraId="3EDA0642" w14:textId="1422BADA" w:rsidR="005748B9" w:rsidRPr="00303BEC" w:rsidRDefault="005748B9" w:rsidP="009945BE">
      <w:pPr>
        <w:ind w:firstLine="14.40pt"/>
        <w:jc w:val="both"/>
      </w:pPr>
      <w:r w:rsidRPr="00303BEC">
        <w:t xml:space="preserve">The data we used was composed by two files. The first was the actual database, it contained everything about the </w:t>
      </w:r>
      <w:r w:rsidR="009945BE" w:rsidRPr="00303BEC">
        <w:t>drugs,</w:t>
      </w:r>
      <w:r w:rsidRPr="00303BEC">
        <w:t xml:space="preserve"> and it was written in an .xml file. The second was a text file containing just the interactions between the drugs, each line was composed by two drug </w:t>
      </w:r>
      <w:r w:rsidR="00303BEC" w:rsidRPr="00303BEC">
        <w:t>identifiers,</w:t>
      </w:r>
      <w:r w:rsidRPr="00303BEC">
        <w:t xml:space="preserve"> between which was an </w:t>
      </w:r>
      <w:r w:rsidR="00303BEC" w:rsidRPr="00303BEC">
        <w:t xml:space="preserve">interaction, but it wasn’t described. </w:t>
      </w:r>
    </w:p>
    <w:p w14:paraId="1DBEE168" w14:textId="77777777" w:rsidR="005748B9" w:rsidRPr="00303BEC" w:rsidRDefault="005748B9" w:rsidP="009945BE">
      <w:pPr>
        <w:jc w:val="both"/>
      </w:pPr>
    </w:p>
    <w:p w14:paraId="07C5E123" w14:textId="2F84A44A" w:rsidR="00D9040B" w:rsidRPr="00303BEC" w:rsidRDefault="00D9040B" w:rsidP="009945BE">
      <w:pPr>
        <w:pStyle w:val="Cmsor3"/>
      </w:pPr>
      <w:r w:rsidRPr="00303BEC">
        <w:t>Data processing</w:t>
      </w:r>
    </w:p>
    <w:p w14:paraId="0E9F7B49" w14:textId="315214CA" w:rsidR="00186AAD" w:rsidRPr="00303BEC" w:rsidRDefault="00186AAD" w:rsidP="009945BE">
      <w:pPr>
        <w:ind w:firstLine="14.40pt"/>
        <w:jc w:val="both"/>
      </w:pPr>
      <w:r w:rsidRPr="00303BEC">
        <w:t xml:space="preserve">The goal was to create a feature vector for each drug. There were two conditions, by which we chose out the properties we later used as features. The first was that the property’s value could be represented with a vector of numbers. The second was that the property had to have meaningful </w:t>
      </w:r>
      <w:r w:rsidR="009945BE" w:rsidRPr="00303BEC">
        <w:t>data about the interactions between the drugs.</w:t>
      </w:r>
    </w:p>
    <w:p w14:paraId="676B1528" w14:textId="276E5B7F" w:rsidR="009945BE" w:rsidRPr="00303BEC" w:rsidRDefault="009945BE" w:rsidP="009945BE">
      <w:pPr>
        <w:ind w:firstLine="14.40pt"/>
        <w:jc w:val="both"/>
      </w:pPr>
      <w:r w:rsidRPr="00303BEC">
        <w:t xml:space="preserve">The first step was to </w:t>
      </w:r>
      <w:r w:rsidR="00186AAD" w:rsidRPr="00303BEC">
        <w:t xml:space="preserve">examine the dataset and choose the properties which we will use as features. </w:t>
      </w:r>
      <w:r w:rsidRPr="00303BEC">
        <w:t>A problem was that a lot of the data inside the database were text, which explained different interactions, side effects and usage, which could have been useful, but we could not transform them into numbers.</w:t>
      </w:r>
      <w:r w:rsidRPr="00303BEC">
        <w:t xml:space="preserve"> In the end we chose the drugs state, average mass, monoisotopic mass, classification, kingdom, melting </w:t>
      </w:r>
      <w:proofErr w:type="gramStart"/>
      <w:r w:rsidRPr="00303BEC">
        <w:t>point</w:t>
      </w:r>
      <w:proofErr w:type="gramEnd"/>
      <w:r w:rsidRPr="00303BEC">
        <w:t xml:space="preserve"> and molecular formula.</w:t>
      </w:r>
    </w:p>
    <w:p w14:paraId="4A273DC8" w14:textId="18A4C54E" w:rsidR="009945BE" w:rsidRPr="00303BEC" w:rsidRDefault="009945BE" w:rsidP="009945BE">
      <w:pPr>
        <w:ind w:firstLine="14.40pt"/>
        <w:jc w:val="both"/>
      </w:pPr>
      <w:r w:rsidRPr="00303BEC">
        <w:t xml:space="preserve">The second step was to create the features. For this we needed to parse the .xml file so it will be useable. We use the </w:t>
      </w:r>
      <w:proofErr w:type="spellStart"/>
      <w:r w:rsidRPr="00303BEC">
        <w:t>ElementTree.parse</w:t>
      </w:r>
      <w:proofErr w:type="spellEnd"/>
      <w:r w:rsidRPr="00303BEC">
        <w:t>() function</w:t>
      </w:r>
      <w:r w:rsidRPr="00303BEC">
        <w:t>, which</w:t>
      </w:r>
      <w:r w:rsidRPr="00303BEC">
        <w:t xml:space="preserve"> creates an </w:t>
      </w:r>
      <w:proofErr w:type="spellStart"/>
      <w:r w:rsidRPr="00303BEC">
        <w:t>ElementTree</w:t>
      </w:r>
      <w:proofErr w:type="spellEnd"/>
      <w:r w:rsidRPr="00303BEC">
        <w:t xml:space="preserve"> from the given xml file</w:t>
      </w:r>
      <w:r w:rsidRPr="00303BEC">
        <w:t xml:space="preserve">. From this </w:t>
      </w:r>
      <w:proofErr w:type="spellStart"/>
      <w:r w:rsidRPr="00303BEC">
        <w:t>ElementTree</w:t>
      </w:r>
      <w:proofErr w:type="spellEnd"/>
      <w:r w:rsidRPr="00303BEC">
        <w:t xml:space="preserve"> we extracted the data we need</w:t>
      </w:r>
      <w:r w:rsidR="00303BEC" w:rsidRPr="00303BEC">
        <w:t>ed and made it into a table with an identifier and 10 columns, all of which representing a feature. This table was saved as a .csv file for easier processing later.</w:t>
      </w:r>
    </w:p>
    <w:p w14:paraId="3BCCB89C" w14:textId="10B91569" w:rsidR="00D9040B" w:rsidRDefault="00303BEC" w:rsidP="00303BEC">
      <w:pPr>
        <w:jc w:val="both"/>
      </w:pPr>
      <w:r w:rsidRPr="00303BEC">
        <w:tab/>
        <w:t>The training process used this table and the text file containing all the interactions between the drugs.</w:t>
      </w:r>
    </w:p>
    <w:p w14:paraId="2777077B" w14:textId="77777777" w:rsidR="000B7ECE" w:rsidRDefault="000B7ECE" w:rsidP="000B7ECE">
      <w:pPr>
        <w:pStyle w:val="Cmsor2"/>
        <w:numPr>
          <w:ilvl w:val="0"/>
          <w:numId w:val="0"/>
        </w:numPr>
      </w:pPr>
    </w:p>
    <w:p w14:paraId="1AE07A5C" w14:textId="2E2A960C" w:rsidR="000B7ECE" w:rsidRDefault="000B7ECE" w:rsidP="000B7ECE">
      <w:pPr>
        <w:pStyle w:val="Cmsor2"/>
      </w:pPr>
      <w:r>
        <w:t>Training</w:t>
      </w:r>
    </w:p>
    <w:p w14:paraId="5C0BC8EC" w14:textId="77777777" w:rsidR="000B7ECE" w:rsidRDefault="000B7ECE" w:rsidP="000B7ECE">
      <w:r>
        <w:t>During training, we took the whole graph with the feature vectors of size 10 as labels, then removed all but 10% of the edges, 5% of which were validation edges, 5% were train edges, while the rest were test edges. This subgraph was the same in each iteration.</w:t>
      </w:r>
    </w:p>
    <w:p w14:paraId="4B27DA1A" w14:textId="77777777" w:rsidR="000B7ECE" w:rsidRDefault="000B7ECE" w:rsidP="000B7ECE"/>
    <w:p w14:paraId="52E70584" w14:textId="0417472B" w:rsidR="000B7ECE" w:rsidRDefault="000B7ECE" w:rsidP="00D143BA">
      <w:pPr>
        <w:jc w:val="both"/>
      </w:pPr>
      <w:r>
        <w:t xml:space="preserve">We experimented with manual hyperparameter tuning. </w:t>
      </w:r>
      <w:r w:rsidR="009F42BF" w:rsidRPr="009F42BF">
        <w:t xml:space="preserve">We used the Adam optimizer with learning rate </w:t>
      </w:r>
      <w:r w:rsidR="009F42BF">
        <w:t>0.05 and 100 epochs</w:t>
      </w:r>
      <w:r>
        <w:t xml:space="preserve">. Tuning the first hidden layer's output dimension, as well as the number of latent dimensions yielded results as well, the best results were attained with 64 as the first hidden layer's output size, and 32 as the latent </w:t>
      </w:r>
      <w:r>
        <w:t>representation’s</w:t>
      </w:r>
      <w:r>
        <w:t xml:space="preserve"> size.</w:t>
      </w:r>
    </w:p>
    <w:p w14:paraId="19B2F71D" w14:textId="77777777" w:rsidR="00D143BA" w:rsidRDefault="00D143BA" w:rsidP="00D143BA">
      <w:pPr>
        <w:ind w:firstLine="14.40pt"/>
        <w:jc w:val="both"/>
      </w:pPr>
      <w:r>
        <w:t>On the contrary of our ROC and average precision result, o</w:t>
      </w:r>
      <w:r w:rsidRPr="00D143BA">
        <w:t xml:space="preserve">ur training accuracy reached a percentage of about 33% in general. This can be attributed to the setup of the model, hyperparameter optimalization for further interest would help this accuracy to be higher, and the </w:t>
      </w:r>
      <w:r w:rsidRPr="00D143BA">
        <w:t>number</w:t>
      </w:r>
      <w:r w:rsidRPr="00D143BA">
        <w:t xml:space="preserve"> of features that were extracted.</w:t>
      </w:r>
      <w:r w:rsidRPr="00D143BA">
        <w:t xml:space="preserve"> </w:t>
      </w:r>
    </w:p>
    <w:p w14:paraId="4A312D7D" w14:textId="032ABD76" w:rsidR="000B7ECE" w:rsidRDefault="000B7ECE" w:rsidP="00D143BA">
      <w:pPr>
        <w:pStyle w:val="Cmsor2"/>
      </w:pPr>
      <w:r>
        <w:t>Results and testing</w:t>
      </w:r>
    </w:p>
    <w:p w14:paraId="564C3975" w14:textId="5504A035" w:rsidR="004F4792" w:rsidRDefault="004F4792" w:rsidP="00D143BA">
      <w:pPr>
        <w:ind w:firstLine="14.40pt"/>
        <w:jc w:val="both"/>
      </w:pPr>
      <w:r>
        <w:t xml:space="preserve">The test and evaluation part of the project consisting mainly of two parts: the first parameter is the ROC curve, which was used to evaluate the model. The ROC curve stands for receiver operating characteristic curve, which is a graph showing the performance of classification models. Two parameter is plotted on the curve, which are True Positive Rate and False Positive Rate. True Positive Rate is defined as:  </w:t>
      </w:r>
    </w:p>
    <w:p w14:paraId="2D8303F8" w14:textId="172FE569" w:rsidR="004F4792" w:rsidRPr="004F4792" w:rsidRDefault="004F4792" w:rsidP="004F4792">
      <w:pPr>
        <w:rPr>
          <w:i/>
        </w:rPr>
      </w:pPr>
      <m:oMath>
        <m:r>
          <w:rPr>
            <w:rFonts w:ascii="Cambria Math" w:hAnsi="Cambria Math"/>
          </w:rPr>
          <m:t>TPR=</m:t>
        </m:r>
        <m:f>
          <m:fPr>
            <m:ctrlPr>
              <w:rPr>
                <w:rFonts w:ascii="Cambria Math" w:hAnsi="Cambria Math"/>
                <w:i/>
              </w:rPr>
            </m:ctrlPr>
          </m:fPr>
          <m:num>
            <m:r>
              <w:rPr>
                <w:rFonts w:ascii="Cambria Math" w:hAnsi="Cambria Math"/>
              </w:rPr>
              <m:t>TP</m:t>
            </m:r>
          </m:num>
          <m:den>
            <m:r>
              <w:rPr>
                <w:rFonts w:ascii="Cambria Math" w:hAnsi="Cambria Math"/>
              </w:rPr>
              <m:t>(TP+FN)</m:t>
            </m:r>
          </m:den>
        </m:f>
      </m:oMath>
      <w:r>
        <w:rPr>
          <w:i/>
        </w:rPr>
        <w:t xml:space="preserve">   (1)</w:t>
      </w:r>
    </w:p>
    <w:p w14:paraId="454523B5" w14:textId="77777777" w:rsidR="004F4792" w:rsidRDefault="004F4792" w:rsidP="004F4792">
      <w:pPr>
        <w:jc w:val="both"/>
      </w:pPr>
      <w:r>
        <w:t xml:space="preserve"> </w:t>
      </w:r>
    </w:p>
    <w:p w14:paraId="715A18ED" w14:textId="77777777" w:rsidR="004F4792" w:rsidRDefault="004F4792" w:rsidP="00D143BA">
      <w:pPr>
        <w:ind w:firstLine="36pt"/>
        <w:jc w:val="both"/>
      </w:pPr>
      <w:r>
        <w:t xml:space="preserve">The False Positive Rate is the same, but with false positive values, calculates the total False Positive values from all the values: </w:t>
      </w:r>
    </w:p>
    <w:p w14:paraId="287B21C7" w14:textId="77777777" w:rsidR="004F4792" w:rsidRDefault="004F4792" w:rsidP="004F4792">
      <w:pPr>
        <w:jc w:val="both"/>
      </w:pPr>
      <w:r>
        <w:t xml:space="preserve"> </w:t>
      </w:r>
    </w:p>
    <w:p w14:paraId="16CB9581" w14:textId="452AF7FB" w:rsidR="004F4792" w:rsidRDefault="004F4792" w:rsidP="004F4792">
      <m:oMath>
        <m:r>
          <w:rPr>
            <w:rFonts w:ascii="Cambria Math" w:hAnsi="Cambria Math"/>
          </w:rPr>
          <m:t>FPR=</m:t>
        </m:r>
        <m:f>
          <m:fPr>
            <m:ctrlPr>
              <w:rPr>
                <w:rFonts w:ascii="Cambria Math" w:hAnsi="Cambria Math"/>
                <w:i/>
              </w:rPr>
            </m:ctrlPr>
          </m:fPr>
          <m:num>
            <m:r>
              <w:rPr>
                <w:rFonts w:ascii="Cambria Math" w:hAnsi="Cambria Math"/>
              </w:rPr>
              <m:t>FN</m:t>
            </m:r>
          </m:num>
          <m:den>
            <m:r>
              <w:rPr>
                <w:rFonts w:ascii="Cambria Math" w:hAnsi="Cambria Math"/>
              </w:rPr>
              <m:t>(TP+FN)</m:t>
            </m:r>
          </m:den>
        </m:f>
      </m:oMath>
      <w:r>
        <w:t xml:space="preserve"> </w:t>
      </w:r>
      <w:r>
        <w:t xml:space="preserve"> (2)</w:t>
      </w:r>
    </w:p>
    <w:p w14:paraId="1B3330E9" w14:textId="77777777" w:rsidR="004F4792" w:rsidRDefault="004F4792" w:rsidP="00D143BA">
      <w:pPr>
        <w:ind w:firstLine="36pt"/>
        <w:jc w:val="both"/>
      </w:pPr>
      <w:r>
        <w:t xml:space="preserve">The ROC curve plots FPR values on the ‘x’ axis, while the TPR value is on the ‘y’ axis of the system.  </w:t>
      </w:r>
    </w:p>
    <w:p w14:paraId="15E81338" w14:textId="77777777" w:rsidR="004F4792" w:rsidRDefault="004F4792" w:rsidP="004F4792">
      <w:pPr>
        <w:jc w:val="both"/>
      </w:pPr>
      <w:r>
        <w:t xml:space="preserve">The AUC is the Area Under the ROC. This aggregates a measure of performance across all possible classification thresholds. AUC is meant to express the probability of that the model ranks a random positive example more highly than a random negative value. AUC ranges from 0 to 1, meaning that it can be expressed in terms of percentages as well. It measures how well predictions are ranked and has a huge advantage over some other evaluation metrics, because it is independent of the classification threshold.  </w:t>
      </w:r>
    </w:p>
    <w:p w14:paraId="03360425" w14:textId="6D52FA07" w:rsidR="004F4792" w:rsidRDefault="004F4792" w:rsidP="004F4792">
      <w:pPr>
        <w:jc w:val="both"/>
      </w:pPr>
      <w:r>
        <w:t xml:space="preserve">In this case, the most important part is to find all interactions between drugs correctly if possible. It is predicted how precise is an interaction predicted by us. It is relevant for this project, because we want to focus on finding edges, that are </w:t>
      </w:r>
      <w:r w:rsidR="00B95E69">
        <w:t>there</w:t>
      </w:r>
      <w:r>
        <w:t xml:space="preserve">, </w:t>
      </w:r>
      <w:r w:rsidR="00B95E69">
        <w:t>then</w:t>
      </w:r>
      <w:r>
        <w:t xml:space="preserve"> finding non-edges correctly. Having </w:t>
      </w:r>
      <w:r w:rsidR="00B95E69">
        <w:t>84</w:t>
      </w:r>
      <w:r>
        <w:t>% for AUC value and 7</w:t>
      </w:r>
      <w:r w:rsidR="00B95E69">
        <w:t>9</w:t>
      </w:r>
      <w:r>
        <w:t xml:space="preserve">% in this evaluation means that this was a </w:t>
      </w:r>
      <w:r w:rsidR="00B95E69">
        <w:t>successful</w:t>
      </w:r>
      <w:r>
        <w:t xml:space="preserve"> project, taking in consideration that the model consists of only three convolutional layers and was trained with a 0.05 learning rate, on only 100 epochs, being resource saving as well. </w:t>
      </w:r>
    </w:p>
    <w:p w14:paraId="3FC895FA" w14:textId="227D0243" w:rsidR="004F4792" w:rsidRPr="004F4792" w:rsidRDefault="004F4792" w:rsidP="004F4792">
      <w:pPr>
        <w:jc w:val="both"/>
      </w:pPr>
      <w:r>
        <w:t xml:space="preserve">In the future it can reach better results using a higher learning rate, adding some other </w:t>
      </w:r>
      <w:r w:rsidR="00B95E69">
        <w:t>layers,</w:t>
      </w:r>
      <w:r>
        <w:t xml:space="preserve"> and training on more, than 100 epochs.</w:t>
      </w:r>
    </w:p>
    <w:p w14:paraId="03CB6C47" w14:textId="77777777" w:rsidR="000B7ECE" w:rsidRDefault="000B7ECE" w:rsidP="004F4792">
      <w:pPr>
        <w:jc w:val="both"/>
      </w:pPr>
    </w:p>
    <w:p w14:paraId="1ADEFF72" w14:textId="331ADD93" w:rsidR="000B7ECE" w:rsidRDefault="004F4792" w:rsidP="000B7ECE">
      <w:pPr>
        <w:pStyle w:val="Cmsor1"/>
      </w:pPr>
      <w:r>
        <w:t>Summary</w:t>
      </w:r>
    </w:p>
    <w:p w14:paraId="28B31E7B" w14:textId="73FDDF02" w:rsidR="004F4792" w:rsidRDefault="004F4792" w:rsidP="00D143BA">
      <w:pPr>
        <w:ind w:firstLine="36pt"/>
        <w:jc w:val="both"/>
      </w:pPr>
      <w:r>
        <w:t>The goal of our project was to find a way to predict if there is an interaction between different drugs from their properties</w:t>
      </w:r>
      <w:r w:rsidR="00CC2EDF">
        <w:t xml:space="preserve">. We used the </w:t>
      </w:r>
      <w:r w:rsidR="00CC2EDF" w:rsidRPr="004F4792">
        <w:t>Variational Graph Autoencoder</w:t>
      </w:r>
      <w:r w:rsidR="00CC2EDF">
        <w:t xml:space="preserve"> for our neural network. From our database, we chose some properties which we deemed useful in finding interactions </w:t>
      </w:r>
      <w:r w:rsidR="00CC2EDF">
        <w:lastRenderedPageBreak/>
        <w:t xml:space="preserve">and made them into feature vectors for our drugs. Using the graph which came with the database, depicting all known interactions between the drugs we trained our model. </w:t>
      </w:r>
      <w:r w:rsidR="00D143BA">
        <w:t>Basically,</w:t>
      </w:r>
      <w:r w:rsidR="00CC2EDF">
        <w:t xml:space="preserve"> we removed some edges from the graph and tried to predict them correctly. </w:t>
      </w:r>
      <w:r w:rsidR="00D143BA">
        <w:t xml:space="preserve">In the end our results weren’t great, mostly because our features weren’t informative enough. </w:t>
      </w:r>
    </w:p>
    <w:p w14:paraId="6D614FED" w14:textId="68F530A2" w:rsidR="00D143BA" w:rsidRPr="004F4792" w:rsidRDefault="00D143BA" w:rsidP="00D143BA">
      <w:pPr>
        <w:ind w:firstLine="36pt"/>
        <w:jc w:val="both"/>
      </w:pPr>
      <w:r w:rsidRPr="00D143BA">
        <w:t xml:space="preserve">In the future better results can be achieved by exploring better graph sampling and more robust hyperparameter optimization. </w:t>
      </w:r>
      <w:proofErr w:type="gramStart"/>
      <w:r w:rsidRPr="00D143BA">
        <w:t>The majority of</w:t>
      </w:r>
      <w:proofErr w:type="gramEnd"/>
      <w:r w:rsidRPr="00D143BA">
        <w:t xml:space="preserve"> input features that were extracted, and we ended up using, were not deemed to be too informative, based on our intuition, but they were the only features that could easily be extracted as a numerical value. Other data, like molecule composition and spatial, are harder to convert into numbers, but solving this obstacle could lead to better feature </w:t>
      </w:r>
      <w:r w:rsidRPr="00D143BA">
        <w:t>quality</w:t>
      </w:r>
      <w:r w:rsidRPr="00D143BA">
        <w:t>, with higher predictive value.</w:t>
      </w:r>
    </w:p>
    <w:sdt>
      <w:sdtPr>
        <w:rPr>
          <w:lang w:val="hu-HU"/>
        </w:rPr>
        <w:id w:val="-1751958408"/>
        <w:docPartObj>
          <w:docPartGallery w:val="Bibliographies"/>
          <w:docPartUnique/>
        </w:docPartObj>
      </w:sdtPr>
      <w:sdtEndPr>
        <w:rPr>
          <w:smallCaps w:val="0"/>
          <w:noProof w:val="0"/>
          <w:lang w:val="en-US"/>
        </w:rPr>
      </w:sdtEndPr>
      <w:sdtContent>
        <w:p w14:paraId="6788F22B" w14:textId="241E5BC5" w:rsidR="00965350" w:rsidRDefault="00965350">
          <w:pPr>
            <w:pStyle w:val="Cmsor1"/>
          </w:pPr>
          <w:r>
            <w:rPr>
              <w:lang w:val="hu-HU"/>
            </w:rPr>
            <w:t>References</w:t>
          </w:r>
        </w:p>
        <w:sdt>
          <w:sdtPr>
            <w:id w:val="-573587230"/>
            <w:bibliography/>
          </w:sdtPr>
          <w:sdtContent>
            <w:p w14:paraId="6D68C9B4" w14:textId="77777777" w:rsidR="00F21ABD" w:rsidRDefault="00965350" w:rsidP="00A92F13">
              <w:pPr>
                <w:rPr>
                  <w:noProof/>
                </w:rPr>
              </w:pPr>
              <w:r>
                <w:fldChar w:fldCharType="begin"/>
              </w:r>
              <w:r>
                <w:instrText>BIBLIOGRAPHY</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F21ABD" w14:paraId="2BF142E5" w14:textId="77777777">
                <w:trPr>
                  <w:divId w:val="1027870155"/>
                  <w:tblCellSpacing w:w="0.75pt" w:type="dxa"/>
                </w:trPr>
                <w:tc>
                  <w:tcPr>
                    <w:tcW w:w="1.0%" w:type="pct"/>
                    <w:hideMark/>
                  </w:tcPr>
                  <w:p w14:paraId="2EB64069" w14:textId="38BE08EA" w:rsidR="00F21ABD" w:rsidRDefault="00F21ABD">
                    <w:pPr>
                      <w:pStyle w:val="Irodalomjegyzk"/>
                      <w:rPr>
                        <w:noProof/>
                        <w:sz w:val="24"/>
                        <w:szCs w:val="24"/>
                      </w:rPr>
                    </w:pPr>
                    <w:r>
                      <w:rPr>
                        <w:noProof/>
                      </w:rPr>
                      <w:t xml:space="preserve">[1] </w:t>
                    </w:r>
                  </w:p>
                </w:tc>
                <w:tc>
                  <w:tcPr>
                    <w:tcW w:w="0pt" w:type="auto"/>
                    <w:hideMark/>
                  </w:tcPr>
                  <w:p w14:paraId="20D1CEA5" w14:textId="77777777" w:rsidR="00F21ABD" w:rsidRDefault="00F21ABD">
                    <w:pPr>
                      <w:pStyle w:val="Irodalomjegyzk"/>
                      <w:rPr>
                        <w:noProof/>
                      </w:rPr>
                    </w:pPr>
                    <w:r>
                      <w:rPr>
                        <w:noProof/>
                      </w:rPr>
                      <w:t>„Drugbank,” [Online]. Available: https://go.drugbank.com. [Hozzáférés dátuma: 2 10 2022].</w:t>
                    </w:r>
                  </w:p>
                </w:tc>
              </w:tr>
              <w:tr w:rsidR="00F21ABD" w14:paraId="2CA9F346" w14:textId="77777777">
                <w:trPr>
                  <w:divId w:val="1027870155"/>
                  <w:tblCellSpacing w:w="0.75pt" w:type="dxa"/>
                </w:trPr>
                <w:tc>
                  <w:tcPr>
                    <w:tcW w:w="1.0%" w:type="pct"/>
                    <w:hideMark/>
                  </w:tcPr>
                  <w:p w14:paraId="61A01272" w14:textId="77777777" w:rsidR="00F21ABD" w:rsidRDefault="00F21ABD">
                    <w:pPr>
                      <w:pStyle w:val="Irodalomjegyzk"/>
                      <w:rPr>
                        <w:noProof/>
                      </w:rPr>
                    </w:pPr>
                    <w:r>
                      <w:rPr>
                        <w:noProof/>
                      </w:rPr>
                      <w:t xml:space="preserve">[2] </w:t>
                    </w:r>
                  </w:p>
                </w:tc>
                <w:tc>
                  <w:tcPr>
                    <w:tcW w:w="0pt" w:type="auto"/>
                    <w:hideMark/>
                  </w:tcPr>
                  <w:p w14:paraId="54F095A6" w14:textId="77777777" w:rsidR="00F21ABD" w:rsidRDefault="00F21ABD">
                    <w:pPr>
                      <w:pStyle w:val="Irodalomjegyzk"/>
                      <w:rPr>
                        <w:noProof/>
                      </w:rPr>
                    </w:pPr>
                    <w:r>
                      <w:rPr>
                        <w:noProof/>
                      </w:rPr>
                      <w:t xml:space="preserve">M. W. Thomas N. Kipf, „Variational Graph Auto-Encoders,” </w:t>
                    </w:r>
                    <w:r>
                      <w:rPr>
                        <w:i/>
                        <w:iCs/>
                        <w:noProof/>
                      </w:rPr>
                      <w:t xml:space="preserve">arxiv.org, </w:t>
                    </w:r>
                    <w:r>
                      <w:rPr>
                        <w:noProof/>
                      </w:rPr>
                      <w:t xml:space="preserve">p. arXiv:1611.07308, 2016. </w:t>
                    </w:r>
                  </w:p>
                </w:tc>
              </w:tr>
              <w:tr w:rsidR="00F21ABD" w14:paraId="6A2F4C9D" w14:textId="77777777">
                <w:trPr>
                  <w:divId w:val="1027870155"/>
                  <w:tblCellSpacing w:w="0.75pt" w:type="dxa"/>
                </w:trPr>
                <w:tc>
                  <w:tcPr>
                    <w:tcW w:w="1.0%" w:type="pct"/>
                    <w:hideMark/>
                  </w:tcPr>
                  <w:p w14:paraId="0EE68279" w14:textId="77777777" w:rsidR="00F21ABD" w:rsidRDefault="00F21ABD">
                    <w:pPr>
                      <w:pStyle w:val="Irodalomjegyzk"/>
                      <w:rPr>
                        <w:noProof/>
                      </w:rPr>
                    </w:pPr>
                    <w:r>
                      <w:rPr>
                        <w:noProof/>
                      </w:rPr>
                      <w:t xml:space="preserve">[3] </w:t>
                    </w:r>
                  </w:p>
                </w:tc>
                <w:tc>
                  <w:tcPr>
                    <w:tcW w:w="0pt" w:type="auto"/>
                    <w:hideMark/>
                  </w:tcPr>
                  <w:p w14:paraId="3C281EB8" w14:textId="77777777" w:rsidR="00F21ABD" w:rsidRDefault="00F21ABD">
                    <w:pPr>
                      <w:pStyle w:val="Irodalomjegyzk"/>
                      <w:rPr>
                        <w:noProof/>
                      </w:rPr>
                    </w:pPr>
                    <w:r>
                      <w:rPr>
                        <w:noProof/>
                      </w:rPr>
                      <w:t xml:space="preserve">C. S. J. Mark N. Richard, „A three-dimensional model to analyse drug-drug interactions,” </w:t>
                    </w:r>
                    <w:r>
                      <w:rPr>
                        <w:i/>
                        <w:iCs/>
                        <w:noProof/>
                      </w:rPr>
                      <w:t xml:space="preserve">Antiviral Research, </w:t>
                    </w:r>
                    <w:r>
                      <w:rPr>
                        <w:noProof/>
                      </w:rPr>
                      <w:t xml:space="preserve">%1. kötet14, pp. 181-205, 1990. </w:t>
                    </w:r>
                  </w:p>
                </w:tc>
              </w:tr>
              <w:tr w:rsidR="00F21ABD" w14:paraId="30CA3098" w14:textId="77777777">
                <w:trPr>
                  <w:divId w:val="1027870155"/>
                  <w:tblCellSpacing w:w="0.75pt" w:type="dxa"/>
                </w:trPr>
                <w:tc>
                  <w:tcPr>
                    <w:tcW w:w="1.0%" w:type="pct"/>
                    <w:hideMark/>
                  </w:tcPr>
                  <w:p w14:paraId="339AFFB9" w14:textId="77777777" w:rsidR="00F21ABD" w:rsidRDefault="00F21ABD">
                    <w:pPr>
                      <w:pStyle w:val="Irodalomjegyzk"/>
                      <w:rPr>
                        <w:noProof/>
                      </w:rPr>
                    </w:pPr>
                    <w:r>
                      <w:rPr>
                        <w:noProof/>
                      </w:rPr>
                      <w:t xml:space="preserve">[4] </w:t>
                    </w:r>
                  </w:p>
                </w:tc>
                <w:tc>
                  <w:tcPr>
                    <w:tcW w:w="0pt" w:type="auto"/>
                    <w:hideMark/>
                  </w:tcPr>
                  <w:p w14:paraId="5C512A22" w14:textId="77777777" w:rsidR="00F21ABD" w:rsidRDefault="00F21ABD">
                    <w:pPr>
                      <w:pStyle w:val="Irodalomjegyzk"/>
                      <w:rPr>
                        <w:noProof/>
                      </w:rPr>
                    </w:pPr>
                    <w:r>
                      <w:rPr>
                        <w:noProof/>
                      </w:rPr>
                      <w:t xml:space="preserve">R. Ad, Drug-drug interactions, CRC Press, 2019. </w:t>
                    </w:r>
                  </w:p>
                </w:tc>
              </w:tr>
              <w:tr w:rsidR="00F21ABD" w14:paraId="74FA7ED2" w14:textId="77777777">
                <w:trPr>
                  <w:divId w:val="1027870155"/>
                  <w:tblCellSpacing w:w="0.75pt" w:type="dxa"/>
                </w:trPr>
                <w:tc>
                  <w:tcPr>
                    <w:tcW w:w="1.0%" w:type="pct"/>
                    <w:hideMark/>
                  </w:tcPr>
                  <w:p w14:paraId="57B713AE" w14:textId="77777777" w:rsidR="00F21ABD" w:rsidRDefault="00F21ABD">
                    <w:pPr>
                      <w:pStyle w:val="Irodalomjegyzk"/>
                      <w:rPr>
                        <w:noProof/>
                      </w:rPr>
                    </w:pPr>
                    <w:r>
                      <w:rPr>
                        <w:noProof/>
                      </w:rPr>
                      <w:t xml:space="preserve">[5] </w:t>
                    </w:r>
                  </w:p>
                </w:tc>
                <w:tc>
                  <w:tcPr>
                    <w:tcW w:w="0pt" w:type="auto"/>
                    <w:hideMark/>
                  </w:tcPr>
                  <w:p w14:paraId="257AD999" w14:textId="77777777" w:rsidR="00F21ABD" w:rsidRDefault="00F21ABD">
                    <w:pPr>
                      <w:pStyle w:val="Irodalomjegyzk"/>
                      <w:rPr>
                        <w:noProof/>
                      </w:rPr>
                    </w:pPr>
                    <w:r>
                      <w:rPr>
                        <w:noProof/>
                      </w:rPr>
                      <w:t xml:space="preserve">Z. Z. Feixiong Cheng, „Machine learning-based prediction of drug–drug interactions by integrating drug phenotypic, therapeutic, chemical, and genomic properties,” </w:t>
                    </w:r>
                    <w:r>
                      <w:rPr>
                        <w:i/>
                        <w:iCs/>
                        <w:noProof/>
                      </w:rPr>
                      <w:t xml:space="preserve">Journal of the American Medical Informatics Association, </w:t>
                    </w:r>
                    <w:r>
                      <w:rPr>
                        <w:noProof/>
                      </w:rPr>
                      <w:t xml:space="preserve">%1. kötet21, pp. 278-286, 2014. </w:t>
                    </w:r>
                  </w:p>
                </w:tc>
              </w:tr>
              <w:tr w:rsidR="00F21ABD" w14:paraId="4F8DC97D" w14:textId="77777777">
                <w:trPr>
                  <w:divId w:val="1027870155"/>
                  <w:tblCellSpacing w:w="0.75pt" w:type="dxa"/>
                </w:trPr>
                <w:tc>
                  <w:tcPr>
                    <w:tcW w:w="1.0%" w:type="pct"/>
                    <w:hideMark/>
                  </w:tcPr>
                  <w:p w14:paraId="48E03FFD" w14:textId="77777777" w:rsidR="00F21ABD" w:rsidRDefault="00F21ABD">
                    <w:pPr>
                      <w:pStyle w:val="Irodalomjegyzk"/>
                      <w:rPr>
                        <w:noProof/>
                      </w:rPr>
                    </w:pPr>
                    <w:r>
                      <w:rPr>
                        <w:noProof/>
                      </w:rPr>
                      <w:t xml:space="preserve">[6] </w:t>
                    </w:r>
                  </w:p>
                </w:tc>
                <w:tc>
                  <w:tcPr>
                    <w:tcW w:w="0pt" w:type="auto"/>
                    <w:hideMark/>
                  </w:tcPr>
                  <w:p w14:paraId="5E03B6EF" w14:textId="77777777" w:rsidR="00F21ABD" w:rsidRDefault="00F21ABD">
                    <w:pPr>
                      <w:pStyle w:val="Irodalomjegyzk"/>
                      <w:rPr>
                        <w:noProof/>
                      </w:rPr>
                    </w:pPr>
                    <w:r>
                      <w:rPr>
                        <w:noProof/>
                      </w:rPr>
                      <w:t xml:space="preserve">M. H. K. O. a. Y. T. Y. Yorozu, „Electron spectroscopy studies on magneto-optical media and plastic substrate interface,” </w:t>
                    </w:r>
                    <w:r>
                      <w:rPr>
                        <w:i/>
                        <w:iCs/>
                        <w:noProof/>
                      </w:rPr>
                      <w:t xml:space="preserve">IEEE Transl. J. Magn. Japan, </w:t>
                    </w:r>
                    <w:r>
                      <w:rPr>
                        <w:noProof/>
                      </w:rPr>
                      <w:t xml:space="preserve">%1. kötet2, pp. 740-741, 1987. </w:t>
                    </w:r>
                  </w:p>
                </w:tc>
              </w:tr>
              <w:tr w:rsidR="00F21ABD" w14:paraId="291C6927" w14:textId="77777777">
                <w:trPr>
                  <w:divId w:val="1027870155"/>
                  <w:tblCellSpacing w:w="0.75pt" w:type="dxa"/>
                </w:trPr>
                <w:tc>
                  <w:tcPr>
                    <w:tcW w:w="1.0%" w:type="pct"/>
                    <w:hideMark/>
                  </w:tcPr>
                  <w:p w14:paraId="0D779203" w14:textId="77777777" w:rsidR="00F21ABD" w:rsidRDefault="00F21ABD">
                    <w:pPr>
                      <w:pStyle w:val="Irodalomjegyzk"/>
                      <w:rPr>
                        <w:noProof/>
                      </w:rPr>
                    </w:pPr>
                    <w:r>
                      <w:rPr>
                        <w:noProof/>
                      </w:rPr>
                      <w:t xml:space="preserve">[7] </w:t>
                    </w:r>
                  </w:p>
                </w:tc>
                <w:tc>
                  <w:tcPr>
                    <w:tcW w:w="0pt" w:type="auto"/>
                    <w:hideMark/>
                  </w:tcPr>
                  <w:p w14:paraId="3F292926" w14:textId="77777777" w:rsidR="00F21ABD" w:rsidRDefault="00F21ABD">
                    <w:pPr>
                      <w:pStyle w:val="Irodalomjegyzk"/>
                      <w:rPr>
                        <w:noProof/>
                      </w:rPr>
                    </w:pPr>
                    <w:r>
                      <w:rPr>
                        <w:noProof/>
                      </w:rPr>
                      <w:t xml:space="preserve">M. Young, The Technical Writer’s Handbook, Mill Valley: University Science, 1989. </w:t>
                    </w:r>
                  </w:p>
                </w:tc>
              </w:tr>
              <w:tr w:rsidR="00F21ABD" w14:paraId="25EC028C" w14:textId="77777777">
                <w:trPr>
                  <w:divId w:val="1027870155"/>
                  <w:tblCellSpacing w:w="0.75pt" w:type="dxa"/>
                </w:trPr>
                <w:tc>
                  <w:tcPr>
                    <w:tcW w:w="1.0%" w:type="pct"/>
                    <w:hideMark/>
                  </w:tcPr>
                  <w:p w14:paraId="41FAC88C" w14:textId="77777777" w:rsidR="00F21ABD" w:rsidRDefault="00F21ABD">
                    <w:pPr>
                      <w:pStyle w:val="Irodalomjegyzk"/>
                      <w:rPr>
                        <w:noProof/>
                      </w:rPr>
                    </w:pPr>
                    <w:r>
                      <w:rPr>
                        <w:noProof/>
                      </w:rPr>
                      <w:t xml:space="preserve">[8] </w:t>
                    </w:r>
                  </w:p>
                </w:tc>
                <w:tc>
                  <w:tcPr>
                    <w:tcW w:w="0pt" w:type="auto"/>
                    <w:hideMark/>
                  </w:tcPr>
                  <w:p w14:paraId="4CEC725C" w14:textId="77777777" w:rsidR="00F21ABD" w:rsidRDefault="00F21ABD">
                    <w:pPr>
                      <w:pStyle w:val="Irodalomjegyzk"/>
                      <w:rPr>
                        <w:noProof/>
                      </w:rPr>
                    </w:pPr>
                    <w:r>
                      <w:rPr>
                        <w:noProof/>
                      </w:rPr>
                      <w:t xml:space="preserve">P. K. S. S. R. S. M. K. Prashant Kumar Shukla, „Efficient prediction of drug–drug interaction using deep learning models,” </w:t>
                    </w:r>
                    <w:r>
                      <w:rPr>
                        <w:i/>
                        <w:iCs/>
                        <w:noProof/>
                      </w:rPr>
                      <w:t xml:space="preserve">IET Systems Biology, </w:t>
                    </w:r>
                    <w:r>
                      <w:rPr>
                        <w:noProof/>
                      </w:rPr>
                      <w:t xml:space="preserve">%1. kötet14, pp. 211-216, 2020. </w:t>
                    </w:r>
                  </w:p>
                </w:tc>
              </w:tr>
            </w:tbl>
            <w:p w14:paraId="6A2A8781" w14:textId="77777777" w:rsidR="00F21ABD" w:rsidRDefault="00F21ABD">
              <w:pPr>
                <w:divId w:val="1027870155"/>
                <w:rPr>
                  <w:rFonts w:eastAsia="Times New Roman"/>
                  <w:noProof/>
                </w:rPr>
              </w:pPr>
            </w:p>
            <w:p w14:paraId="0BBF5648" w14:textId="6AC403D0" w:rsidR="00965350" w:rsidRDefault="00965350" w:rsidP="00A92F13">
              <w:r>
                <w:rPr>
                  <w:b/>
                  <w:bCs/>
                </w:rPr>
                <w:fldChar w:fldCharType="end"/>
              </w:r>
            </w:p>
          </w:sdtContent>
        </w:sdt>
      </w:sdtContent>
    </w:sdt>
    <w:p w14:paraId="32E9837D" w14:textId="77777777" w:rsidR="004B017F" w:rsidRPr="00303BEC" w:rsidRDefault="004B017F" w:rsidP="004B017F">
      <w:pPr>
        <w:pStyle w:val="references"/>
        <w:numPr>
          <w:ilvl w:val="0"/>
          <w:numId w:val="0"/>
        </w:numPr>
        <w:ind w:start="18pt" w:hanging="18pt"/>
      </w:pPr>
    </w:p>
    <w:p w14:paraId="436618C5" w14:textId="225D39B0" w:rsidR="004B017F" w:rsidRPr="00303BEC" w:rsidRDefault="004B017F" w:rsidP="004B017F">
      <w:pPr>
        <w:pStyle w:val="references"/>
        <w:numPr>
          <w:ilvl w:val="0"/>
          <w:numId w:val="0"/>
        </w:numPr>
        <w:spacing w:line="12pt" w:lineRule="auto"/>
        <w:ind w:start="18pt" w:hanging="18pt"/>
        <w:rPr>
          <w:rFonts w:eastAsia="SimSun"/>
          <w:b/>
          <w:noProof w:val="0"/>
          <w:color w:val="FF0000"/>
          <w:spacing w:val="-1"/>
          <w:sz w:val="20"/>
          <w:szCs w:val="20"/>
          <w:lang w:eastAsia="x-none"/>
        </w:rPr>
        <w:sectPr w:rsidR="004B017F" w:rsidRPr="00303BEC" w:rsidSect="003B4E04">
          <w:type w:val="continuous"/>
          <w:pgSz w:w="595.30pt" w:h="841.90pt" w:code="9"/>
          <w:pgMar w:top="54pt" w:right="45.35pt" w:bottom="72pt" w:left="45.35pt" w:header="36pt" w:footer="36pt" w:gutter="0pt"/>
          <w:cols w:num="2" w:space="18pt"/>
          <w:docGrid w:linePitch="360"/>
        </w:sectPr>
      </w:pPr>
    </w:p>
    <w:p w14:paraId="2ED59802" w14:textId="0557E85E" w:rsidR="009303D9" w:rsidRPr="00303BEC" w:rsidRDefault="009303D9" w:rsidP="004B017F">
      <w:pPr>
        <w:jc w:val="both"/>
      </w:pPr>
    </w:p>
    <w:sectPr w:rsidR="009303D9" w:rsidRPr="00303BEC" w:rsidSect="003B4E04">
      <w:footerReference w:type="first" r:id="rId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63427BF" w14:textId="77777777" w:rsidR="00A51877" w:rsidRDefault="00A51877" w:rsidP="001A3B3D">
      <w:r>
        <w:separator/>
      </w:r>
    </w:p>
  </w:endnote>
  <w:endnote w:type="continuationSeparator" w:id="0">
    <w:p w14:paraId="39AC18D0" w14:textId="77777777" w:rsidR="00A51877" w:rsidRDefault="00A5187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F317303" w14:textId="408831C9" w:rsidR="004B017F" w:rsidRPr="006F6D3D" w:rsidRDefault="004B017F" w:rsidP="0056610F">
    <w:pPr>
      <w:pStyle w:val="llb"/>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F5DCE8" w14:textId="77777777" w:rsidR="001A3B3D" w:rsidRPr="006F6D3D" w:rsidRDefault="001A3B3D" w:rsidP="0056610F">
    <w:pPr>
      <w:pStyle w:val="llb"/>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A6CFE6F" w14:textId="77777777" w:rsidR="00A51877" w:rsidRDefault="00A51877" w:rsidP="001A3B3D">
      <w:r>
        <w:separator/>
      </w:r>
    </w:p>
  </w:footnote>
  <w:footnote w:type="continuationSeparator" w:id="0">
    <w:p w14:paraId="2DFA1A8D" w14:textId="77777777" w:rsidR="00A51877" w:rsidRDefault="00A5187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Cmsor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Cmsor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msor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Cmsor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25926000">
    <w:abstractNumId w:val="14"/>
  </w:num>
  <w:num w:numId="2" w16cid:durableId="489760554">
    <w:abstractNumId w:val="19"/>
  </w:num>
  <w:num w:numId="3" w16cid:durableId="624653154">
    <w:abstractNumId w:val="13"/>
  </w:num>
  <w:num w:numId="4" w16cid:durableId="333654623">
    <w:abstractNumId w:val="16"/>
  </w:num>
  <w:num w:numId="5" w16cid:durableId="1598831580">
    <w:abstractNumId w:val="16"/>
  </w:num>
  <w:num w:numId="6" w16cid:durableId="1694072095">
    <w:abstractNumId w:val="16"/>
  </w:num>
  <w:num w:numId="7" w16cid:durableId="1876187668">
    <w:abstractNumId w:val="16"/>
  </w:num>
  <w:num w:numId="8" w16cid:durableId="874389882">
    <w:abstractNumId w:val="18"/>
  </w:num>
  <w:num w:numId="9" w16cid:durableId="574360281">
    <w:abstractNumId w:val="20"/>
  </w:num>
  <w:num w:numId="10" w16cid:durableId="962154392">
    <w:abstractNumId w:val="15"/>
  </w:num>
  <w:num w:numId="11" w16cid:durableId="33696468">
    <w:abstractNumId w:val="12"/>
  </w:num>
  <w:num w:numId="12" w16cid:durableId="111099200">
    <w:abstractNumId w:val="11"/>
  </w:num>
  <w:num w:numId="13" w16cid:durableId="2075665219">
    <w:abstractNumId w:val="0"/>
  </w:num>
  <w:num w:numId="14" w16cid:durableId="986281928">
    <w:abstractNumId w:val="10"/>
  </w:num>
  <w:num w:numId="15" w16cid:durableId="1007368448">
    <w:abstractNumId w:val="8"/>
  </w:num>
  <w:num w:numId="16" w16cid:durableId="1195312269">
    <w:abstractNumId w:val="7"/>
  </w:num>
  <w:num w:numId="17" w16cid:durableId="811798684">
    <w:abstractNumId w:val="6"/>
  </w:num>
  <w:num w:numId="18" w16cid:durableId="331103663">
    <w:abstractNumId w:val="5"/>
  </w:num>
  <w:num w:numId="19" w16cid:durableId="2018925587">
    <w:abstractNumId w:val="9"/>
  </w:num>
  <w:num w:numId="20" w16cid:durableId="969743900">
    <w:abstractNumId w:val="4"/>
  </w:num>
  <w:num w:numId="21" w16cid:durableId="260183834">
    <w:abstractNumId w:val="3"/>
  </w:num>
  <w:num w:numId="22" w16cid:durableId="1390494824">
    <w:abstractNumId w:val="2"/>
  </w:num>
  <w:num w:numId="23" w16cid:durableId="1880123852">
    <w:abstractNumId w:val="1"/>
  </w:num>
  <w:num w:numId="24" w16cid:durableId="245001085">
    <w:abstractNumId w:val="17"/>
  </w:num>
  <w:num w:numId="25" w16cid:durableId="1140422575">
    <w:abstractNumId w:val="18"/>
  </w:num>
  <w:num w:numId="26" w16cid:durableId="1638340281">
    <w:abstractNumId w:val="18"/>
  </w:num>
  <w:num w:numId="27" w16cid:durableId="874270062">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619"/>
    <w:rsid w:val="00034840"/>
    <w:rsid w:val="000401B3"/>
    <w:rsid w:val="0004781E"/>
    <w:rsid w:val="00082885"/>
    <w:rsid w:val="0008758A"/>
    <w:rsid w:val="000B0CED"/>
    <w:rsid w:val="000B7ECE"/>
    <w:rsid w:val="000C1E68"/>
    <w:rsid w:val="000E35A5"/>
    <w:rsid w:val="00102ADE"/>
    <w:rsid w:val="00121E55"/>
    <w:rsid w:val="0014202B"/>
    <w:rsid w:val="001665C1"/>
    <w:rsid w:val="00176785"/>
    <w:rsid w:val="00183B54"/>
    <w:rsid w:val="00186AAD"/>
    <w:rsid w:val="001877CB"/>
    <w:rsid w:val="001A2EFD"/>
    <w:rsid w:val="001A323C"/>
    <w:rsid w:val="001A3B3D"/>
    <w:rsid w:val="001B67DC"/>
    <w:rsid w:val="001B699B"/>
    <w:rsid w:val="00200A8A"/>
    <w:rsid w:val="00204736"/>
    <w:rsid w:val="002113B3"/>
    <w:rsid w:val="002254A9"/>
    <w:rsid w:val="00232C72"/>
    <w:rsid w:val="00233D97"/>
    <w:rsid w:val="002347A2"/>
    <w:rsid w:val="002850E3"/>
    <w:rsid w:val="002C22E9"/>
    <w:rsid w:val="002D0324"/>
    <w:rsid w:val="00303BEC"/>
    <w:rsid w:val="00313C05"/>
    <w:rsid w:val="003300B1"/>
    <w:rsid w:val="00331056"/>
    <w:rsid w:val="00354FCF"/>
    <w:rsid w:val="003675A7"/>
    <w:rsid w:val="003A19E2"/>
    <w:rsid w:val="003B2B40"/>
    <w:rsid w:val="003B4E04"/>
    <w:rsid w:val="003B56D2"/>
    <w:rsid w:val="003D1B29"/>
    <w:rsid w:val="003E406B"/>
    <w:rsid w:val="003F183F"/>
    <w:rsid w:val="003F4B56"/>
    <w:rsid w:val="003F5A08"/>
    <w:rsid w:val="00420716"/>
    <w:rsid w:val="00420FF6"/>
    <w:rsid w:val="004325FB"/>
    <w:rsid w:val="004432BA"/>
    <w:rsid w:val="0044407E"/>
    <w:rsid w:val="00447BB9"/>
    <w:rsid w:val="00453824"/>
    <w:rsid w:val="0046031D"/>
    <w:rsid w:val="00473AC9"/>
    <w:rsid w:val="004A57E7"/>
    <w:rsid w:val="004B017F"/>
    <w:rsid w:val="004D2ACF"/>
    <w:rsid w:val="004D72B5"/>
    <w:rsid w:val="004E08F4"/>
    <w:rsid w:val="004F4792"/>
    <w:rsid w:val="004F7289"/>
    <w:rsid w:val="00523768"/>
    <w:rsid w:val="00535FF8"/>
    <w:rsid w:val="005459CC"/>
    <w:rsid w:val="00551B7F"/>
    <w:rsid w:val="0056610F"/>
    <w:rsid w:val="005748B9"/>
    <w:rsid w:val="00575BCA"/>
    <w:rsid w:val="005B0344"/>
    <w:rsid w:val="005B520E"/>
    <w:rsid w:val="005E2800"/>
    <w:rsid w:val="005E2CA9"/>
    <w:rsid w:val="00605825"/>
    <w:rsid w:val="00645D22"/>
    <w:rsid w:val="00651A08"/>
    <w:rsid w:val="00654204"/>
    <w:rsid w:val="00670434"/>
    <w:rsid w:val="00674F3D"/>
    <w:rsid w:val="006764E9"/>
    <w:rsid w:val="006B6B66"/>
    <w:rsid w:val="006D306E"/>
    <w:rsid w:val="006F22DE"/>
    <w:rsid w:val="006F6D3D"/>
    <w:rsid w:val="00715BEA"/>
    <w:rsid w:val="00740EEA"/>
    <w:rsid w:val="00781A45"/>
    <w:rsid w:val="00794804"/>
    <w:rsid w:val="007B33F1"/>
    <w:rsid w:val="007B6DDA"/>
    <w:rsid w:val="007C0308"/>
    <w:rsid w:val="007C2FF2"/>
    <w:rsid w:val="007D2EEE"/>
    <w:rsid w:val="007D6232"/>
    <w:rsid w:val="007F1F99"/>
    <w:rsid w:val="007F3F89"/>
    <w:rsid w:val="007F5C15"/>
    <w:rsid w:val="007F768F"/>
    <w:rsid w:val="0080791D"/>
    <w:rsid w:val="00812859"/>
    <w:rsid w:val="00823B07"/>
    <w:rsid w:val="00836367"/>
    <w:rsid w:val="00846481"/>
    <w:rsid w:val="00873603"/>
    <w:rsid w:val="008A2C7D"/>
    <w:rsid w:val="008B6524"/>
    <w:rsid w:val="008C44C5"/>
    <w:rsid w:val="008C4B23"/>
    <w:rsid w:val="008F6E2C"/>
    <w:rsid w:val="009303D9"/>
    <w:rsid w:val="00933C64"/>
    <w:rsid w:val="00944169"/>
    <w:rsid w:val="00951DAD"/>
    <w:rsid w:val="00965350"/>
    <w:rsid w:val="00972203"/>
    <w:rsid w:val="009945BE"/>
    <w:rsid w:val="009A2CB3"/>
    <w:rsid w:val="009B16B8"/>
    <w:rsid w:val="009C18B1"/>
    <w:rsid w:val="009D7533"/>
    <w:rsid w:val="009F1D79"/>
    <w:rsid w:val="009F42BF"/>
    <w:rsid w:val="00A059B3"/>
    <w:rsid w:val="00A079C1"/>
    <w:rsid w:val="00A13D8E"/>
    <w:rsid w:val="00A51877"/>
    <w:rsid w:val="00A92F13"/>
    <w:rsid w:val="00AC6DEF"/>
    <w:rsid w:val="00AE3409"/>
    <w:rsid w:val="00AE7FE1"/>
    <w:rsid w:val="00B11A60"/>
    <w:rsid w:val="00B22613"/>
    <w:rsid w:val="00B25263"/>
    <w:rsid w:val="00B44A76"/>
    <w:rsid w:val="00B62614"/>
    <w:rsid w:val="00B768D1"/>
    <w:rsid w:val="00B95E69"/>
    <w:rsid w:val="00BA1025"/>
    <w:rsid w:val="00BC3420"/>
    <w:rsid w:val="00BD670B"/>
    <w:rsid w:val="00BE6C3F"/>
    <w:rsid w:val="00BE7D3C"/>
    <w:rsid w:val="00BF5FF6"/>
    <w:rsid w:val="00C0207F"/>
    <w:rsid w:val="00C16117"/>
    <w:rsid w:val="00C3075A"/>
    <w:rsid w:val="00C36C1C"/>
    <w:rsid w:val="00C460C0"/>
    <w:rsid w:val="00C52D1E"/>
    <w:rsid w:val="00C53BDD"/>
    <w:rsid w:val="00C73EF4"/>
    <w:rsid w:val="00C919A4"/>
    <w:rsid w:val="00CA4392"/>
    <w:rsid w:val="00CB5C16"/>
    <w:rsid w:val="00CC2EDF"/>
    <w:rsid w:val="00CC393F"/>
    <w:rsid w:val="00D0121D"/>
    <w:rsid w:val="00D143BA"/>
    <w:rsid w:val="00D2176E"/>
    <w:rsid w:val="00D25F3F"/>
    <w:rsid w:val="00D33B95"/>
    <w:rsid w:val="00D632BE"/>
    <w:rsid w:val="00D72D06"/>
    <w:rsid w:val="00D7522C"/>
    <w:rsid w:val="00D7536F"/>
    <w:rsid w:val="00D76668"/>
    <w:rsid w:val="00D86C48"/>
    <w:rsid w:val="00D9040B"/>
    <w:rsid w:val="00D905E5"/>
    <w:rsid w:val="00E07383"/>
    <w:rsid w:val="00E12978"/>
    <w:rsid w:val="00E165BC"/>
    <w:rsid w:val="00E55A95"/>
    <w:rsid w:val="00E61E12"/>
    <w:rsid w:val="00E7596C"/>
    <w:rsid w:val="00E878F2"/>
    <w:rsid w:val="00EA7341"/>
    <w:rsid w:val="00EB4C1F"/>
    <w:rsid w:val="00EC148F"/>
    <w:rsid w:val="00EC3FD9"/>
    <w:rsid w:val="00ED0149"/>
    <w:rsid w:val="00ED1F80"/>
    <w:rsid w:val="00EF7DE3"/>
    <w:rsid w:val="00F03103"/>
    <w:rsid w:val="00F21ABD"/>
    <w:rsid w:val="00F271DE"/>
    <w:rsid w:val="00F627DA"/>
    <w:rsid w:val="00F7288F"/>
    <w:rsid w:val="00F847A6"/>
    <w:rsid w:val="00F9441B"/>
    <w:rsid w:val="00FA4C32"/>
    <w:rsid w:val="00FB5116"/>
    <w:rsid w:val="00FD525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1C149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pPr>
      <w:jc w:val="center"/>
    </w:pPr>
  </w:style>
  <w:style w:type="paragraph" w:styleId="Cmsor1">
    <w:name w:val="heading 1"/>
    <w:basedOn w:val="Norml"/>
    <w:next w:val="Norml"/>
    <w:link w:val="Cmsor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Cmsor2">
    <w:name w:val="heading 2"/>
    <w:basedOn w:val="Norml"/>
    <w:next w:val="Norml"/>
    <w:link w:val="Cmsor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Cmsor3">
    <w:name w:val="heading 3"/>
    <w:basedOn w:val="Norml"/>
    <w:next w:val="Norml"/>
    <w:link w:val="Cmsor3Char"/>
    <w:qFormat/>
    <w:rsid w:val="00794804"/>
    <w:pPr>
      <w:numPr>
        <w:ilvl w:val="2"/>
        <w:numId w:val="4"/>
      </w:numPr>
      <w:spacing w:line="12pt" w:lineRule="exact"/>
      <w:ind w:firstLine="14.40pt"/>
      <w:jc w:val="both"/>
      <w:outlineLvl w:val="2"/>
    </w:pPr>
    <w:rPr>
      <w:i/>
      <w:iCs/>
      <w:noProof/>
    </w:rPr>
  </w:style>
  <w:style w:type="paragraph" w:styleId="Cmsor4">
    <w:name w:val="heading 4"/>
    <w:basedOn w:val="Norml"/>
    <w:next w:val="Norml"/>
    <w:link w:val="Cmsor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Cmsor5">
    <w:name w:val="heading 5"/>
    <w:basedOn w:val="Norml"/>
    <w:next w:val="Norml"/>
    <w:link w:val="Cmsor5Char"/>
    <w:qFormat/>
    <w:pPr>
      <w:tabs>
        <w:tab w:val="start" w:pos="18pt"/>
      </w:tabs>
      <w:spacing w:before="8pt" w:after="4pt"/>
      <w:outlineLvl w:val="4"/>
    </w:pPr>
    <w:rPr>
      <w:smallCaps/>
      <w:noProo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pt" w:type="dxa"/>
      <w:tblCellMar>
        <w:top w:w="0pt" w:type="dxa"/>
        <w:start w:w="5.40pt" w:type="dxa"/>
        <w:bottom w:w="0pt" w:type="dxa"/>
        <w:end w:w="5.40pt" w:type="dxa"/>
      </w:tblCellMar>
    </w:tblPr>
  </w:style>
  <w:style w:type="numbering" w:default="1" w:styleId="N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Szvegtrzs">
    <w:name w:val="Body Text"/>
    <w:basedOn w:val="Norml"/>
    <w:link w:val="SzvegtrzsChar"/>
    <w:rsid w:val="00E7596C"/>
    <w:pPr>
      <w:tabs>
        <w:tab w:val="start" w:pos="14.40pt"/>
      </w:tabs>
      <w:spacing w:after="6pt" w:line="11.40pt" w:lineRule="auto"/>
      <w:ind w:firstLine="14.40pt"/>
      <w:jc w:val="both"/>
    </w:pPr>
    <w:rPr>
      <w:spacing w:val="-1"/>
      <w:lang w:val="x-none" w:eastAsia="x-none"/>
    </w:rPr>
  </w:style>
  <w:style w:type="character" w:customStyle="1" w:styleId="SzvegtrzsChar">
    <w:name w:val="Szövegtörzs Char"/>
    <w:link w:val="Szvegtrzs"/>
    <w:rsid w:val="00E7596C"/>
    <w:rPr>
      <w:spacing w:val="-1"/>
      <w:lang w:val="x-none" w:eastAsia="x-none"/>
    </w:rPr>
  </w:style>
  <w:style w:type="paragraph" w:customStyle="1" w:styleId="bulletlist">
    <w:name w:val="bullet list"/>
    <w:basedOn w:val="Szvegtrzs"/>
    <w:rsid w:val="001B67DC"/>
    <w:pPr>
      <w:numPr>
        <w:numId w:val="1"/>
      </w:numPr>
      <w:tabs>
        <w:tab w:val="clear" w:pos="32.40pt"/>
      </w:tabs>
      <w:ind w:start="28.80pt" w:hanging="14.40pt"/>
    </w:pPr>
  </w:style>
  <w:style w:type="paragraph" w:customStyle="1" w:styleId="equation">
    <w:name w:val="equation"/>
    <w:basedOn w:val="Norm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lfej">
    <w:name w:val="header"/>
    <w:basedOn w:val="Norml"/>
    <w:link w:val="lfejChar"/>
    <w:rsid w:val="001A3B3D"/>
    <w:pPr>
      <w:tabs>
        <w:tab w:val="center" w:pos="234pt"/>
        <w:tab w:val="end" w:pos="468pt"/>
      </w:tabs>
    </w:pPr>
  </w:style>
  <w:style w:type="character" w:customStyle="1" w:styleId="lfejChar">
    <w:name w:val="Élőfej Char"/>
    <w:basedOn w:val="Bekezdsalapbettpusa"/>
    <w:link w:val="lfej"/>
    <w:rsid w:val="001A3B3D"/>
  </w:style>
  <w:style w:type="paragraph" w:styleId="llb">
    <w:name w:val="footer"/>
    <w:basedOn w:val="Norml"/>
    <w:link w:val="llbChar"/>
    <w:rsid w:val="001A3B3D"/>
    <w:pPr>
      <w:tabs>
        <w:tab w:val="center" w:pos="234pt"/>
        <w:tab w:val="end" w:pos="468pt"/>
      </w:tabs>
    </w:pPr>
  </w:style>
  <w:style w:type="character" w:customStyle="1" w:styleId="llbChar">
    <w:name w:val="Élőláb Char"/>
    <w:basedOn w:val="Bekezdsalapbettpusa"/>
    <w:link w:val="llb"/>
    <w:rsid w:val="001A3B3D"/>
  </w:style>
  <w:style w:type="character" w:styleId="Hiperhivatkozs">
    <w:name w:val="Hyperlink"/>
    <w:basedOn w:val="Bekezdsalapbettpusa"/>
    <w:uiPriority w:val="99"/>
    <w:unhideWhenUsed/>
    <w:rsid w:val="00A079C1"/>
    <w:rPr>
      <w:color w:val="0000FF"/>
      <w:u w:val="single"/>
    </w:rPr>
  </w:style>
  <w:style w:type="character" w:customStyle="1" w:styleId="title-text">
    <w:name w:val="title-text"/>
    <w:basedOn w:val="Bekezdsalapbettpusa"/>
    <w:rsid w:val="00A079C1"/>
  </w:style>
  <w:style w:type="character" w:customStyle="1" w:styleId="Cmsor1Char">
    <w:name w:val="Címsor 1 Char"/>
    <w:basedOn w:val="Bekezdsalapbettpusa"/>
    <w:link w:val="Cmsor1"/>
    <w:uiPriority w:val="9"/>
    <w:rsid w:val="004B017F"/>
    <w:rPr>
      <w:smallCaps/>
      <w:noProof/>
    </w:rPr>
  </w:style>
  <w:style w:type="character" w:customStyle="1" w:styleId="Cmsor2Char">
    <w:name w:val="Címsor 2 Char"/>
    <w:basedOn w:val="Bekezdsalapbettpusa"/>
    <w:link w:val="Cmsor2"/>
    <w:rsid w:val="004B017F"/>
    <w:rPr>
      <w:i/>
      <w:iCs/>
      <w:noProof/>
    </w:rPr>
  </w:style>
  <w:style w:type="character" w:customStyle="1" w:styleId="Cmsor3Char">
    <w:name w:val="Címsor 3 Char"/>
    <w:basedOn w:val="Bekezdsalapbettpusa"/>
    <w:link w:val="Cmsor3"/>
    <w:rsid w:val="004B017F"/>
    <w:rPr>
      <w:i/>
      <w:iCs/>
      <w:noProof/>
    </w:rPr>
  </w:style>
  <w:style w:type="character" w:customStyle="1" w:styleId="Cmsor4Char">
    <w:name w:val="Címsor 4 Char"/>
    <w:basedOn w:val="Bekezdsalapbettpusa"/>
    <w:link w:val="Cmsor4"/>
    <w:rsid w:val="004B017F"/>
    <w:rPr>
      <w:i/>
      <w:iCs/>
      <w:noProof/>
    </w:rPr>
  </w:style>
  <w:style w:type="character" w:customStyle="1" w:styleId="Cmsor5Char">
    <w:name w:val="Címsor 5 Char"/>
    <w:basedOn w:val="Bekezdsalapbettpusa"/>
    <w:link w:val="Cmsor5"/>
    <w:rsid w:val="004B017F"/>
    <w:rPr>
      <w:smallCaps/>
      <w:noProof/>
    </w:rPr>
  </w:style>
  <w:style w:type="character" w:styleId="Kiemels2">
    <w:name w:val="Strong"/>
    <w:basedOn w:val="Bekezdsalapbettpusa"/>
    <w:qFormat/>
    <w:rsid w:val="004B017F"/>
    <w:rPr>
      <w:b/>
      <w:bCs/>
    </w:rPr>
  </w:style>
  <w:style w:type="paragraph" w:styleId="Irodalomjegyzk">
    <w:name w:val="Bibliography"/>
    <w:basedOn w:val="Norml"/>
    <w:next w:val="Norml"/>
    <w:uiPriority w:val="37"/>
    <w:unhideWhenUsed/>
    <w:rsid w:val="00965350"/>
  </w:style>
  <w:style w:type="paragraph" w:styleId="Cm">
    <w:name w:val="Title"/>
    <w:basedOn w:val="Norml"/>
    <w:next w:val="Norml"/>
    <w:link w:val="CmChar"/>
    <w:qFormat/>
    <w:rsid w:val="000B7ECE"/>
    <w:pPr>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rsid w:val="000B7ECE"/>
    <w:rPr>
      <w:rFonts w:asciiTheme="majorHAnsi" w:eastAsiaTheme="majorEastAsia" w:hAnsiTheme="majorHAnsi" w:cstheme="majorBidi"/>
      <w:spacing w:val="-10"/>
      <w:kern w:val="28"/>
      <w:sz w:val="56"/>
      <w:szCs w:val="56"/>
    </w:rPr>
  </w:style>
  <w:style w:type="character" w:styleId="Helyrzszveg">
    <w:name w:val="Placeholder Text"/>
    <w:basedOn w:val="Bekezdsalapbettpusa"/>
    <w:uiPriority w:val="99"/>
    <w:semiHidden/>
    <w:rsid w:val="004F4792"/>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6876">
      <w:bodyDiv w:val="1"/>
      <w:marLeft w:val="0pt"/>
      <w:marRight w:val="0pt"/>
      <w:marTop w:val="0pt"/>
      <w:marBottom w:val="0pt"/>
      <w:divBdr>
        <w:top w:val="none" w:sz="0" w:space="0" w:color="auto"/>
        <w:left w:val="none" w:sz="0" w:space="0" w:color="auto"/>
        <w:bottom w:val="none" w:sz="0" w:space="0" w:color="auto"/>
        <w:right w:val="none" w:sz="0" w:space="0" w:color="auto"/>
      </w:divBdr>
    </w:div>
    <w:div w:id="37826210">
      <w:bodyDiv w:val="1"/>
      <w:marLeft w:val="0pt"/>
      <w:marRight w:val="0pt"/>
      <w:marTop w:val="0pt"/>
      <w:marBottom w:val="0pt"/>
      <w:divBdr>
        <w:top w:val="none" w:sz="0" w:space="0" w:color="auto"/>
        <w:left w:val="none" w:sz="0" w:space="0" w:color="auto"/>
        <w:bottom w:val="none" w:sz="0" w:space="0" w:color="auto"/>
        <w:right w:val="none" w:sz="0" w:space="0" w:color="auto"/>
      </w:divBdr>
    </w:div>
    <w:div w:id="50429474">
      <w:bodyDiv w:val="1"/>
      <w:marLeft w:val="0pt"/>
      <w:marRight w:val="0pt"/>
      <w:marTop w:val="0pt"/>
      <w:marBottom w:val="0pt"/>
      <w:divBdr>
        <w:top w:val="none" w:sz="0" w:space="0" w:color="auto"/>
        <w:left w:val="none" w:sz="0" w:space="0" w:color="auto"/>
        <w:bottom w:val="none" w:sz="0" w:space="0" w:color="auto"/>
        <w:right w:val="none" w:sz="0" w:space="0" w:color="auto"/>
      </w:divBdr>
    </w:div>
    <w:div w:id="79524670">
      <w:bodyDiv w:val="1"/>
      <w:marLeft w:val="0pt"/>
      <w:marRight w:val="0pt"/>
      <w:marTop w:val="0pt"/>
      <w:marBottom w:val="0pt"/>
      <w:divBdr>
        <w:top w:val="none" w:sz="0" w:space="0" w:color="auto"/>
        <w:left w:val="none" w:sz="0" w:space="0" w:color="auto"/>
        <w:bottom w:val="none" w:sz="0" w:space="0" w:color="auto"/>
        <w:right w:val="none" w:sz="0" w:space="0" w:color="auto"/>
      </w:divBdr>
    </w:div>
    <w:div w:id="94713926">
      <w:bodyDiv w:val="1"/>
      <w:marLeft w:val="0pt"/>
      <w:marRight w:val="0pt"/>
      <w:marTop w:val="0pt"/>
      <w:marBottom w:val="0pt"/>
      <w:divBdr>
        <w:top w:val="none" w:sz="0" w:space="0" w:color="auto"/>
        <w:left w:val="none" w:sz="0" w:space="0" w:color="auto"/>
        <w:bottom w:val="none" w:sz="0" w:space="0" w:color="auto"/>
        <w:right w:val="none" w:sz="0" w:space="0" w:color="auto"/>
      </w:divBdr>
    </w:div>
    <w:div w:id="128089314">
      <w:bodyDiv w:val="1"/>
      <w:marLeft w:val="0pt"/>
      <w:marRight w:val="0pt"/>
      <w:marTop w:val="0pt"/>
      <w:marBottom w:val="0pt"/>
      <w:divBdr>
        <w:top w:val="none" w:sz="0" w:space="0" w:color="auto"/>
        <w:left w:val="none" w:sz="0" w:space="0" w:color="auto"/>
        <w:bottom w:val="none" w:sz="0" w:space="0" w:color="auto"/>
        <w:right w:val="none" w:sz="0" w:space="0" w:color="auto"/>
      </w:divBdr>
    </w:div>
    <w:div w:id="136802306">
      <w:bodyDiv w:val="1"/>
      <w:marLeft w:val="0pt"/>
      <w:marRight w:val="0pt"/>
      <w:marTop w:val="0pt"/>
      <w:marBottom w:val="0pt"/>
      <w:divBdr>
        <w:top w:val="none" w:sz="0" w:space="0" w:color="auto"/>
        <w:left w:val="none" w:sz="0" w:space="0" w:color="auto"/>
        <w:bottom w:val="none" w:sz="0" w:space="0" w:color="auto"/>
        <w:right w:val="none" w:sz="0" w:space="0" w:color="auto"/>
      </w:divBdr>
    </w:div>
    <w:div w:id="180969559">
      <w:bodyDiv w:val="1"/>
      <w:marLeft w:val="0pt"/>
      <w:marRight w:val="0pt"/>
      <w:marTop w:val="0pt"/>
      <w:marBottom w:val="0pt"/>
      <w:divBdr>
        <w:top w:val="none" w:sz="0" w:space="0" w:color="auto"/>
        <w:left w:val="none" w:sz="0" w:space="0" w:color="auto"/>
        <w:bottom w:val="none" w:sz="0" w:space="0" w:color="auto"/>
        <w:right w:val="none" w:sz="0" w:space="0" w:color="auto"/>
      </w:divBdr>
    </w:div>
    <w:div w:id="1989762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1576648">
          <w:marLeft w:val="0pt"/>
          <w:marRight w:val="0pt"/>
          <w:marTop w:val="0pt"/>
          <w:marBottom w:val="0pt"/>
          <w:divBdr>
            <w:top w:val="none" w:sz="0" w:space="0" w:color="auto"/>
            <w:left w:val="none" w:sz="0" w:space="0" w:color="auto"/>
            <w:bottom w:val="none" w:sz="0" w:space="0" w:color="auto"/>
            <w:right w:val="none" w:sz="0" w:space="0" w:color="auto"/>
          </w:divBdr>
        </w:div>
      </w:divsChild>
    </w:div>
    <w:div w:id="217522902">
      <w:bodyDiv w:val="1"/>
      <w:marLeft w:val="0pt"/>
      <w:marRight w:val="0pt"/>
      <w:marTop w:val="0pt"/>
      <w:marBottom w:val="0pt"/>
      <w:divBdr>
        <w:top w:val="none" w:sz="0" w:space="0" w:color="auto"/>
        <w:left w:val="none" w:sz="0" w:space="0" w:color="auto"/>
        <w:bottom w:val="none" w:sz="0" w:space="0" w:color="auto"/>
        <w:right w:val="none" w:sz="0" w:space="0" w:color="auto"/>
      </w:divBdr>
    </w:div>
    <w:div w:id="258680068">
      <w:bodyDiv w:val="1"/>
      <w:marLeft w:val="0pt"/>
      <w:marRight w:val="0pt"/>
      <w:marTop w:val="0pt"/>
      <w:marBottom w:val="0pt"/>
      <w:divBdr>
        <w:top w:val="none" w:sz="0" w:space="0" w:color="auto"/>
        <w:left w:val="none" w:sz="0" w:space="0" w:color="auto"/>
        <w:bottom w:val="none" w:sz="0" w:space="0" w:color="auto"/>
        <w:right w:val="none" w:sz="0" w:space="0" w:color="auto"/>
      </w:divBdr>
    </w:div>
    <w:div w:id="318920656">
      <w:bodyDiv w:val="1"/>
      <w:marLeft w:val="0pt"/>
      <w:marRight w:val="0pt"/>
      <w:marTop w:val="0pt"/>
      <w:marBottom w:val="0pt"/>
      <w:divBdr>
        <w:top w:val="none" w:sz="0" w:space="0" w:color="auto"/>
        <w:left w:val="none" w:sz="0" w:space="0" w:color="auto"/>
        <w:bottom w:val="none" w:sz="0" w:space="0" w:color="auto"/>
        <w:right w:val="none" w:sz="0" w:space="0" w:color="auto"/>
      </w:divBdr>
    </w:div>
    <w:div w:id="343090293">
      <w:bodyDiv w:val="1"/>
      <w:marLeft w:val="0pt"/>
      <w:marRight w:val="0pt"/>
      <w:marTop w:val="0pt"/>
      <w:marBottom w:val="0pt"/>
      <w:divBdr>
        <w:top w:val="none" w:sz="0" w:space="0" w:color="auto"/>
        <w:left w:val="none" w:sz="0" w:space="0" w:color="auto"/>
        <w:bottom w:val="none" w:sz="0" w:space="0" w:color="auto"/>
        <w:right w:val="none" w:sz="0" w:space="0" w:color="auto"/>
      </w:divBdr>
    </w:div>
    <w:div w:id="375784984">
      <w:bodyDiv w:val="1"/>
      <w:marLeft w:val="0pt"/>
      <w:marRight w:val="0pt"/>
      <w:marTop w:val="0pt"/>
      <w:marBottom w:val="0pt"/>
      <w:divBdr>
        <w:top w:val="none" w:sz="0" w:space="0" w:color="auto"/>
        <w:left w:val="none" w:sz="0" w:space="0" w:color="auto"/>
        <w:bottom w:val="none" w:sz="0" w:space="0" w:color="auto"/>
        <w:right w:val="none" w:sz="0" w:space="0" w:color="auto"/>
      </w:divBdr>
    </w:div>
    <w:div w:id="430976163">
      <w:bodyDiv w:val="1"/>
      <w:marLeft w:val="0pt"/>
      <w:marRight w:val="0pt"/>
      <w:marTop w:val="0pt"/>
      <w:marBottom w:val="0pt"/>
      <w:divBdr>
        <w:top w:val="none" w:sz="0" w:space="0" w:color="auto"/>
        <w:left w:val="none" w:sz="0" w:space="0" w:color="auto"/>
        <w:bottom w:val="none" w:sz="0" w:space="0" w:color="auto"/>
        <w:right w:val="none" w:sz="0" w:space="0" w:color="auto"/>
      </w:divBdr>
    </w:div>
    <w:div w:id="456339710">
      <w:bodyDiv w:val="1"/>
      <w:marLeft w:val="0pt"/>
      <w:marRight w:val="0pt"/>
      <w:marTop w:val="0pt"/>
      <w:marBottom w:val="0pt"/>
      <w:divBdr>
        <w:top w:val="none" w:sz="0" w:space="0" w:color="auto"/>
        <w:left w:val="none" w:sz="0" w:space="0" w:color="auto"/>
        <w:bottom w:val="none" w:sz="0" w:space="0" w:color="auto"/>
        <w:right w:val="none" w:sz="0" w:space="0" w:color="auto"/>
      </w:divBdr>
    </w:div>
    <w:div w:id="483203238">
      <w:bodyDiv w:val="1"/>
      <w:marLeft w:val="0pt"/>
      <w:marRight w:val="0pt"/>
      <w:marTop w:val="0pt"/>
      <w:marBottom w:val="0pt"/>
      <w:divBdr>
        <w:top w:val="none" w:sz="0" w:space="0" w:color="auto"/>
        <w:left w:val="none" w:sz="0" w:space="0" w:color="auto"/>
        <w:bottom w:val="none" w:sz="0" w:space="0" w:color="auto"/>
        <w:right w:val="none" w:sz="0" w:space="0" w:color="auto"/>
      </w:divBdr>
    </w:div>
    <w:div w:id="530340831">
      <w:bodyDiv w:val="1"/>
      <w:marLeft w:val="0pt"/>
      <w:marRight w:val="0pt"/>
      <w:marTop w:val="0pt"/>
      <w:marBottom w:val="0pt"/>
      <w:divBdr>
        <w:top w:val="none" w:sz="0" w:space="0" w:color="auto"/>
        <w:left w:val="none" w:sz="0" w:space="0" w:color="auto"/>
        <w:bottom w:val="none" w:sz="0" w:space="0" w:color="auto"/>
        <w:right w:val="none" w:sz="0" w:space="0" w:color="auto"/>
      </w:divBdr>
    </w:div>
    <w:div w:id="744911928">
      <w:bodyDiv w:val="1"/>
      <w:marLeft w:val="0pt"/>
      <w:marRight w:val="0pt"/>
      <w:marTop w:val="0pt"/>
      <w:marBottom w:val="0pt"/>
      <w:divBdr>
        <w:top w:val="none" w:sz="0" w:space="0" w:color="auto"/>
        <w:left w:val="none" w:sz="0" w:space="0" w:color="auto"/>
        <w:bottom w:val="none" w:sz="0" w:space="0" w:color="auto"/>
        <w:right w:val="none" w:sz="0" w:space="0" w:color="auto"/>
      </w:divBdr>
    </w:div>
    <w:div w:id="754207686">
      <w:bodyDiv w:val="1"/>
      <w:marLeft w:val="0pt"/>
      <w:marRight w:val="0pt"/>
      <w:marTop w:val="0pt"/>
      <w:marBottom w:val="0pt"/>
      <w:divBdr>
        <w:top w:val="none" w:sz="0" w:space="0" w:color="auto"/>
        <w:left w:val="none" w:sz="0" w:space="0" w:color="auto"/>
        <w:bottom w:val="none" w:sz="0" w:space="0" w:color="auto"/>
        <w:right w:val="none" w:sz="0" w:space="0" w:color="auto"/>
      </w:divBdr>
    </w:div>
    <w:div w:id="782068522">
      <w:bodyDiv w:val="1"/>
      <w:marLeft w:val="0pt"/>
      <w:marRight w:val="0pt"/>
      <w:marTop w:val="0pt"/>
      <w:marBottom w:val="0pt"/>
      <w:divBdr>
        <w:top w:val="none" w:sz="0" w:space="0" w:color="auto"/>
        <w:left w:val="none" w:sz="0" w:space="0" w:color="auto"/>
        <w:bottom w:val="none" w:sz="0" w:space="0" w:color="auto"/>
        <w:right w:val="none" w:sz="0" w:space="0" w:color="auto"/>
      </w:divBdr>
    </w:div>
    <w:div w:id="8394686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0268659">
          <w:marLeft w:val="0pt"/>
          <w:marRight w:val="0pt"/>
          <w:marTop w:val="5pt"/>
          <w:marBottom w:val="0pt"/>
          <w:divBdr>
            <w:top w:val="none" w:sz="0" w:space="0" w:color="auto"/>
            <w:left w:val="none" w:sz="0" w:space="0" w:color="auto"/>
            <w:bottom w:val="none" w:sz="0" w:space="0" w:color="auto"/>
            <w:right w:val="none" w:sz="0" w:space="0" w:color="auto"/>
          </w:divBdr>
        </w:div>
        <w:div w:id="595016853">
          <w:marLeft w:val="0pt"/>
          <w:marRight w:val="0pt"/>
          <w:marTop w:val="0pt"/>
          <w:marBottom w:val="0pt"/>
          <w:divBdr>
            <w:top w:val="none" w:sz="0" w:space="0" w:color="auto"/>
            <w:left w:val="none" w:sz="0" w:space="0" w:color="auto"/>
            <w:bottom w:val="none" w:sz="0" w:space="0" w:color="auto"/>
            <w:right w:val="none" w:sz="0" w:space="0" w:color="auto"/>
          </w:divBdr>
          <w:divsChild>
            <w:div w:id="757291593">
              <w:marLeft w:val="0pt"/>
              <w:marRight w:val="0pt"/>
              <w:marTop w:val="0pt"/>
              <w:marBottom w:val="0pt"/>
              <w:divBdr>
                <w:top w:val="none" w:sz="0" w:space="0" w:color="auto"/>
                <w:left w:val="none" w:sz="0" w:space="0" w:color="auto"/>
                <w:bottom w:val="none" w:sz="0" w:space="0" w:color="auto"/>
                <w:right w:val="none" w:sz="0" w:space="0" w:color="auto"/>
              </w:divBdr>
              <w:divsChild>
                <w:div w:id="1266227410">
                  <w:marLeft w:val="0pt"/>
                  <w:marRight w:val="0pt"/>
                  <w:marTop w:val="0pt"/>
                  <w:marBottom w:val="0pt"/>
                  <w:divBdr>
                    <w:top w:val="none" w:sz="0" w:space="0" w:color="auto"/>
                    <w:left w:val="none" w:sz="0" w:space="0" w:color="auto"/>
                    <w:bottom w:val="none" w:sz="0" w:space="0" w:color="auto"/>
                    <w:right w:val="none" w:sz="0" w:space="0" w:color="auto"/>
                  </w:divBdr>
                  <w:divsChild>
                    <w:div w:id="766541501">
                      <w:marLeft w:val="0pt"/>
                      <w:marRight w:val="0pt"/>
                      <w:marTop w:val="0pt"/>
                      <w:marBottom w:val="0pt"/>
                      <w:divBdr>
                        <w:top w:val="none" w:sz="0" w:space="0" w:color="auto"/>
                        <w:left w:val="none" w:sz="0" w:space="0" w:color="auto"/>
                        <w:bottom w:val="none" w:sz="0" w:space="0" w:color="auto"/>
                        <w:right w:val="none" w:sz="0" w:space="0" w:color="auto"/>
                      </w:divBdr>
                      <w:divsChild>
                        <w:div w:id="2810357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10531622">
              <w:marLeft w:val="0pt"/>
              <w:marRight w:val="0pt"/>
              <w:marTop w:val="0pt"/>
              <w:marBottom w:val="0pt"/>
              <w:divBdr>
                <w:top w:val="none" w:sz="0" w:space="0" w:color="auto"/>
                <w:left w:val="none" w:sz="0" w:space="0" w:color="auto"/>
                <w:bottom w:val="none" w:sz="0" w:space="0" w:color="auto"/>
                <w:right w:val="none" w:sz="0" w:space="0" w:color="auto"/>
              </w:divBdr>
              <w:divsChild>
                <w:div w:id="142082797">
                  <w:marLeft w:val="0pt"/>
                  <w:marRight w:val="0pt"/>
                  <w:marTop w:val="0pt"/>
                  <w:marBottom w:val="0pt"/>
                  <w:divBdr>
                    <w:top w:val="none" w:sz="0" w:space="0" w:color="auto"/>
                    <w:left w:val="none" w:sz="0" w:space="0" w:color="auto"/>
                    <w:bottom w:val="none" w:sz="0" w:space="0" w:color="auto"/>
                    <w:right w:val="none" w:sz="0" w:space="0" w:color="auto"/>
                  </w:divBdr>
                  <w:divsChild>
                    <w:div w:id="9400651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839733943">
      <w:bodyDiv w:val="1"/>
      <w:marLeft w:val="0pt"/>
      <w:marRight w:val="0pt"/>
      <w:marTop w:val="0pt"/>
      <w:marBottom w:val="0pt"/>
      <w:divBdr>
        <w:top w:val="none" w:sz="0" w:space="0" w:color="auto"/>
        <w:left w:val="none" w:sz="0" w:space="0" w:color="auto"/>
        <w:bottom w:val="none" w:sz="0" w:space="0" w:color="auto"/>
        <w:right w:val="none" w:sz="0" w:space="0" w:color="auto"/>
      </w:divBdr>
    </w:div>
    <w:div w:id="957176441">
      <w:bodyDiv w:val="1"/>
      <w:marLeft w:val="0pt"/>
      <w:marRight w:val="0pt"/>
      <w:marTop w:val="0pt"/>
      <w:marBottom w:val="0pt"/>
      <w:divBdr>
        <w:top w:val="none" w:sz="0" w:space="0" w:color="auto"/>
        <w:left w:val="none" w:sz="0" w:space="0" w:color="auto"/>
        <w:bottom w:val="none" w:sz="0" w:space="0" w:color="auto"/>
        <w:right w:val="none" w:sz="0" w:space="0" w:color="auto"/>
      </w:divBdr>
    </w:div>
    <w:div w:id="966474687">
      <w:bodyDiv w:val="1"/>
      <w:marLeft w:val="0pt"/>
      <w:marRight w:val="0pt"/>
      <w:marTop w:val="0pt"/>
      <w:marBottom w:val="0pt"/>
      <w:divBdr>
        <w:top w:val="none" w:sz="0" w:space="0" w:color="auto"/>
        <w:left w:val="none" w:sz="0" w:space="0" w:color="auto"/>
        <w:bottom w:val="none" w:sz="0" w:space="0" w:color="auto"/>
        <w:right w:val="none" w:sz="0" w:space="0" w:color="auto"/>
      </w:divBdr>
    </w:div>
    <w:div w:id="1001548094">
      <w:bodyDiv w:val="1"/>
      <w:marLeft w:val="0pt"/>
      <w:marRight w:val="0pt"/>
      <w:marTop w:val="0pt"/>
      <w:marBottom w:val="0pt"/>
      <w:divBdr>
        <w:top w:val="none" w:sz="0" w:space="0" w:color="auto"/>
        <w:left w:val="none" w:sz="0" w:space="0" w:color="auto"/>
        <w:bottom w:val="none" w:sz="0" w:space="0" w:color="auto"/>
        <w:right w:val="none" w:sz="0" w:space="0" w:color="auto"/>
      </w:divBdr>
    </w:div>
    <w:div w:id="1027870155">
      <w:bodyDiv w:val="1"/>
      <w:marLeft w:val="0pt"/>
      <w:marRight w:val="0pt"/>
      <w:marTop w:val="0pt"/>
      <w:marBottom w:val="0pt"/>
      <w:divBdr>
        <w:top w:val="none" w:sz="0" w:space="0" w:color="auto"/>
        <w:left w:val="none" w:sz="0" w:space="0" w:color="auto"/>
        <w:bottom w:val="none" w:sz="0" w:space="0" w:color="auto"/>
        <w:right w:val="none" w:sz="0" w:space="0" w:color="auto"/>
      </w:divBdr>
    </w:div>
    <w:div w:id="1035153947">
      <w:bodyDiv w:val="1"/>
      <w:marLeft w:val="0pt"/>
      <w:marRight w:val="0pt"/>
      <w:marTop w:val="0pt"/>
      <w:marBottom w:val="0pt"/>
      <w:divBdr>
        <w:top w:val="none" w:sz="0" w:space="0" w:color="auto"/>
        <w:left w:val="none" w:sz="0" w:space="0" w:color="auto"/>
        <w:bottom w:val="none" w:sz="0" w:space="0" w:color="auto"/>
        <w:right w:val="none" w:sz="0" w:space="0" w:color="auto"/>
      </w:divBdr>
    </w:div>
    <w:div w:id="1085304335">
      <w:bodyDiv w:val="1"/>
      <w:marLeft w:val="0pt"/>
      <w:marRight w:val="0pt"/>
      <w:marTop w:val="0pt"/>
      <w:marBottom w:val="0pt"/>
      <w:divBdr>
        <w:top w:val="none" w:sz="0" w:space="0" w:color="auto"/>
        <w:left w:val="none" w:sz="0" w:space="0" w:color="auto"/>
        <w:bottom w:val="none" w:sz="0" w:space="0" w:color="auto"/>
        <w:right w:val="none" w:sz="0" w:space="0" w:color="auto"/>
      </w:divBdr>
    </w:div>
    <w:div w:id="1097940615">
      <w:bodyDiv w:val="1"/>
      <w:marLeft w:val="0pt"/>
      <w:marRight w:val="0pt"/>
      <w:marTop w:val="0pt"/>
      <w:marBottom w:val="0pt"/>
      <w:divBdr>
        <w:top w:val="none" w:sz="0" w:space="0" w:color="auto"/>
        <w:left w:val="none" w:sz="0" w:space="0" w:color="auto"/>
        <w:bottom w:val="none" w:sz="0" w:space="0" w:color="auto"/>
        <w:right w:val="none" w:sz="0" w:space="0" w:color="auto"/>
      </w:divBdr>
    </w:div>
    <w:div w:id="1154028230">
      <w:bodyDiv w:val="1"/>
      <w:marLeft w:val="0pt"/>
      <w:marRight w:val="0pt"/>
      <w:marTop w:val="0pt"/>
      <w:marBottom w:val="0pt"/>
      <w:divBdr>
        <w:top w:val="none" w:sz="0" w:space="0" w:color="auto"/>
        <w:left w:val="none" w:sz="0" w:space="0" w:color="auto"/>
        <w:bottom w:val="none" w:sz="0" w:space="0" w:color="auto"/>
        <w:right w:val="none" w:sz="0" w:space="0" w:color="auto"/>
      </w:divBdr>
    </w:div>
    <w:div w:id="1269433065">
      <w:bodyDiv w:val="1"/>
      <w:marLeft w:val="0pt"/>
      <w:marRight w:val="0pt"/>
      <w:marTop w:val="0pt"/>
      <w:marBottom w:val="0pt"/>
      <w:divBdr>
        <w:top w:val="none" w:sz="0" w:space="0" w:color="auto"/>
        <w:left w:val="none" w:sz="0" w:space="0" w:color="auto"/>
        <w:bottom w:val="none" w:sz="0" w:space="0" w:color="auto"/>
        <w:right w:val="none" w:sz="0" w:space="0" w:color="auto"/>
      </w:divBdr>
    </w:div>
    <w:div w:id="1281304771">
      <w:bodyDiv w:val="1"/>
      <w:marLeft w:val="0pt"/>
      <w:marRight w:val="0pt"/>
      <w:marTop w:val="0pt"/>
      <w:marBottom w:val="0pt"/>
      <w:divBdr>
        <w:top w:val="none" w:sz="0" w:space="0" w:color="auto"/>
        <w:left w:val="none" w:sz="0" w:space="0" w:color="auto"/>
        <w:bottom w:val="none" w:sz="0" w:space="0" w:color="auto"/>
        <w:right w:val="none" w:sz="0" w:space="0" w:color="auto"/>
      </w:divBdr>
    </w:div>
    <w:div w:id="13016133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2331601">
          <w:marLeft w:val="0pt"/>
          <w:marRight w:val="0pt"/>
          <w:marTop w:val="0pt"/>
          <w:marBottom w:val="0pt"/>
          <w:divBdr>
            <w:top w:val="single" w:sz="6" w:space="0" w:color="C3E8F4"/>
            <w:left w:val="single" w:sz="6" w:space="0" w:color="C3E8F4"/>
            <w:bottom w:val="single" w:sz="6" w:space="0" w:color="C3E8F4"/>
            <w:right w:val="single" w:sz="6" w:space="0" w:color="C3E8F4"/>
          </w:divBdr>
        </w:div>
      </w:divsChild>
    </w:div>
    <w:div w:id="1374305528">
      <w:bodyDiv w:val="1"/>
      <w:marLeft w:val="0pt"/>
      <w:marRight w:val="0pt"/>
      <w:marTop w:val="0pt"/>
      <w:marBottom w:val="0pt"/>
      <w:divBdr>
        <w:top w:val="none" w:sz="0" w:space="0" w:color="auto"/>
        <w:left w:val="none" w:sz="0" w:space="0" w:color="auto"/>
        <w:bottom w:val="none" w:sz="0" w:space="0" w:color="auto"/>
        <w:right w:val="none" w:sz="0" w:space="0" w:color="auto"/>
      </w:divBdr>
    </w:div>
    <w:div w:id="1509632525">
      <w:bodyDiv w:val="1"/>
      <w:marLeft w:val="0pt"/>
      <w:marRight w:val="0pt"/>
      <w:marTop w:val="0pt"/>
      <w:marBottom w:val="0pt"/>
      <w:divBdr>
        <w:top w:val="none" w:sz="0" w:space="0" w:color="auto"/>
        <w:left w:val="none" w:sz="0" w:space="0" w:color="auto"/>
        <w:bottom w:val="none" w:sz="0" w:space="0" w:color="auto"/>
        <w:right w:val="none" w:sz="0" w:space="0" w:color="auto"/>
      </w:divBdr>
    </w:div>
    <w:div w:id="1518042029">
      <w:bodyDiv w:val="1"/>
      <w:marLeft w:val="0pt"/>
      <w:marRight w:val="0pt"/>
      <w:marTop w:val="0pt"/>
      <w:marBottom w:val="0pt"/>
      <w:divBdr>
        <w:top w:val="none" w:sz="0" w:space="0" w:color="auto"/>
        <w:left w:val="none" w:sz="0" w:space="0" w:color="auto"/>
        <w:bottom w:val="none" w:sz="0" w:space="0" w:color="auto"/>
        <w:right w:val="none" w:sz="0" w:space="0" w:color="auto"/>
      </w:divBdr>
    </w:div>
    <w:div w:id="1633094784">
      <w:bodyDiv w:val="1"/>
      <w:marLeft w:val="0pt"/>
      <w:marRight w:val="0pt"/>
      <w:marTop w:val="0pt"/>
      <w:marBottom w:val="0pt"/>
      <w:divBdr>
        <w:top w:val="none" w:sz="0" w:space="0" w:color="auto"/>
        <w:left w:val="none" w:sz="0" w:space="0" w:color="auto"/>
        <w:bottom w:val="none" w:sz="0" w:space="0" w:color="auto"/>
        <w:right w:val="none" w:sz="0" w:space="0" w:color="auto"/>
      </w:divBdr>
    </w:div>
    <w:div w:id="1663503639">
      <w:bodyDiv w:val="1"/>
      <w:marLeft w:val="0pt"/>
      <w:marRight w:val="0pt"/>
      <w:marTop w:val="0pt"/>
      <w:marBottom w:val="0pt"/>
      <w:divBdr>
        <w:top w:val="none" w:sz="0" w:space="0" w:color="auto"/>
        <w:left w:val="none" w:sz="0" w:space="0" w:color="auto"/>
        <w:bottom w:val="none" w:sz="0" w:space="0" w:color="auto"/>
        <w:right w:val="none" w:sz="0" w:space="0" w:color="auto"/>
      </w:divBdr>
    </w:div>
    <w:div w:id="1706171603">
      <w:bodyDiv w:val="1"/>
      <w:marLeft w:val="0pt"/>
      <w:marRight w:val="0pt"/>
      <w:marTop w:val="0pt"/>
      <w:marBottom w:val="0pt"/>
      <w:divBdr>
        <w:top w:val="none" w:sz="0" w:space="0" w:color="auto"/>
        <w:left w:val="none" w:sz="0" w:space="0" w:color="auto"/>
        <w:bottom w:val="none" w:sz="0" w:space="0" w:color="auto"/>
        <w:right w:val="none" w:sz="0" w:space="0" w:color="auto"/>
      </w:divBdr>
    </w:div>
    <w:div w:id="1776635763">
      <w:bodyDiv w:val="1"/>
      <w:marLeft w:val="0pt"/>
      <w:marRight w:val="0pt"/>
      <w:marTop w:val="0pt"/>
      <w:marBottom w:val="0pt"/>
      <w:divBdr>
        <w:top w:val="none" w:sz="0" w:space="0" w:color="auto"/>
        <w:left w:val="none" w:sz="0" w:space="0" w:color="auto"/>
        <w:bottom w:val="none" w:sz="0" w:space="0" w:color="auto"/>
        <w:right w:val="none" w:sz="0" w:space="0" w:color="auto"/>
      </w:divBdr>
    </w:div>
    <w:div w:id="1814446796">
      <w:bodyDiv w:val="1"/>
      <w:marLeft w:val="0pt"/>
      <w:marRight w:val="0pt"/>
      <w:marTop w:val="0pt"/>
      <w:marBottom w:val="0pt"/>
      <w:divBdr>
        <w:top w:val="none" w:sz="0" w:space="0" w:color="auto"/>
        <w:left w:val="none" w:sz="0" w:space="0" w:color="auto"/>
        <w:bottom w:val="none" w:sz="0" w:space="0" w:color="auto"/>
        <w:right w:val="none" w:sz="0" w:space="0" w:color="auto"/>
      </w:divBdr>
    </w:div>
    <w:div w:id="1836339179">
      <w:bodyDiv w:val="1"/>
      <w:marLeft w:val="0pt"/>
      <w:marRight w:val="0pt"/>
      <w:marTop w:val="0pt"/>
      <w:marBottom w:val="0pt"/>
      <w:divBdr>
        <w:top w:val="none" w:sz="0" w:space="0" w:color="auto"/>
        <w:left w:val="none" w:sz="0" w:space="0" w:color="auto"/>
        <w:bottom w:val="none" w:sz="0" w:space="0" w:color="auto"/>
        <w:right w:val="none" w:sz="0" w:space="0" w:color="auto"/>
      </w:divBdr>
    </w:div>
    <w:div w:id="203079360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Tho16</b:Tag>
    <b:SourceType>JournalArticle</b:SourceType>
    <b:Guid>{7A748C9A-6D43-4474-87E6-1A45213BC8CE}</b:Guid>
    <b:Author>
      <b:Author>
        <b:NameList>
          <b:Person>
            <b:Last>Thomas N. Kipf</b:Last>
            <b:First>Max</b:First>
            <b:Middle>Welling</b:Middle>
          </b:Person>
        </b:NameList>
      </b:Author>
    </b:Author>
    <b:Title>Variational Graph Auto-Encoders</b:Title>
    <b:JournalName>arxiv.org</b:JournalName>
    <b:Year>2016</b:Year>
    <b:Pages>arXiv:1611.07308</b:Pages>
    <b:RefOrder>2</b:RefOrder>
  </b:Source>
  <b:Source>
    <b:Tag>Mar90</b:Tag>
    <b:SourceType>JournalArticle</b:SourceType>
    <b:Guid>{CDB2ED25-AB53-4998-8CCA-2F42A1964DA2}</b:Guid>
    <b:Author>
      <b:Author>
        <b:NameList>
          <b:Person>
            <b:Last>Mark N. Richard</b:Last>
            <b:First>Charles</b:First>
            <b:Middle>Shipman Jr.</b:Middle>
          </b:Person>
        </b:NameList>
      </b:Author>
    </b:Author>
    <b:Title>A three-dimensional model to analyse drug-drug interactions</b:Title>
    <b:JournalName> Antiviral Research</b:JournalName>
    <b:Year>1990</b:Year>
    <b:Pages>181-205</b:Pages>
    <b:Volume>14</b:Volume>
    <b:RefOrder>3</b:RefOrder>
  </b:Source>
  <b:Source>
    <b:Tag>Rod19</b:Tag>
    <b:SourceType>Book</b:SourceType>
    <b:Guid>{BAE683CC-9ACB-479A-9197-6E483B1ED51A}</b:Guid>
    <b:Author>
      <b:Author>
        <b:NameList>
          <b:Person>
            <b:Last>Ad</b:Last>
            <b:First>Rodriguez</b:First>
          </b:Person>
        </b:NameList>
      </b:Author>
    </b:Author>
    <b:Title>Drug-drug interactions</b:Title>
    <b:Year>2019</b:Year>
    <b:Publisher>CRC Press</b:Publisher>
    <b:RefOrder>4</b:RefOrder>
  </b:Source>
  <b:Source>
    <b:Tag>Fei14</b:Tag>
    <b:SourceType>JournalArticle</b:SourceType>
    <b:Guid>{8656462C-696A-4C1E-8062-89E656145B8F}</b:Guid>
    <b:Author>
      <b:Author>
        <b:NameList>
          <b:Person>
            <b:Last>Feixiong Cheng</b:Last>
            <b:First>Zhongming</b:First>
            <b:Middle>Zhao</b:Middle>
          </b:Person>
        </b:NameList>
      </b:Author>
    </b:Author>
    <b:Title>Machine learning-based prediction of drug–drug interactions by integrating drug phenotypic, therapeutic, chemical, and genomic properties</b:Title>
    <b:Year>2014</b:Year>
    <b:JournalName>Journal of the American Medical Informatics Association</b:JournalName>
    <b:Pages>278-286</b:Pages>
    <b:Volume>21</b:Volume>
    <b:RefOrder>5</b:RefOrder>
  </b:Source>
  <b:Source>
    <b:Tag>YYo87</b:Tag>
    <b:SourceType>JournalArticle</b:SourceType>
    <b:Guid>{4203094D-147A-4F1D-A9EF-9ECF24820562}</b:Guid>
    <b:Author>
      <b:Author>
        <b:NameList>
          <b:Person>
            <b:Last>Y. Yorozu</b:Last>
            <b:First>M.</b:First>
            <b:Middle>Hirano, K. Oka, and Y. Tagawa</b:Middle>
          </b:Person>
        </b:NameList>
      </b:Author>
    </b:Author>
    <b:Title>Electron spectroscopy studies on magneto-optical media and plastic substrate interface</b:Title>
    <b:JournalName>IEEE Transl. J. Magn. Japan</b:JournalName>
    <b:Year>1987</b:Year>
    <b:Pages>740-741</b:Pages>
    <b:Volume>2</b:Volume>
    <b:RefOrder>6</b:RefOrder>
  </b:Source>
  <b:Source>
    <b:Tag>You89</b:Tag>
    <b:SourceType>Book</b:SourceType>
    <b:Guid>{BB16D410-ACD6-48B9-B2F0-CB6395F7919A}</b:Guid>
    <b:Author>
      <b:Author>
        <b:NameList>
          <b:Person>
            <b:Last>Young</b:Last>
            <b:First>M.</b:First>
          </b:Person>
        </b:NameList>
      </b:Author>
    </b:Author>
    <b:Title>The Technical Writer’s Handbook</b:Title>
    <b:Year>1989</b:Year>
    <b:City>Mill Valley</b:City>
    <b:Publisher>University Science</b:Publisher>
    <b:RefOrder>7</b:RefOrder>
  </b:Source>
  <b:Source>
    <b:Tag>Dru22</b:Tag>
    <b:SourceType>InternetSite</b:SourceType>
    <b:Guid>{3FE7FFF8-3238-4F93-A305-268D5DB84AB7}</b:Guid>
    <b:Title>Drugbank</b:Title>
    <b:YearAccessed>2022</b:YearAccessed>
    <b:MonthAccessed>10</b:MonthAccessed>
    <b:DayAccessed>2</b:DayAccessed>
    <b:URL>https://go.drugbank.com</b:URL>
    <b:RefOrder>1</b:RefOrder>
  </b:Source>
  <b:Source>
    <b:Tag>Pra20</b:Tag>
    <b:SourceType>JournalArticle</b:SourceType>
    <b:Guid>{D6ABB29C-C6EB-44C3-821B-6FE1A5FA0625}</b:Guid>
    <b:Author>
      <b:Author>
        <b:NameList>
          <b:Person>
            <b:Last>Prashant Kumar Shukla</b:Last>
            <b:First>Piyush</b:First>
            <b:Middle>Kumar Shukla,Poonam Sharma,Paresh Rawat,Jashwant Samar,Rahul Moriwal,Manjit Kaur</b:Middle>
          </b:Person>
        </b:NameList>
      </b:Author>
    </b:Author>
    <b:Title>Efficient prediction of drug–drug interaction using deep learning models</b:Title>
    <b:Year>2020</b:Year>
    <b:JournalName>IET Systems Biology</b:JournalName>
    <b:Pages>211-216</b:Pages>
    <b:Volume>14</b:Volume>
    <b:RefOrder>8</b:RefOrder>
  </b:Source>
</b:Sources>
</file>

<file path=customXml/itemProps1.xml><?xml version="1.0" encoding="utf-8"?>
<ds:datastoreItem xmlns:ds="http://purl.oclc.org/ooxml/officeDocument/customXml" ds:itemID="{0B4C6C1A-9642-4D30-8465-AFC54BEA9A2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162</TotalTime>
  <Pages>3</Pages>
  <Words>1610</Words>
  <Characters>11116</Characters>
  <Application>Microsoft Office Word</Application>
  <DocSecurity>0</DocSecurity>
  <Lines>92</Lines>
  <Paragraphs>25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Name Kime</cp:lastModifiedBy>
  <cp:revision>9</cp:revision>
  <cp:lastPrinted>2022-12-11T22:43:00Z</cp:lastPrinted>
  <dcterms:created xsi:type="dcterms:W3CDTF">2022-12-11T17:08:00Z</dcterms:created>
  <dcterms:modified xsi:type="dcterms:W3CDTF">2022-12-11T22:46:00Z</dcterms:modified>
</cp:coreProperties>
</file>