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BB99D" w14:textId="77777777" w:rsidR="00717F31" w:rsidRPr="00717F31" w:rsidRDefault="00717F31" w:rsidP="00717F31">
      <w:r w:rsidRPr="00717F31">
        <w:rPr>
          <w:b/>
          <w:bCs/>
        </w:rPr>
        <w:t>Townsend TURF IC Memo – Step-by-Step Instructions for ChatGPT Sessions</w:t>
      </w:r>
      <w:r w:rsidRPr="00717F31">
        <w:br/>
      </w:r>
      <w:r w:rsidRPr="00717F31">
        <w:rPr>
          <w:i/>
          <w:iCs/>
        </w:rPr>
        <w:t>(Updated Workflow with Verification, Final Review, and Visual Reference Requirements)</w:t>
      </w:r>
    </w:p>
    <w:p w14:paraId="183C9414" w14:textId="77777777" w:rsidR="00717F31" w:rsidRPr="00717F31" w:rsidRDefault="00717F31" w:rsidP="00717F31">
      <w:r w:rsidRPr="00717F31">
        <w:t>This document describes exactly how to work with ChatGPT to produce a full Institutional Investment Committee memo in the TURF – Townsend Underwriting and Rating Framework format.</w:t>
      </w:r>
    </w:p>
    <w:p w14:paraId="67098726" w14:textId="77777777" w:rsidR="00717F31" w:rsidRPr="00717F31" w:rsidRDefault="00717F31" w:rsidP="00717F31">
      <w:r w:rsidRPr="00717F31">
        <w:t>It contains:</w:t>
      </w:r>
    </w:p>
    <w:p w14:paraId="7392AC5F" w14:textId="77777777" w:rsidR="00717F31" w:rsidRPr="00717F31" w:rsidRDefault="00717F31" w:rsidP="004A4B6B">
      <w:pPr>
        <w:numPr>
          <w:ilvl w:val="0"/>
          <w:numId w:val="1"/>
        </w:numPr>
      </w:pPr>
      <w:r w:rsidRPr="00717F31">
        <w:t>All steps, file upload requirements, naming rules, and weighting rules.</w:t>
      </w:r>
    </w:p>
    <w:p w14:paraId="5CEBA41B" w14:textId="77777777" w:rsidR="00717F31" w:rsidRPr="00717F31" w:rsidRDefault="00717F31" w:rsidP="004A4B6B">
      <w:pPr>
        <w:numPr>
          <w:ilvl w:val="0"/>
          <w:numId w:val="1"/>
        </w:numPr>
      </w:pPr>
      <w:r w:rsidRPr="00717F31">
        <w:t>Verification checkpoints and execution flow.</w:t>
      </w:r>
    </w:p>
    <w:p w14:paraId="570399B7" w14:textId="77777777" w:rsidR="00717F31" w:rsidRPr="00717F31" w:rsidRDefault="00717F31" w:rsidP="004A4B6B">
      <w:pPr>
        <w:numPr>
          <w:ilvl w:val="0"/>
          <w:numId w:val="1"/>
        </w:numPr>
      </w:pPr>
      <w:r w:rsidRPr="00717F31">
        <w:t>Chart and figure citation standards to ensure consistency and auditability.</w:t>
      </w:r>
    </w:p>
    <w:p w14:paraId="402CEFA0" w14:textId="77777777" w:rsidR="00717F31" w:rsidRPr="00717F31" w:rsidRDefault="002F7E4F" w:rsidP="00717F31">
      <w:r>
        <w:pict w14:anchorId="39314157">
          <v:rect id="_x0000_i1025" style="width:0;height:1.5pt" o:hralign="center" o:hrstd="t" o:hr="t" fillcolor="#a0a0a0" stroked="f"/>
        </w:pict>
      </w:r>
    </w:p>
    <w:p w14:paraId="16F1A76B" w14:textId="77777777" w:rsidR="00717F31" w:rsidRPr="00717F31" w:rsidRDefault="00717F31" w:rsidP="00717F31">
      <w:pPr>
        <w:rPr>
          <w:b/>
          <w:bCs/>
        </w:rPr>
      </w:pPr>
      <w:r w:rsidRPr="00717F31">
        <w:rPr>
          <w:b/>
          <w:bCs/>
        </w:rPr>
        <w:t>Overview</w:t>
      </w:r>
    </w:p>
    <w:p w14:paraId="4FB062A0" w14:textId="77777777" w:rsidR="00717F31" w:rsidRPr="00717F31" w:rsidRDefault="00717F31" w:rsidP="00717F31">
      <w:r w:rsidRPr="00717F31">
        <w:t>The IC memo must always follow the TURF Framework (11 sections, Executive Summary last).</w:t>
      </w:r>
    </w:p>
    <w:p w14:paraId="3CC47B27" w14:textId="77777777" w:rsidR="00717F31" w:rsidRPr="00717F31" w:rsidRDefault="00717F31" w:rsidP="00717F31">
      <w:r w:rsidRPr="00717F31">
        <w:t>ChatGPT will:</w:t>
      </w:r>
    </w:p>
    <w:p w14:paraId="58B557A4" w14:textId="77777777" w:rsidR="00717F31" w:rsidRPr="00717F31" w:rsidRDefault="00717F31" w:rsidP="004A4B6B">
      <w:pPr>
        <w:numPr>
          <w:ilvl w:val="0"/>
          <w:numId w:val="2"/>
        </w:numPr>
      </w:pPr>
      <w:r w:rsidRPr="00717F31">
        <w:t>Generate one section at a time.</w:t>
      </w:r>
    </w:p>
    <w:p w14:paraId="3FF00B91" w14:textId="77777777" w:rsidR="00717F31" w:rsidRPr="00717F31" w:rsidRDefault="00717F31" w:rsidP="004A4B6B">
      <w:pPr>
        <w:numPr>
          <w:ilvl w:val="0"/>
          <w:numId w:val="2"/>
        </w:numPr>
      </w:pPr>
      <w:r w:rsidRPr="00717F31">
        <w:t>Stop after each section for review, edits, and approval before moving forward.</w:t>
      </w:r>
    </w:p>
    <w:p w14:paraId="76F87D1C" w14:textId="77777777" w:rsidR="00717F31" w:rsidRPr="00717F31" w:rsidRDefault="00717F31" w:rsidP="00717F31">
      <w:r w:rsidRPr="00717F31">
        <w:t>The memo’s tone, depth, and analytical rigor must match historical Townsend IC memos.</w:t>
      </w:r>
    </w:p>
    <w:p w14:paraId="35E4874B" w14:textId="77777777" w:rsidR="00717F31" w:rsidRPr="00717F31" w:rsidRDefault="00717F31" w:rsidP="00717F31">
      <w:r w:rsidRPr="00717F31">
        <w:rPr>
          <w:b/>
          <w:bCs/>
        </w:rPr>
        <w:t>No fabrication</w:t>
      </w:r>
      <w:r w:rsidRPr="00717F31">
        <w:t xml:space="preserve"> — all content must come from uploaded documents.</w:t>
      </w:r>
    </w:p>
    <w:p w14:paraId="1B272649" w14:textId="77777777" w:rsidR="00717F31" w:rsidRPr="00717F31" w:rsidRDefault="002F7E4F" w:rsidP="00717F31">
      <w:r>
        <w:pict w14:anchorId="31A471C2">
          <v:rect id="_x0000_i1026" style="width:0;height:1.5pt" o:hralign="center" o:hrstd="t" o:hr="t" fillcolor="#a0a0a0" stroked="f"/>
        </w:pict>
      </w:r>
    </w:p>
    <w:p w14:paraId="47F4706C" w14:textId="77777777" w:rsidR="00717F31" w:rsidRPr="00717F31" w:rsidRDefault="00717F31" w:rsidP="00717F31">
      <w:pPr>
        <w:rPr>
          <w:b/>
          <w:bCs/>
        </w:rPr>
      </w:pPr>
      <w:r w:rsidRPr="00717F31">
        <w:rPr>
          <w:b/>
          <w:bCs/>
        </w:rPr>
        <w:t>Weight of Evidence (highest to lowest)</w:t>
      </w:r>
    </w:p>
    <w:p w14:paraId="0789B807" w14:textId="77777777" w:rsidR="00717F31" w:rsidRPr="00717F31" w:rsidRDefault="00717F31" w:rsidP="004A4B6B">
      <w:pPr>
        <w:numPr>
          <w:ilvl w:val="0"/>
          <w:numId w:val="3"/>
        </w:numPr>
      </w:pPr>
      <w:r w:rsidRPr="00717F31">
        <w:rPr>
          <w:b/>
          <w:bCs/>
        </w:rPr>
        <w:t>Townsend proprietary research &amp; views (T_)</w:t>
      </w:r>
      <w:r w:rsidRPr="00717F31">
        <w:t xml:space="preserve"> → overrides all others.</w:t>
      </w:r>
    </w:p>
    <w:p w14:paraId="4965A162" w14:textId="77777777" w:rsidR="00717F31" w:rsidRPr="00717F31" w:rsidRDefault="00717F31" w:rsidP="004A4B6B">
      <w:pPr>
        <w:numPr>
          <w:ilvl w:val="0"/>
          <w:numId w:val="3"/>
        </w:numPr>
      </w:pPr>
      <w:r w:rsidRPr="00717F31">
        <w:rPr>
          <w:b/>
          <w:bCs/>
        </w:rPr>
        <w:t>Independent industry sources (I_)</w:t>
      </w:r>
      <w:r w:rsidRPr="00717F31">
        <w:t xml:space="preserve"> → supportive evidence.</w:t>
      </w:r>
    </w:p>
    <w:p w14:paraId="5AED1952" w14:textId="77777777" w:rsidR="00717F31" w:rsidRPr="00717F31" w:rsidRDefault="00717F31" w:rsidP="004A4B6B">
      <w:pPr>
        <w:numPr>
          <w:ilvl w:val="0"/>
          <w:numId w:val="3"/>
        </w:numPr>
      </w:pPr>
      <w:r w:rsidRPr="00717F31">
        <w:rPr>
          <w:b/>
          <w:bCs/>
        </w:rPr>
        <w:t>Manager-provided materials (M_)</w:t>
      </w:r>
      <w:r w:rsidRPr="00717F31">
        <w:t xml:space="preserve"> → contextual only unless verified.</w:t>
      </w:r>
    </w:p>
    <w:p w14:paraId="54F14E22" w14:textId="77777777" w:rsidR="00717F31" w:rsidRPr="00717F31" w:rsidRDefault="002F7E4F" w:rsidP="00717F31">
      <w:r>
        <w:pict w14:anchorId="0CAD0070">
          <v:rect id="_x0000_i1027" style="width:0;height:1.5pt" o:hralign="center" o:hrstd="t" o:hr="t" fillcolor="#a0a0a0" stroked="f"/>
        </w:pict>
      </w:r>
    </w:p>
    <w:p w14:paraId="484F450B" w14:textId="77777777" w:rsidR="00717F31" w:rsidRPr="00717F31" w:rsidRDefault="00717F31" w:rsidP="00717F31">
      <w:pPr>
        <w:rPr>
          <w:b/>
          <w:bCs/>
        </w:rPr>
      </w:pPr>
      <w:r w:rsidRPr="00717F31">
        <w:rPr>
          <w:b/>
          <w:bCs/>
        </w:rPr>
        <w:t>File Naming Convention (Mandatory)</w:t>
      </w:r>
    </w:p>
    <w:p w14:paraId="241896E8" w14:textId="77777777" w:rsidR="00717F31" w:rsidRPr="00717F31" w:rsidRDefault="00717F31" w:rsidP="00717F31">
      <w:r w:rsidRPr="00717F31">
        <w:t>Prefix all filenames before uploading so ChatGPT can identify source type and apply correct rules for weighting and usage: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652"/>
        <w:gridCol w:w="1805"/>
        <w:gridCol w:w="5202"/>
      </w:tblGrid>
      <w:tr w:rsidR="00717F31" w:rsidRPr="00717F31" w14:paraId="02493E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208F0" w14:textId="77777777" w:rsidR="00717F31" w:rsidRPr="00717F31" w:rsidRDefault="00717F31" w:rsidP="00717F31">
            <w:pPr>
              <w:rPr>
                <w:b/>
                <w:bCs/>
              </w:rPr>
            </w:pPr>
            <w:r w:rsidRPr="00717F31">
              <w:rPr>
                <w:b/>
                <w:bCs/>
              </w:rPr>
              <w:lastRenderedPageBreak/>
              <w:t>Prefix</w:t>
            </w:r>
          </w:p>
        </w:tc>
        <w:tc>
          <w:tcPr>
            <w:tcW w:w="0" w:type="auto"/>
            <w:vAlign w:val="center"/>
            <w:hideMark/>
          </w:tcPr>
          <w:p w14:paraId="71FDC40A" w14:textId="77777777" w:rsidR="00717F31" w:rsidRPr="00717F31" w:rsidRDefault="00717F31" w:rsidP="00717F31">
            <w:pPr>
              <w:rPr>
                <w:b/>
                <w:bCs/>
              </w:rPr>
            </w:pPr>
            <w:r w:rsidRPr="00717F31">
              <w:rPr>
                <w:b/>
                <w:bCs/>
              </w:rPr>
              <w:t>Source Type</w:t>
            </w:r>
          </w:p>
        </w:tc>
        <w:tc>
          <w:tcPr>
            <w:tcW w:w="0" w:type="auto"/>
            <w:vAlign w:val="center"/>
            <w:hideMark/>
          </w:tcPr>
          <w:p w14:paraId="2F56A035" w14:textId="77777777" w:rsidR="00717F31" w:rsidRPr="00717F31" w:rsidRDefault="00717F31" w:rsidP="00717F31">
            <w:pPr>
              <w:rPr>
                <w:b/>
                <w:bCs/>
              </w:rPr>
            </w:pPr>
            <w:r w:rsidRPr="00717F31">
              <w:rPr>
                <w:b/>
                <w:bCs/>
              </w:rPr>
              <w:t>Weight / Usage in Analysis</w:t>
            </w:r>
          </w:p>
        </w:tc>
        <w:tc>
          <w:tcPr>
            <w:tcW w:w="0" w:type="auto"/>
            <w:vAlign w:val="center"/>
            <w:hideMark/>
          </w:tcPr>
          <w:p w14:paraId="294CCC60" w14:textId="77777777" w:rsidR="00717F31" w:rsidRPr="00717F31" w:rsidRDefault="00717F31" w:rsidP="00717F31">
            <w:pPr>
              <w:rPr>
                <w:b/>
                <w:bCs/>
              </w:rPr>
            </w:pPr>
            <w:r w:rsidRPr="00717F31">
              <w:rPr>
                <w:b/>
                <w:bCs/>
              </w:rPr>
              <w:t>Example</w:t>
            </w:r>
          </w:p>
        </w:tc>
      </w:tr>
      <w:tr w:rsidR="00717F31" w:rsidRPr="00717F31" w14:paraId="1606B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438C" w14:textId="77777777" w:rsidR="00717F31" w:rsidRPr="00717F31" w:rsidRDefault="00717F31" w:rsidP="00717F31">
            <w:r w:rsidRPr="00717F31">
              <w:rPr>
                <w:b/>
                <w:bCs/>
              </w:rPr>
              <w:t>P_</w:t>
            </w:r>
          </w:p>
        </w:tc>
        <w:tc>
          <w:tcPr>
            <w:tcW w:w="0" w:type="auto"/>
            <w:vAlign w:val="center"/>
            <w:hideMark/>
          </w:tcPr>
          <w:p w14:paraId="58E81FF0" w14:textId="77777777" w:rsidR="00717F31" w:rsidRPr="00717F31" w:rsidRDefault="00717F31" w:rsidP="00717F31">
            <w:r w:rsidRPr="00717F31">
              <w:t>Process files – define procedures, rules, and workflow for memo generation</w:t>
            </w:r>
          </w:p>
        </w:tc>
        <w:tc>
          <w:tcPr>
            <w:tcW w:w="0" w:type="auto"/>
            <w:vAlign w:val="center"/>
            <w:hideMark/>
          </w:tcPr>
          <w:p w14:paraId="5C1E0F01" w14:textId="77777777" w:rsidR="00717F31" w:rsidRPr="00717F31" w:rsidRDefault="00717F31" w:rsidP="00717F31">
            <w:r w:rsidRPr="00717F31">
              <w:t>Not analytical – governs process, not content</w:t>
            </w:r>
          </w:p>
        </w:tc>
        <w:tc>
          <w:tcPr>
            <w:tcW w:w="0" w:type="auto"/>
            <w:vAlign w:val="center"/>
            <w:hideMark/>
          </w:tcPr>
          <w:p w14:paraId="08328AE2" w14:textId="77777777" w:rsidR="00717F31" w:rsidRPr="00717F31" w:rsidRDefault="00717F31" w:rsidP="00717F31">
            <w:r w:rsidRPr="00717F31">
              <w:t>P_TURF_Kickoff_Instructions.docx, P_Command_Embedded_Rules.docx</w:t>
            </w:r>
          </w:p>
        </w:tc>
      </w:tr>
      <w:tr w:rsidR="00717F31" w:rsidRPr="00717F31" w14:paraId="2DFBB9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51A27" w14:textId="77777777" w:rsidR="00717F31" w:rsidRPr="00717F31" w:rsidRDefault="00717F31" w:rsidP="00717F31">
            <w:r w:rsidRPr="00717F31">
              <w:rPr>
                <w:b/>
                <w:bCs/>
              </w:rPr>
              <w:t>T_</w:t>
            </w:r>
          </w:p>
        </w:tc>
        <w:tc>
          <w:tcPr>
            <w:tcW w:w="0" w:type="auto"/>
            <w:vAlign w:val="center"/>
            <w:hideMark/>
          </w:tcPr>
          <w:p w14:paraId="5F391BB0" w14:textId="77777777" w:rsidR="00717F31" w:rsidRPr="00717F31" w:rsidRDefault="00717F31" w:rsidP="00717F31">
            <w:r w:rsidRPr="00717F31">
              <w:t>Townsend proprietary research, market views, frameworks</w:t>
            </w:r>
          </w:p>
        </w:tc>
        <w:tc>
          <w:tcPr>
            <w:tcW w:w="0" w:type="auto"/>
            <w:vAlign w:val="center"/>
            <w:hideMark/>
          </w:tcPr>
          <w:p w14:paraId="2CE820C1" w14:textId="77777777" w:rsidR="00717F31" w:rsidRPr="00717F31" w:rsidRDefault="00717F31" w:rsidP="00717F31">
            <w:r w:rsidRPr="00717F31">
              <w:t>Highest weight – decisive for conclusions and ratings</w:t>
            </w:r>
          </w:p>
        </w:tc>
        <w:tc>
          <w:tcPr>
            <w:tcW w:w="0" w:type="auto"/>
            <w:vAlign w:val="center"/>
            <w:hideMark/>
          </w:tcPr>
          <w:p w14:paraId="603D6294" w14:textId="77777777" w:rsidR="00717F31" w:rsidRPr="00717F31" w:rsidRDefault="00717F31" w:rsidP="00717F31">
            <w:r w:rsidRPr="00717F31">
              <w:t>T_TURF_Framework.docx, T_VOTW_2025Q3.pdf</w:t>
            </w:r>
          </w:p>
        </w:tc>
      </w:tr>
      <w:tr w:rsidR="00717F31" w:rsidRPr="00717F31" w14:paraId="39C67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2060" w14:textId="77777777" w:rsidR="00717F31" w:rsidRPr="00717F31" w:rsidRDefault="00717F31" w:rsidP="00717F31">
            <w:r w:rsidRPr="00717F31">
              <w:rPr>
                <w:b/>
                <w:bCs/>
              </w:rPr>
              <w:t>I_</w:t>
            </w:r>
          </w:p>
        </w:tc>
        <w:tc>
          <w:tcPr>
            <w:tcW w:w="0" w:type="auto"/>
            <w:vAlign w:val="center"/>
            <w:hideMark/>
          </w:tcPr>
          <w:p w14:paraId="12B8C03F" w14:textId="77777777" w:rsidR="00717F31" w:rsidRPr="00717F31" w:rsidRDefault="00717F31" w:rsidP="00717F31">
            <w:r w:rsidRPr="00717F31">
              <w:t>Independent third-party industry data</w:t>
            </w:r>
          </w:p>
        </w:tc>
        <w:tc>
          <w:tcPr>
            <w:tcW w:w="0" w:type="auto"/>
            <w:vAlign w:val="center"/>
            <w:hideMark/>
          </w:tcPr>
          <w:p w14:paraId="54B3DB4C" w14:textId="77777777" w:rsidR="00717F31" w:rsidRPr="00717F31" w:rsidRDefault="00717F31" w:rsidP="00717F31">
            <w:r w:rsidRPr="00717F31">
              <w:t>Medium weight – supportive evidence</w:t>
            </w:r>
          </w:p>
        </w:tc>
        <w:tc>
          <w:tcPr>
            <w:tcW w:w="0" w:type="auto"/>
            <w:vAlign w:val="center"/>
            <w:hideMark/>
          </w:tcPr>
          <w:p w14:paraId="12F0C51C" w14:textId="77777777" w:rsidR="00717F31" w:rsidRPr="00717F31" w:rsidRDefault="00717F31" w:rsidP="00717F31">
            <w:r w:rsidRPr="00717F31">
              <w:t>I_GreenStreet_ResidentialUpdate_20250522.pdf</w:t>
            </w:r>
          </w:p>
        </w:tc>
      </w:tr>
      <w:tr w:rsidR="00717F31" w:rsidRPr="00717F31" w14:paraId="6944C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70E3" w14:textId="77777777" w:rsidR="00717F31" w:rsidRPr="00717F31" w:rsidRDefault="00717F31" w:rsidP="00717F31">
            <w:r w:rsidRPr="00717F31">
              <w:rPr>
                <w:b/>
                <w:bCs/>
              </w:rPr>
              <w:t>M_</w:t>
            </w:r>
          </w:p>
        </w:tc>
        <w:tc>
          <w:tcPr>
            <w:tcW w:w="0" w:type="auto"/>
            <w:vAlign w:val="center"/>
            <w:hideMark/>
          </w:tcPr>
          <w:p w14:paraId="782D5DF9" w14:textId="77777777" w:rsidR="00717F31" w:rsidRPr="00717F31" w:rsidRDefault="00717F31" w:rsidP="00717F31">
            <w:r w:rsidRPr="00717F31">
              <w:t>Manager-provided materials</w:t>
            </w:r>
          </w:p>
        </w:tc>
        <w:tc>
          <w:tcPr>
            <w:tcW w:w="0" w:type="auto"/>
            <w:vAlign w:val="center"/>
            <w:hideMark/>
          </w:tcPr>
          <w:p w14:paraId="7F7B0B6B" w14:textId="77777777" w:rsidR="00717F31" w:rsidRPr="00717F31" w:rsidRDefault="00717F31" w:rsidP="00717F31">
            <w:r w:rsidRPr="00717F31">
              <w:t>Lowest weight – contextual unless verified</w:t>
            </w:r>
          </w:p>
        </w:tc>
        <w:tc>
          <w:tcPr>
            <w:tcW w:w="0" w:type="auto"/>
            <w:vAlign w:val="center"/>
            <w:hideMark/>
          </w:tcPr>
          <w:p w14:paraId="2E7212B7" w14:textId="77777777" w:rsidR="00717F31" w:rsidRPr="00717F31" w:rsidRDefault="00717F31" w:rsidP="00717F31">
            <w:r w:rsidRPr="00717F31">
              <w:t>M_DDQ_WCP_IV.pdf, M_WCP_IV_Presentation.pdf</w:t>
            </w:r>
          </w:p>
        </w:tc>
      </w:tr>
      <w:tr w:rsidR="00717F31" w:rsidRPr="00717F31" w14:paraId="3F4D1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18724" w14:textId="77777777" w:rsidR="00717F31" w:rsidRPr="00717F31" w:rsidRDefault="00717F31" w:rsidP="00717F31">
            <w:r w:rsidRPr="00717F31">
              <w:rPr>
                <w:b/>
                <w:bCs/>
              </w:rPr>
              <w:t>S_</w:t>
            </w:r>
          </w:p>
        </w:tc>
        <w:tc>
          <w:tcPr>
            <w:tcW w:w="0" w:type="auto"/>
            <w:vAlign w:val="center"/>
            <w:hideMark/>
          </w:tcPr>
          <w:p w14:paraId="22FA22A8" w14:textId="77777777" w:rsidR="00717F31" w:rsidRPr="00717F31" w:rsidRDefault="00717F31" w:rsidP="00717F31">
            <w:r w:rsidRPr="00717F31">
              <w:t>Townsend Style Reference Memos (tone, rigor, structure examples only)</w:t>
            </w:r>
          </w:p>
        </w:tc>
        <w:tc>
          <w:tcPr>
            <w:tcW w:w="0" w:type="auto"/>
            <w:vAlign w:val="center"/>
            <w:hideMark/>
          </w:tcPr>
          <w:p w14:paraId="711051CF" w14:textId="77777777" w:rsidR="00717F31" w:rsidRPr="00717F31" w:rsidRDefault="00717F31" w:rsidP="00717F31">
            <w:r w:rsidRPr="00717F31">
              <w:t>No analytical weight – used only to mirror tone, depth, and professional IC style; never for content, data, or conclusions</w:t>
            </w:r>
          </w:p>
        </w:tc>
        <w:tc>
          <w:tcPr>
            <w:tcW w:w="0" w:type="auto"/>
            <w:vAlign w:val="center"/>
            <w:hideMark/>
          </w:tcPr>
          <w:p w14:paraId="1A1F56AE" w14:textId="77777777" w:rsidR="00717F31" w:rsidRPr="00717F31" w:rsidRDefault="00717F31" w:rsidP="00717F31">
            <w:r w:rsidRPr="00717F31">
              <w:t>S_AsanaPartnersFundIV_InDetail.pdf, S_BlueOwlVII_DueDiligenceMemo.pdf</w:t>
            </w:r>
          </w:p>
        </w:tc>
      </w:tr>
    </w:tbl>
    <w:p w14:paraId="0C123F13" w14:textId="77777777" w:rsidR="00717F31" w:rsidRPr="00717F31" w:rsidRDefault="002F7E4F" w:rsidP="00717F31">
      <w:r>
        <w:pict w14:anchorId="63F67DCF">
          <v:rect id="_x0000_i1028" style="width:0;height:1.5pt" o:hralign="center" o:hrstd="t" o:hr="t" fillcolor="#a0a0a0" stroked="f"/>
        </w:pict>
      </w:r>
    </w:p>
    <w:p w14:paraId="330A6E7B" w14:textId="77777777" w:rsidR="00717F31" w:rsidRPr="00717F31" w:rsidRDefault="00717F31" w:rsidP="00717F31">
      <w:r w:rsidRPr="00717F31">
        <w:rPr>
          <w:b/>
          <w:bCs/>
        </w:rPr>
        <w:t>Session startup note to ChatGPT:</w:t>
      </w:r>
    </w:p>
    <w:p w14:paraId="323D2F77" w14:textId="77777777" w:rsidR="00717F31" w:rsidRPr="00717F31" w:rsidRDefault="00717F31" w:rsidP="00717F31">
      <w:r w:rsidRPr="00717F31">
        <w:t>“Note: All files are prefixed with P_, T_, I_, M_, or S_ to indicate source type and weighting.</w:t>
      </w:r>
      <w:r w:rsidRPr="00717F31">
        <w:br/>
        <w:t>P_ = Process instructions – governs workflow and rules, not memo content.</w:t>
      </w:r>
      <w:r w:rsidRPr="00717F31">
        <w:br/>
        <w:t>T_ = Townsend research and views → decisive in conclusions.</w:t>
      </w:r>
      <w:r w:rsidRPr="00717F31">
        <w:br/>
      </w:r>
      <w:r w:rsidRPr="00717F31">
        <w:lastRenderedPageBreak/>
        <w:t>I_ = Independent industry data → supportive evidence.</w:t>
      </w:r>
      <w:r w:rsidRPr="00717F31">
        <w:br/>
        <w:t>M_ = Manager materials → contextual unless verified.</w:t>
      </w:r>
      <w:r w:rsidRPr="00717F31">
        <w:br/>
        <w:t>S_ = Style references only → mirror tone and rigor but do not use for content, data, or conclusions.</w:t>
      </w:r>
      <w:r w:rsidRPr="00717F31">
        <w:br/>
        <w:t>Townsend sources (T_) take precedence over all others when forming conclusions.”</w:t>
      </w:r>
    </w:p>
    <w:p w14:paraId="7052A658" w14:textId="77777777" w:rsidR="00717F31" w:rsidRPr="00717F31" w:rsidRDefault="002F7E4F" w:rsidP="00717F31">
      <w:r>
        <w:pict w14:anchorId="02456617">
          <v:rect id="_x0000_i1029" style="width:0;height:1.5pt" o:hralign="center" o:hrstd="t" o:hr="t" fillcolor="#a0a0a0" stroked="f"/>
        </w:pict>
      </w:r>
    </w:p>
    <w:p w14:paraId="2DC46E10" w14:textId="77777777" w:rsidR="00717F31" w:rsidRPr="00717F31" w:rsidRDefault="00717F31" w:rsidP="00717F31">
      <w:pPr>
        <w:rPr>
          <w:b/>
          <w:bCs/>
        </w:rPr>
      </w:pPr>
      <w:r w:rsidRPr="00717F31">
        <w:rPr>
          <w:b/>
          <w:bCs/>
        </w:rPr>
        <w:t>Updated Workflow</w:t>
      </w:r>
    </w:p>
    <w:p w14:paraId="63BF2B76" w14:textId="77777777" w:rsidR="00717F31" w:rsidRPr="00717F31" w:rsidRDefault="00717F31" w:rsidP="00717F31">
      <w:r w:rsidRPr="00717F31">
        <w:rPr>
          <w:b/>
          <w:bCs/>
        </w:rPr>
        <w:t>Step 1 – Upload This Detailed Instruction Document (P_)</w:t>
      </w:r>
      <w:r w:rsidRPr="00717F31">
        <w:br/>
        <w:t>Upload this exact document into a new ChatGPT session before any other files.</w:t>
      </w:r>
      <w:r w:rsidRPr="00717F31">
        <w:br/>
      </w:r>
      <w:r w:rsidRPr="00717F31">
        <w:rPr>
          <w:b/>
          <w:bCs/>
        </w:rPr>
        <w:t>Purpose:</w:t>
      </w:r>
      <w:r w:rsidRPr="00717F31">
        <w:t xml:space="preserve"> Ensures ChatGPT has the most current process instructions in-session.</w:t>
      </w:r>
    </w:p>
    <w:p w14:paraId="37F32AEE" w14:textId="77777777" w:rsidR="00717F31" w:rsidRPr="00717F31" w:rsidRDefault="002F7E4F" w:rsidP="00717F31">
      <w:r>
        <w:pict w14:anchorId="3B6A2572">
          <v:rect id="_x0000_i1030" style="width:0;height:1.5pt" o:hralign="center" o:hrstd="t" o:hr="t" fillcolor="#a0a0a0" stroked="f"/>
        </w:pict>
      </w:r>
    </w:p>
    <w:p w14:paraId="06C2B6DE" w14:textId="77777777" w:rsidR="00717F31" w:rsidRPr="00717F31" w:rsidRDefault="00717F31" w:rsidP="00717F31">
      <w:r w:rsidRPr="00717F31">
        <w:rPr>
          <w:b/>
          <w:bCs/>
        </w:rPr>
        <w:t>Step 2 – Upload TURF Framework (P_)</w:t>
      </w:r>
      <w:r w:rsidRPr="00717F31">
        <w:br/>
        <w:t>File: P_TURF_TownsendFundUnderwritingFramework.docx</w:t>
      </w:r>
      <w:r w:rsidRPr="00717F31">
        <w:br/>
      </w:r>
      <w:r w:rsidRPr="00717F31">
        <w:rPr>
          <w:b/>
          <w:bCs/>
        </w:rPr>
        <w:t>Purpose:</w:t>
      </w:r>
      <w:r w:rsidRPr="00717F31">
        <w:t xml:space="preserve"> Defines the official IC memo structure, sub-criteria, and 5-point grading scale.</w:t>
      </w:r>
      <w:r w:rsidRPr="00717F31">
        <w:br/>
      </w:r>
      <w:r w:rsidRPr="00717F31">
        <w:rPr>
          <w:b/>
          <w:bCs/>
        </w:rPr>
        <w:t>Rule:</w:t>
      </w:r>
      <w:r w:rsidRPr="00717F31">
        <w:t xml:space="preserve"> ChatGPT must follow this framework exactly for structure and scoring.</w:t>
      </w:r>
    </w:p>
    <w:p w14:paraId="08F5B96A" w14:textId="77777777" w:rsidR="00717F31" w:rsidRPr="00717F31" w:rsidRDefault="002F7E4F" w:rsidP="00717F31">
      <w:r>
        <w:pict w14:anchorId="04972C1D">
          <v:rect id="_x0000_i1032" style="width:0;height:1.5pt" o:hralign="center" o:hrstd="t" o:hr="t" fillcolor="#a0a0a0" stroked="f"/>
        </w:pict>
      </w:r>
    </w:p>
    <w:p w14:paraId="55D6C06B" w14:textId="6982AAE7" w:rsidR="00717F31" w:rsidRPr="00717F31" w:rsidRDefault="00717F31" w:rsidP="00717F31">
      <w:r w:rsidRPr="00717F31">
        <w:rPr>
          <w:b/>
          <w:bCs/>
        </w:rPr>
        <w:t xml:space="preserve">Step </w:t>
      </w:r>
      <w:r w:rsidR="002E44B7">
        <w:rPr>
          <w:b/>
          <w:bCs/>
        </w:rPr>
        <w:t>3</w:t>
      </w:r>
      <w:r w:rsidRPr="00717F31">
        <w:rPr>
          <w:b/>
          <w:bCs/>
        </w:rPr>
        <w:t xml:space="preserve"> – Verify TURF Framework</w:t>
      </w:r>
      <w:r w:rsidRPr="00717F31">
        <w:br/>
        <w:t>Prompt ChatGPT:</w:t>
      </w:r>
    </w:p>
    <w:p w14:paraId="2AA0A975" w14:textId="77777777" w:rsidR="00717F31" w:rsidRPr="00717F31" w:rsidRDefault="00717F31" w:rsidP="00717F31">
      <w:r w:rsidRPr="00717F31">
        <w:t>“Please confirm the TURF Framework section titles and order you will use for this IC memo.”</w:t>
      </w:r>
    </w:p>
    <w:p w14:paraId="7091A626" w14:textId="77777777" w:rsidR="00717F31" w:rsidRPr="00717F31" w:rsidRDefault="00717F31" w:rsidP="00717F31">
      <w:r w:rsidRPr="00717F31">
        <w:t>Confirm the framework matches exactly.</w:t>
      </w:r>
      <w:r w:rsidRPr="00717F31">
        <w:br/>
        <w:t>If ChatGPT attempts to drift toward style reference memo formats, correct it immediately.</w:t>
      </w:r>
    </w:p>
    <w:p w14:paraId="1E9FE5EF" w14:textId="77777777" w:rsidR="00717F31" w:rsidRPr="00717F31" w:rsidRDefault="002F7E4F" w:rsidP="00717F31">
      <w:r>
        <w:pict w14:anchorId="3683F821">
          <v:rect id="_x0000_i1033" style="width:0;height:1.5pt" o:hralign="center" o:hrstd="t" o:hr="t" fillcolor="#a0a0a0" stroked="f"/>
        </w:pict>
      </w:r>
    </w:p>
    <w:p w14:paraId="7744CB7A" w14:textId="2F4D9511" w:rsidR="00717F31" w:rsidRPr="00717F31" w:rsidRDefault="00717F31" w:rsidP="00717F31">
      <w:r w:rsidRPr="00717F31">
        <w:rPr>
          <w:b/>
          <w:bCs/>
        </w:rPr>
        <w:t xml:space="preserve">Step </w:t>
      </w:r>
      <w:r w:rsidR="002E44B7">
        <w:rPr>
          <w:b/>
          <w:bCs/>
        </w:rPr>
        <w:t>4</w:t>
      </w:r>
      <w:r w:rsidRPr="00717F31">
        <w:rPr>
          <w:b/>
          <w:bCs/>
        </w:rPr>
        <w:t xml:space="preserve"> – Upload Prompt Library (P_)</w:t>
      </w:r>
      <w:r w:rsidRPr="00717F31">
        <w:br/>
        <w:t>Files:</w:t>
      </w:r>
    </w:p>
    <w:p w14:paraId="253EF65E" w14:textId="77777777" w:rsidR="00717F31" w:rsidRPr="00717F31" w:rsidRDefault="00717F31" w:rsidP="004A4B6B">
      <w:pPr>
        <w:numPr>
          <w:ilvl w:val="0"/>
          <w:numId w:val="4"/>
        </w:numPr>
      </w:pPr>
      <w:r w:rsidRPr="00717F31">
        <w:t>P_master_prompt.docx (overall memo instruction)</w:t>
      </w:r>
    </w:p>
    <w:p w14:paraId="32E269DE" w14:textId="77777777" w:rsidR="00717F31" w:rsidRPr="00717F31" w:rsidRDefault="002F7E4F" w:rsidP="00717F31">
      <w:r>
        <w:pict w14:anchorId="7FD2C82D">
          <v:rect id="_x0000_i1034" style="width:0;height:1.5pt" o:hralign="center" o:hrstd="t" o:hr="t" fillcolor="#a0a0a0" stroked="f"/>
        </w:pict>
      </w:r>
    </w:p>
    <w:p w14:paraId="330426B7" w14:textId="4F647F3A" w:rsidR="00717F31" w:rsidRPr="00717F31" w:rsidRDefault="00717F31" w:rsidP="00717F31">
      <w:r w:rsidRPr="00717F31">
        <w:rPr>
          <w:b/>
          <w:bCs/>
        </w:rPr>
        <w:t xml:space="preserve">Step </w:t>
      </w:r>
      <w:r w:rsidR="009870DE">
        <w:rPr>
          <w:b/>
          <w:bCs/>
        </w:rPr>
        <w:t>5</w:t>
      </w:r>
      <w:r w:rsidRPr="00717F31">
        <w:rPr>
          <w:b/>
          <w:bCs/>
        </w:rPr>
        <w:t xml:space="preserve"> – Underwriter Context &amp; Initial Townsend Views (M_/T_)</w:t>
      </w:r>
      <w:r w:rsidRPr="00717F31">
        <w:br/>
        <w:t xml:space="preserve">After Step 5 is complete, ChatGPT will prompt the underwriter to provide a </w:t>
      </w:r>
      <w:r w:rsidRPr="00717F31">
        <w:rPr>
          <w:b/>
          <w:bCs/>
        </w:rPr>
        <w:t>supreme, non-negotiable starting position</w:t>
      </w:r>
      <w:r w:rsidRPr="00717F31">
        <w:t xml:space="preserve"> before section-by-section analysis begins.</w:t>
      </w:r>
    </w:p>
    <w:p w14:paraId="414E15BE" w14:textId="77777777" w:rsidR="00717F31" w:rsidRPr="00717F31" w:rsidRDefault="00717F31" w:rsidP="00717F31">
      <w:r w:rsidRPr="00717F31">
        <w:t>ChatGPT must:</w:t>
      </w:r>
    </w:p>
    <w:p w14:paraId="6BA4FD00" w14:textId="77777777" w:rsidR="00717F31" w:rsidRPr="00717F31" w:rsidRDefault="00717F31" w:rsidP="004A4B6B">
      <w:pPr>
        <w:numPr>
          <w:ilvl w:val="0"/>
          <w:numId w:val="5"/>
        </w:numPr>
      </w:pPr>
      <w:r w:rsidRPr="00717F31">
        <w:lastRenderedPageBreak/>
        <w:t xml:space="preserve">Accept this context as </w:t>
      </w:r>
      <w:r w:rsidRPr="00717F31">
        <w:rPr>
          <w:b/>
          <w:bCs/>
        </w:rPr>
        <w:t>true unless the underwriter explicitly modifies it</w:t>
      </w:r>
      <w:r w:rsidRPr="00717F31">
        <w:t>.</w:t>
      </w:r>
    </w:p>
    <w:p w14:paraId="338AE72E" w14:textId="77777777" w:rsidR="00717F31" w:rsidRPr="00717F31" w:rsidRDefault="00717F31" w:rsidP="004A4B6B">
      <w:pPr>
        <w:numPr>
          <w:ilvl w:val="0"/>
          <w:numId w:val="5"/>
        </w:numPr>
      </w:pPr>
      <w:r w:rsidRPr="00717F31">
        <w:t>Seek and highlight corroborating evidence from uploaded documents.</w:t>
      </w:r>
    </w:p>
    <w:p w14:paraId="72D3A50D" w14:textId="77777777" w:rsidR="00717F31" w:rsidRPr="00717F31" w:rsidRDefault="00717F31" w:rsidP="004A4B6B">
      <w:pPr>
        <w:numPr>
          <w:ilvl w:val="0"/>
          <w:numId w:val="5"/>
        </w:numPr>
      </w:pPr>
      <w:r w:rsidRPr="00717F31">
        <w:t>Frame all subsequent analysis in alignment with these stated positions.</w:t>
      </w:r>
    </w:p>
    <w:p w14:paraId="3C6FDFA8" w14:textId="77777777" w:rsidR="00717F31" w:rsidRPr="00717F31" w:rsidRDefault="00717F31" w:rsidP="004A4B6B">
      <w:pPr>
        <w:numPr>
          <w:ilvl w:val="0"/>
          <w:numId w:val="5"/>
        </w:numPr>
      </w:pPr>
      <w:r w:rsidRPr="00717F31">
        <w:t>Note any contradictory evidence only as a secondary consideration and never override these views without explicit underwriter approval.</w:t>
      </w:r>
    </w:p>
    <w:p w14:paraId="2AE3F44B" w14:textId="77777777" w:rsidR="00717F31" w:rsidRPr="00717F31" w:rsidRDefault="00717F31" w:rsidP="00717F31">
      <w:r w:rsidRPr="00717F31">
        <w:t>The underwriter will provide:</w:t>
      </w:r>
    </w:p>
    <w:p w14:paraId="061FA6EF" w14:textId="77777777" w:rsidR="00717F31" w:rsidRPr="00717F31" w:rsidRDefault="00717F31" w:rsidP="004A4B6B">
      <w:pPr>
        <w:numPr>
          <w:ilvl w:val="0"/>
          <w:numId w:val="6"/>
        </w:numPr>
      </w:pPr>
      <w:r w:rsidRPr="00717F31">
        <w:rPr>
          <w:b/>
          <w:bCs/>
        </w:rPr>
        <w:t>Fund Description (Factual Overview)</w:t>
      </w:r>
      <w:r w:rsidRPr="00717F31">
        <w:t xml:space="preserve"> – Concise statement of what is being underwritten, including:</w:t>
      </w:r>
    </w:p>
    <w:p w14:paraId="0753CF75" w14:textId="77777777" w:rsidR="00717F31" w:rsidRPr="00717F31" w:rsidRDefault="00717F31" w:rsidP="004A4B6B">
      <w:pPr>
        <w:numPr>
          <w:ilvl w:val="1"/>
          <w:numId w:val="6"/>
        </w:numPr>
      </w:pPr>
      <w:r w:rsidRPr="00717F31">
        <w:t>Sponsor/Manager name and role</w:t>
      </w:r>
    </w:p>
    <w:p w14:paraId="354A6A8F" w14:textId="77777777" w:rsidR="00717F31" w:rsidRPr="00717F31" w:rsidRDefault="00717F31" w:rsidP="004A4B6B">
      <w:pPr>
        <w:numPr>
          <w:ilvl w:val="1"/>
          <w:numId w:val="6"/>
        </w:numPr>
      </w:pPr>
      <w:r w:rsidRPr="00717F31">
        <w:t>Fund name, structure, size, and investment focus</w:t>
      </w:r>
    </w:p>
    <w:p w14:paraId="02E6CC7D" w14:textId="77777777" w:rsidR="00717F31" w:rsidRPr="00717F31" w:rsidRDefault="00717F31" w:rsidP="004A4B6B">
      <w:pPr>
        <w:numPr>
          <w:ilvl w:val="1"/>
          <w:numId w:val="6"/>
        </w:numPr>
      </w:pPr>
      <w:r w:rsidRPr="00717F31">
        <w:t>Target returns and multiples</w:t>
      </w:r>
    </w:p>
    <w:p w14:paraId="6B3F9766" w14:textId="77777777" w:rsidR="00717F31" w:rsidRPr="00717F31" w:rsidRDefault="00717F31" w:rsidP="004A4B6B">
      <w:pPr>
        <w:numPr>
          <w:ilvl w:val="1"/>
          <w:numId w:val="6"/>
        </w:numPr>
      </w:pPr>
      <w:r w:rsidRPr="00717F31">
        <w:t>Geographic scope and asset types</w:t>
      </w:r>
    </w:p>
    <w:p w14:paraId="01A0028C" w14:textId="77777777" w:rsidR="00717F31" w:rsidRPr="00717F31" w:rsidRDefault="00717F31" w:rsidP="004A4B6B">
      <w:pPr>
        <w:numPr>
          <w:ilvl w:val="1"/>
          <w:numId w:val="6"/>
        </w:numPr>
      </w:pPr>
      <w:r w:rsidRPr="00717F31">
        <w:t>Key investment approach parameters</w:t>
      </w:r>
    </w:p>
    <w:p w14:paraId="728E5AD8" w14:textId="77777777" w:rsidR="00717F31" w:rsidRPr="00717F31" w:rsidRDefault="00717F31" w:rsidP="004A4B6B">
      <w:pPr>
        <w:numPr>
          <w:ilvl w:val="0"/>
          <w:numId w:val="6"/>
        </w:numPr>
      </w:pPr>
      <w:r w:rsidRPr="00717F31">
        <w:rPr>
          <w:b/>
          <w:bCs/>
        </w:rPr>
        <w:t>Townsend’s Starting View on the Manager</w:t>
      </w:r>
      <w:r w:rsidRPr="00717F31">
        <w:t xml:space="preserve"> – Authoritative baseline assessment of the GP’s capabilities, credibility, and track record.</w:t>
      </w:r>
    </w:p>
    <w:p w14:paraId="5A401431" w14:textId="77777777" w:rsidR="00717F31" w:rsidRPr="00717F31" w:rsidRDefault="00717F31" w:rsidP="004A4B6B">
      <w:pPr>
        <w:numPr>
          <w:ilvl w:val="0"/>
          <w:numId w:val="6"/>
        </w:numPr>
      </w:pPr>
      <w:r w:rsidRPr="00717F31">
        <w:rPr>
          <w:b/>
          <w:bCs/>
        </w:rPr>
        <w:t>Townsend’s Starting View on the Strategy and Sector</w:t>
      </w:r>
      <w:r w:rsidRPr="00717F31">
        <w:t xml:space="preserve"> – Townsend’s authoritative perspective on the proposed investment strategy and targeted sectors, including rationale and thematic drivers.</w:t>
      </w:r>
    </w:p>
    <w:p w14:paraId="67538D9D" w14:textId="77777777" w:rsidR="00717F31" w:rsidRPr="00717F31" w:rsidRDefault="00717F31" w:rsidP="004A4B6B">
      <w:pPr>
        <w:numPr>
          <w:ilvl w:val="1"/>
          <w:numId w:val="6"/>
        </w:numPr>
      </w:pPr>
      <w:r w:rsidRPr="00717F31">
        <w:rPr>
          <w:b/>
          <w:bCs/>
        </w:rPr>
        <w:t>These views must be exclusively Townsend’s — never those of the manager or independent research providers.</w:t>
      </w:r>
    </w:p>
    <w:p w14:paraId="0B6CBCDF" w14:textId="77777777" w:rsidR="00717F31" w:rsidRPr="00717F31" w:rsidRDefault="00717F31" w:rsidP="004A4B6B">
      <w:pPr>
        <w:numPr>
          <w:ilvl w:val="0"/>
          <w:numId w:val="6"/>
        </w:numPr>
      </w:pPr>
      <w:r w:rsidRPr="00717F31">
        <w:rPr>
          <w:b/>
          <w:bCs/>
        </w:rPr>
        <w:t>Specific Angles to Explore in the Underwriting</w:t>
      </w:r>
      <w:r w:rsidRPr="00717F31">
        <w:t xml:space="preserve"> – Townsend’s own investigative lines of inquiry to be pursued throughout Steps 7–16.</w:t>
      </w:r>
    </w:p>
    <w:p w14:paraId="65965BA6" w14:textId="77777777" w:rsidR="00717F31" w:rsidRPr="00717F31" w:rsidRDefault="00717F31" w:rsidP="00717F31">
      <w:r w:rsidRPr="00717F31">
        <w:rPr>
          <w:b/>
          <w:bCs/>
        </w:rPr>
        <w:t>Rule:</w:t>
      </w:r>
    </w:p>
    <w:p w14:paraId="5446E8B0" w14:textId="77777777" w:rsidR="00717F31" w:rsidRPr="00717F31" w:rsidRDefault="00717F31" w:rsidP="004A4B6B">
      <w:pPr>
        <w:numPr>
          <w:ilvl w:val="0"/>
          <w:numId w:val="7"/>
        </w:numPr>
      </w:pPr>
      <w:r w:rsidRPr="00717F31">
        <w:t xml:space="preserve">These statements form the </w:t>
      </w:r>
      <w:r w:rsidRPr="00717F31">
        <w:rPr>
          <w:b/>
          <w:bCs/>
        </w:rPr>
        <w:t>supreme reference point</w:t>
      </w:r>
      <w:r w:rsidRPr="00717F31">
        <w:t xml:space="preserve"> for the underwriting.</w:t>
      </w:r>
    </w:p>
    <w:p w14:paraId="3F598BAB" w14:textId="77777777" w:rsidR="00717F31" w:rsidRPr="00717F31" w:rsidRDefault="00717F31" w:rsidP="004A4B6B">
      <w:pPr>
        <w:numPr>
          <w:ilvl w:val="0"/>
          <w:numId w:val="7"/>
        </w:numPr>
      </w:pPr>
      <w:r w:rsidRPr="00717F31">
        <w:t>All subsequent sections must explicitly reference and support them.</w:t>
      </w:r>
    </w:p>
    <w:p w14:paraId="694FEFE4" w14:textId="77777777" w:rsidR="00717F31" w:rsidRPr="00717F31" w:rsidRDefault="00717F31" w:rsidP="004A4B6B">
      <w:pPr>
        <w:numPr>
          <w:ilvl w:val="0"/>
          <w:numId w:val="7"/>
        </w:numPr>
      </w:pPr>
      <w:r w:rsidRPr="00717F31">
        <w:t>ChatGPT is not to dilute, override, or reinterpret these views unless instructed by the underwriter.</w:t>
      </w:r>
    </w:p>
    <w:p w14:paraId="3AB2F6B0" w14:textId="77777777" w:rsidR="00717F31" w:rsidRPr="00717F31" w:rsidRDefault="002F7E4F" w:rsidP="00717F31">
      <w:r>
        <w:pict w14:anchorId="54565D68">
          <v:rect id="_x0000_i1035" style="width:0;height:1.5pt" o:hralign="center" o:hrstd="t" o:hr="t" fillcolor="#a0a0a0" stroked="f"/>
        </w:pict>
      </w:r>
    </w:p>
    <w:p w14:paraId="7EAE9740" w14:textId="6FD2D6AA" w:rsidR="00717F31" w:rsidRPr="00717F31" w:rsidRDefault="00717F31" w:rsidP="00717F31">
      <w:r w:rsidRPr="00717F31">
        <w:rPr>
          <w:b/>
          <w:bCs/>
        </w:rPr>
        <w:lastRenderedPageBreak/>
        <w:t xml:space="preserve">Step </w:t>
      </w:r>
      <w:r w:rsidR="009870DE">
        <w:rPr>
          <w:b/>
          <w:bCs/>
        </w:rPr>
        <w:t>6</w:t>
      </w:r>
      <w:r w:rsidRPr="00717F31">
        <w:rPr>
          <w:b/>
          <w:bCs/>
        </w:rPr>
        <w:t xml:space="preserve"> – Upload Manager-Provided Materials (M_)</w:t>
      </w:r>
      <w:r w:rsidRPr="00717F31">
        <w:br/>
        <w:t>Required:</w:t>
      </w:r>
    </w:p>
    <w:p w14:paraId="0AED5FE0" w14:textId="77777777" w:rsidR="00717F31" w:rsidRPr="00717F31" w:rsidRDefault="00717F31" w:rsidP="004A4B6B">
      <w:pPr>
        <w:numPr>
          <w:ilvl w:val="0"/>
          <w:numId w:val="8"/>
        </w:numPr>
      </w:pPr>
      <w:r w:rsidRPr="00717F31">
        <w:t>M_[Fund]_DDQ.pdf</w:t>
      </w:r>
    </w:p>
    <w:p w14:paraId="4F83BDF6" w14:textId="77777777" w:rsidR="00717F31" w:rsidRPr="00717F31" w:rsidRDefault="00717F31" w:rsidP="004A4B6B">
      <w:pPr>
        <w:numPr>
          <w:ilvl w:val="0"/>
          <w:numId w:val="8"/>
        </w:numPr>
      </w:pPr>
      <w:r w:rsidRPr="00717F31">
        <w:t>M_[Fund]_Presentation.pdf</w:t>
      </w:r>
    </w:p>
    <w:p w14:paraId="0C1B58F1" w14:textId="77777777" w:rsidR="00717F31" w:rsidRPr="00717F31" w:rsidRDefault="00717F31" w:rsidP="00717F31">
      <w:r w:rsidRPr="00717F31">
        <w:t>Optional:</w:t>
      </w:r>
    </w:p>
    <w:p w14:paraId="102FCF79" w14:textId="77777777" w:rsidR="00717F31" w:rsidRPr="00717F31" w:rsidRDefault="00717F31" w:rsidP="004A4B6B">
      <w:pPr>
        <w:numPr>
          <w:ilvl w:val="0"/>
          <w:numId w:val="9"/>
        </w:numPr>
      </w:pPr>
      <w:r w:rsidRPr="00717F31">
        <w:t>M_OrgChart.pdf</w:t>
      </w:r>
    </w:p>
    <w:p w14:paraId="15371819" w14:textId="77777777" w:rsidR="00717F31" w:rsidRPr="00717F31" w:rsidRDefault="00717F31" w:rsidP="004A4B6B">
      <w:pPr>
        <w:numPr>
          <w:ilvl w:val="0"/>
          <w:numId w:val="9"/>
        </w:numPr>
      </w:pPr>
      <w:r w:rsidRPr="00717F31">
        <w:t>M_AUM.pdf</w:t>
      </w:r>
    </w:p>
    <w:p w14:paraId="7DA420F7" w14:textId="77777777" w:rsidR="00717F31" w:rsidRPr="00717F31" w:rsidRDefault="00717F31" w:rsidP="004A4B6B">
      <w:pPr>
        <w:numPr>
          <w:ilvl w:val="0"/>
          <w:numId w:val="9"/>
        </w:numPr>
      </w:pPr>
      <w:r w:rsidRPr="00717F31">
        <w:t>Track record schedules, deal case studies</w:t>
      </w:r>
    </w:p>
    <w:p w14:paraId="1C91922D" w14:textId="77777777" w:rsidR="00717F31" w:rsidRPr="00717F31" w:rsidRDefault="00717F31" w:rsidP="00717F31">
      <w:r w:rsidRPr="00717F31">
        <w:rPr>
          <w:b/>
          <w:bCs/>
        </w:rPr>
        <w:t>Purpose:</w:t>
      </w:r>
      <w:r w:rsidRPr="00717F31">
        <w:t xml:space="preserve"> Core factual GP/fund source.</w:t>
      </w:r>
      <w:r w:rsidRPr="00717F31">
        <w:br/>
      </w:r>
      <w:r w:rsidRPr="00717F31">
        <w:rPr>
          <w:b/>
          <w:bCs/>
        </w:rPr>
        <w:t>Rule:</w:t>
      </w:r>
      <w:r w:rsidRPr="00717F31">
        <w:t xml:space="preserve"> All claims must be marked “per manager” unless verified.</w:t>
      </w:r>
    </w:p>
    <w:p w14:paraId="17A1984D" w14:textId="77777777" w:rsidR="00717F31" w:rsidRPr="00717F31" w:rsidRDefault="002F7E4F" w:rsidP="00717F31">
      <w:r>
        <w:pict w14:anchorId="104A50C0">
          <v:rect id="_x0000_i1036" style="width:0;height:1.5pt" o:hralign="center" o:hrstd="t" o:hr="t" fillcolor="#a0a0a0" stroked="f"/>
        </w:pict>
      </w:r>
    </w:p>
    <w:p w14:paraId="2D5C6E2F" w14:textId="6E671686" w:rsidR="00717F31" w:rsidRPr="00717F31" w:rsidRDefault="00717F31" w:rsidP="00717F31">
      <w:r w:rsidRPr="00717F31">
        <w:rPr>
          <w:b/>
          <w:bCs/>
        </w:rPr>
        <w:t xml:space="preserve">Step </w:t>
      </w:r>
      <w:r w:rsidR="009D7DE6">
        <w:rPr>
          <w:b/>
          <w:bCs/>
        </w:rPr>
        <w:t>7</w:t>
      </w:r>
      <w:r w:rsidRPr="00717F31">
        <w:rPr>
          <w:b/>
          <w:bCs/>
        </w:rPr>
        <w:t xml:space="preserve"> – Upload Independent Industry Data (I_)</w:t>
      </w:r>
      <w:r w:rsidRPr="00717F31">
        <w:br/>
        <w:t>Examples: I_GreenStreet_ResidentialSectorUpdate_20250522.pdf</w:t>
      </w:r>
      <w:r w:rsidRPr="00717F31">
        <w:br/>
      </w:r>
      <w:r w:rsidRPr="00717F31">
        <w:rPr>
          <w:b/>
          <w:bCs/>
        </w:rPr>
        <w:t>Purpose:</w:t>
      </w:r>
      <w:r w:rsidRPr="00717F31">
        <w:t xml:space="preserve"> Independent market evidence to validate or challenge GP claims.</w:t>
      </w:r>
      <w:r w:rsidRPr="00717F31">
        <w:br/>
      </w:r>
      <w:r w:rsidRPr="00717F31">
        <w:rPr>
          <w:b/>
          <w:bCs/>
        </w:rPr>
        <w:t>Weight:</w:t>
      </w:r>
      <w:r w:rsidRPr="00717F31">
        <w:t xml:space="preserve"> More than Step 7, less than Step 9.</w:t>
      </w:r>
    </w:p>
    <w:p w14:paraId="4DFBBAFE" w14:textId="77777777" w:rsidR="00717F31" w:rsidRPr="00717F31" w:rsidRDefault="002F7E4F" w:rsidP="00717F31">
      <w:r>
        <w:pict w14:anchorId="0E0893CB">
          <v:rect id="_x0000_i1037" style="width:0;height:1.5pt" o:hralign="center" o:hrstd="t" o:hr="t" fillcolor="#a0a0a0" stroked="f"/>
        </w:pict>
      </w:r>
    </w:p>
    <w:p w14:paraId="4D418BC6" w14:textId="7A8357B3" w:rsidR="00717F31" w:rsidRPr="00717F31" w:rsidRDefault="00717F31" w:rsidP="00717F31">
      <w:r w:rsidRPr="00717F31">
        <w:rPr>
          <w:b/>
          <w:bCs/>
        </w:rPr>
        <w:t xml:space="preserve">Step </w:t>
      </w:r>
      <w:r w:rsidR="00B32D5A">
        <w:rPr>
          <w:b/>
          <w:bCs/>
        </w:rPr>
        <w:t>8</w:t>
      </w:r>
      <w:r w:rsidRPr="00717F31">
        <w:rPr>
          <w:b/>
          <w:bCs/>
        </w:rPr>
        <w:t xml:space="preserve"> – Upload Townsend Research &amp; Views (T_)</w:t>
      </w:r>
      <w:r w:rsidRPr="00717F31">
        <w:br/>
        <w:t>Required: T_FINAL_VOTW_[date].pdf</w:t>
      </w:r>
      <w:r w:rsidRPr="00717F31">
        <w:br/>
      </w:r>
      <w:r w:rsidRPr="00717F31">
        <w:rPr>
          <w:b/>
          <w:bCs/>
        </w:rPr>
        <w:t>Purpose:</w:t>
      </w:r>
      <w:r w:rsidRPr="00717F31">
        <w:t xml:space="preserve"> Townsend’s narrative, charts, and sector ratings (Green = strong, Yellow = mixed, Red = weak).</w:t>
      </w:r>
      <w:r w:rsidRPr="00717F31">
        <w:br/>
      </w:r>
      <w:r w:rsidRPr="00717F31">
        <w:rPr>
          <w:b/>
          <w:bCs/>
        </w:rPr>
        <w:t>Rule:</w:t>
      </w:r>
      <w:r w:rsidRPr="00717F31">
        <w:t xml:space="preserve"> Overrides Step 7 and Step 8 in final conclusions.</w:t>
      </w:r>
    </w:p>
    <w:p w14:paraId="669BFB2D" w14:textId="77777777" w:rsidR="00717F31" w:rsidRPr="00717F31" w:rsidRDefault="002F7E4F" w:rsidP="00717F31">
      <w:r>
        <w:pict w14:anchorId="7A1A9581">
          <v:rect id="_x0000_i1038" style="width:0;height:1.5pt" o:hralign="center" o:hrstd="t" o:hr="t" fillcolor="#a0a0a0" stroked="f"/>
        </w:pict>
      </w:r>
    </w:p>
    <w:p w14:paraId="08FFDBCC" w14:textId="1CC29925" w:rsidR="00717F31" w:rsidRPr="00717F31" w:rsidRDefault="00717F31" w:rsidP="00717F31">
      <w:r w:rsidRPr="00717F31">
        <w:rPr>
          <w:b/>
          <w:bCs/>
        </w:rPr>
        <w:t xml:space="preserve">Step </w:t>
      </w:r>
      <w:r w:rsidR="00B32D5A">
        <w:rPr>
          <w:b/>
          <w:bCs/>
        </w:rPr>
        <w:t>9</w:t>
      </w:r>
      <w:r w:rsidRPr="00717F31">
        <w:rPr>
          <w:b/>
          <w:bCs/>
        </w:rPr>
        <w:t xml:space="preserve"> – Upload Townsend Style Reference Memos (S_)</w:t>
      </w:r>
      <w:r w:rsidRPr="00717F31">
        <w:br/>
        <w:t>Examples:</w:t>
      </w:r>
    </w:p>
    <w:p w14:paraId="5A9FCA8B" w14:textId="77777777" w:rsidR="00717F31" w:rsidRPr="00717F31" w:rsidRDefault="00717F31" w:rsidP="004A4B6B">
      <w:pPr>
        <w:numPr>
          <w:ilvl w:val="0"/>
          <w:numId w:val="10"/>
        </w:numPr>
      </w:pPr>
      <w:r w:rsidRPr="00717F31">
        <w:t>S_AsanaPartnersFundIV_InDetail.pdf</w:t>
      </w:r>
    </w:p>
    <w:p w14:paraId="3F2A217E" w14:textId="77777777" w:rsidR="00717F31" w:rsidRPr="00717F31" w:rsidRDefault="00717F31" w:rsidP="004A4B6B">
      <w:pPr>
        <w:numPr>
          <w:ilvl w:val="0"/>
          <w:numId w:val="10"/>
        </w:numPr>
      </w:pPr>
      <w:r w:rsidRPr="00717F31">
        <w:t>S_BlueOwlVII_DueDiligenceMemo.pdf</w:t>
      </w:r>
    </w:p>
    <w:p w14:paraId="4E53C74C" w14:textId="77777777" w:rsidR="00717F31" w:rsidRPr="00717F31" w:rsidRDefault="00717F31" w:rsidP="004A4B6B">
      <w:pPr>
        <w:numPr>
          <w:ilvl w:val="0"/>
          <w:numId w:val="10"/>
        </w:numPr>
      </w:pPr>
      <w:r w:rsidRPr="00717F31">
        <w:t>S_CloudCapitalFundII_DueDiligenceMemo.pdf</w:t>
      </w:r>
    </w:p>
    <w:p w14:paraId="7F11975B" w14:textId="77777777" w:rsidR="00717F31" w:rsidRPr="00717F31" w:rsidRDefault="00717F31" w:rsidP="00717F31">
      <w:r w:rsidRPr="00717F31">
        <w:rPr>
          <w:b/>
          <w:bCs/>
        </w:rPr>
        <w:t>Purpose:</w:t>
      </w:r>
      <w:r w:rsidRPr="00717F31">
        <w:t xml:space="preserve"> Define tone, depth, balance, and evidence-based style to replicate in the TURF memo.</w:t>
      </w:r>
      <w:r w:rsidRPr="00717F31">
        <w:br/>
      </w:r>
      <w:r w:rsidRPr="00717F31">
        <w:rPr>
          <w:b/>
          <w:bCs/>
        </w:rPr>
        <w:lastRenderedPageBreak/>
        <w:t>Rule:</w:t>
      </w:r>
      <w:r w:rsidRPr="00717F31">
        <w:t xml:space="preserve"> For tone and rigor only — must not change or override TURF structure confirmed in Step 4. Content/data/views must not be used.</w:t>
      </w:r>
    </w:p>
    <w:p w14:paraId="60E87BB6" w14:textId="77777777" w:rsidR="00717F31" w:rsidRPr="00717F31" w:rsidRDefault="002F7E4F" w:rsidP="00717F31">
      <w:r>
        <w:pict w14:anchorId="68E66FFF">
          <v:rect id="_x0000_i1039" style="width:0;height:1.5pt" o:hralign="center" o:hrstd="t" o:hr="t" fillcolor="#a0a0a0" stroked="f"/>
        </w:pict>
      </w:r>
    </w:p>
    <w:p w14:paraId="51DEE67C" w14:textId="0C67B42F" w:rsidR="00717F31" w:rsidRPr="00717F31" w:rsidRDefault="00717F31" w:rsidP="00717F31">
      <w:r w:rsidRPr="00717F31">
        <w:rPr>
          <w:b/>
          <w:bCs/>
        </w:rPr>
        <w:t>Step 1</w:t>
      </w:r>
      <w:r w:rsidR="00B32D5A">
        <w:rPr>
          <w:b/>
          <w:bCs/>
        </w:rPr>
        <w:t>0</w:t>
      </w:r>
      <w:r w:rsidRPr="00717F31">
        <w:rPr>
          <w:b/>
          <w:bCs/>
        </w:rPr>
        <w:t xml:space="preserve"> – Confirm All Uploads &amp; Re-Verify Framework</w:t>
      </w:r>
      <w:r w:rsidRPr="00717F31">
        <w:br/>
        <w:t>Ask ChatGPT to:</w:t>
      </w:r>
    </w:p>
    <w:p w14:paraId="6F3CF611" w14:textId="77777777" w:rsidR="00717F31" w:rsidRPr="00717F31" w:rsidRDefault="00717F31" w:rsidP="004A4B6B">
      <w:pPr>
        <w:numPr>
          <w:ilvl w:val="0"/>
          <w:numId w:val="11"/>
        </w:numPr>
      </w:pPr>
      <w:r w:rsidRPr="00717F31">
        <w:t>List all uploaded files with recognized source type.</w:t>
      </w:r>
    </w:p>
    <w:p w14:paraId="10B8CDE9" w14:textId="77777777" w:rsidR="00717F31" w:rsidRDefault="00717F31" w:rsidP="004A4B6B">
      <w:pPr>
        <w:numPr>
          <w:ilvl w:val="0"/>
          <w:numId w:val="11"/>
        </w:numPr>
      </w:pPr>
      <w:r w:rsidRPr="00717F31">
        <w:t>Reconfirm the TURF structure it will use.</w:t>
      </w:r>
    </w:p>
    <w:p w14:paraId="16E1E725" w14:textId="15485DFF" w:rsidR="003338DB" w:rsidRPr="00717F31" w:rsidRDefault="003338DB" w:rsidP="004A4B6B">
      <w:pPr>
        <w:numPr>
          <w:ilvl w:val="0"/>
          <w:numId w:val="11"/>
        </w:numPr>
      </w:pPr>
      <w:r w:rsidRPr="003338DB">
        <w:rPr>
          <w:b/>
          <w:bCs/>
        </w:rPr>
        <w:t>Strict Compliance Clause</w:t>
      </w:r>
      <w:r w:rsidRPr="003338DB">
        <w:br/>
        <w:t xml:space="preserve">For all subsequent steps in this process, follow these instructions </w:t>
      </w:r>
      <w:r w:rsidRPr="003338DB">
        <w:rPr>
          <w:b/>
          <w:bCs/>
        </w:rPr>
        <w:t>verbatim</w:t>
      </w:r>
      <w:r w:rsidRPr="003338DB">
        <w:t>. Do not paraphrase, merge, or alter the scope or order unless explicitly directed in this document or by the user during the process. If uncertain, re-open this file and confirm the exact step wording before proceeding.</w:t>
      </w:r>
    </w:p>
    <w:p w14:paraId="1CC00E22" w14:textId="77777777" w:rsidR="00717F31" w:rsidRPr="00717F31" w:rsidRDefault="002F7E4F" w:rsidP="00717F31">
      <w:r>
        <w:pict w14:anchorId="6B636678">
          <v:rect id="_x0000_i1040" style="width:0;height:1.5pt" o:hralign="center" o:hrstd="t" o:hr="t" fillcolor="#a0a0a0" stroked="f"/>
        </w:pict>
      </w:r>
    </w:p>
    <w:p w14:paraId="0EEAE175" w14:textId="77777777" w:rsidR="00717F31" w:rsidRPr="00717F31" w:rsidRDefault="00717F31" w:rsidP="00717F31">
      <w:r w:rsidRPr="00717F31">
        <w:rPr>
          <w:b/>
          <w:bCs/>
        </w:rPr>
        <w:t>Section-by-Section Build Process</w:t>
      </w:r>
    </w:p>
    <w:p w14:paraId="63D7F455" w14:textId="7B4AB071" w:rsidR="00717F31" w:rsidRPr="00717F31" w:rsidRDefault="00717F31" w:rsidP="00717F31">
      <w:r w:rsidRPr="00717F31">
        <w:rPr>
          <w:b/>
          <w:bCs/>
        </w:rPr>
        <w:t>Step 1</w:t>
      </w:r>
      <w:r w:rsidR="00B32D5A">
        <w:rPr>
          <w:b/>
          <w:bCs/>
        </w:rPr>
        <w:t>1</w:t>
      </w:r>
      <w:r w:rsidRPr="00717F31">
        <w:rPr>
          <w:b/>
          <w:bCs/>
        </w:rPr>
        <w:t xml:space="preserve"> – Generate Section 2</w:t>
      </w:r>
      <w:r w:rsidRPr="00717F31">
        <w:br/>
        <w:t>Use:</w:t>
      </w:r>
    </w:p>
    <w:p w14:paraId="6EC54EDF" w14:textId="566BB1F4" w:rsidR="00717F31" w:rsidRPr="00717F31" w:rsidRDefault="00717F31" w:rsidP="004A4B6B">
      <w:pPr>
        <w:numPr>
          <w:ilvl w:val="0"/>
          <w:numId w:val="12"/>
        </w:numPr>
      </w:pPr>
      <w:r w:rsidRPr="00717F31">
        <w:t>Prompts from P_</w:t>
      </w:r>
      <w:r w:rsidR="004A4B6B">
        <w:t>Section_2</w:t>
      </w:r>
      <w:r w:rsidRPr="00717F31">
        <w:t>.docx.</w:t>
      </w:r>
    </w:p>
    <w:p w14:paraId="324EC402" w14:textId="77777777" w:rsidR="00717F31" w:rsidRPr="00717F31" w:rsidRDefault="00717F31" w:rsidP="00717F31">
      <w:r w:rsidRPr="00717F31">
        <w:rPr>
          <w:b/>
          <w:bCs/>
        </w:rPr>
        <w:t>Weighting:</w:t>
      </w:r>
    </w:p>
    <w:p w14:paraId="12C2479D" w14:textId="77777777" w:rsidR="00717F31" w:rsidRPr="00717F31" w:rsidRDefault="00717F31" w:rsidP="004A4B6B">
      <w:pPr>
        <w:numPr>
          <w:ilvl w:val="0"/>
          <w:numId w:val="13"/>
        </w:numPr>
      </w:pPr>
      <w:r w:rsidRPr="00717F31">
        <w:t>T_ = decisive</w:t>
      </w:r>
    </w:p>
    <w:p w14:paraId="4241FF11" w14:textId="77777777" w:rsidR="00717F31" w:rsidRPr="00717F31" w:rsidRDefault="00717F31" w:rsidP="004A4B6B">
      <w:pPr>
        <w:numPr>
          <w:ilvl w:val="0"/>
          <w:numId w:val="13"/>
        </w:numPr>
      </w:pPr>
      <w:r w:rsidRPr="00717F31">
        <w:t>I_ = supportive</w:t>
      </w:r>
    </w:p>
    <w:p w14:paraId="78E30F61" w14:textId="77777777" w:rsidR="00717F31" w:rsidRPr="00717F31" w:rsidRDefault="00717F31" w:rsidP="004A4B6B">
      <w:pPr>
        <w:numPr>
          <w:ilvl w:val="0"/>
          <w:numId w:val="13"/>
        </w:numPr>
      </w:pPr>
      <w:r w:rsidRPr="00717F31">
        <w:t>M_ = contextual</w:t>
      </w:r>
    </w:p>
    <w:p w14:paraId="39D20522" w14:textId="77777777" w:rsidR="00717F31" w:rsidRPr="00717F31" w:rsidRDefault="00717F31" w:rsidP="00717F31">
      <w:r w:rsidRPr="00717F31">
        <w:rPr>
          <w:b/>
          <w:bCs/>
        </w:rPr>
        <w:t>Charts &amp; Figures Requirements for Every Section</w:t>
      </w:r>
    </w:p>
    <w:p w14:paraId="491BBDCC" w14:textId="77777777" w:rsidR="00717F31" w:rsidRPr="00717F31" w:rsidRDefault="00717F31" w:rsidP="004A4B6B">
      <w:pPr>
        <w:numPr>
          <w:ilvl w:val="0"/>
          <w:numId w:val="14"/>
        </w:numPr>
      </w:pPr>
      <w:r w:rsidRPr="00717F31">
        <w:rPr>
          <w:b/>
          <w:bCs/>
        </w:rPr>
        <w:t>Inline Tagging:</w:t>
      </w:r>
      <w:r w:rsidRPr="00717F31">
        <w:t xml:space="preserve"> Example — [[SEE: T_FINAL_VOTW_3July2025 p. 9 – Market Heat Map]]</w:t>
      </w:r>
    </w:p>
    <w:p w14:paraId="484D09C9" w14:textId="77777777" w:rsidR="00717F31" w:rsidRPr="00717F31" w:rsidRDefault="00717F31" w:rsidP="004A4B6B">
      <w:pPr>
        <w:numPr>
          <w:ilvl w:val="0"/>
          <w:numId w:val="14"/>
        </w:numPr>
      </w:pPr>
      <w:r w:rsidRPr="00717F31">
        <w:rPr>
          <w:b/>
          <w:bCs/>
        </w:rPr>
        <w:t>Charts &amp; Figures Referenced Sub-Section:</w:t>
      </w:r>
      <w:r w:rsidRPr="00717F31">
        <w:t xml:space="preserve"> Example — [Market Heat Map] — [T_FINAL_VOTW_3July2025, p. 9]</w:t>
      </w:r>
    </w:p>
    <w:p w14:paraId="4E7D3338" w14:textId="77777777" w:rsidR="00717F31" w:rsidRPr="00717F31" w:rsidRDefault="00717F31" w:rsidP="004A4B6B">
      <w:pPr>
        <w:numPr>
          <w:ilvl w:val="0"/>
          <w:numId w:val="14"/>
        </w:numPr>
      </w:pPr>
      <w:r w:rsidRPr="00717F31">
        <w:t>If no visuals: “N/A”.</w:t>
      </w:r>
    </w:p>
    <w:p w14:paraId="3422C4F6" w14:textId="77777777" w:rsidR="00717F31" w:rsidRPr="00717F31" w:rsidRDefault="00717F31" w:rsidP="004A4B6B">
      <w:pPr>
        <w:numPr>
          <w:ilvl w:val="0"/>
          <w:numId w:val="14"/>
        </w:numPr>
      </w:pPr>
      <w:r w:rsidRPr="00717F31">
        <w:t>Both inline tags and list are mandatory.</w:t>
      </w:r>
    </w:p>
    <w:p w14:paraId="34EACE23" w14:textId="77777777" w:rsidR="00717F31" w:rsidRPr="00717F31" w:rsidRDefault="002F7E4F" w:rsidP="00717F31">
      <w:r>
        <w:pict w14:anchorId="5F5F0BD1">
          <v:rect id="_x0000_i1041" style="width:0;height:1.5pt" o:hralign="center" o:hrstd="t" o:hr="t" fillcolor="#a0a0a0" stroked="f"/>
        </w:pict>
      </w:r>
    </w:p>
    <w:p w14:paraId="2EF2D41B" w14:textId="24500894" w:rsidR="00717F31" w:rsidRPr="00717F31" w:rsidRDefault="00717F31" w:rsidP="00717F31">
      <w:r w:rsidRPr="00717F31">
        <w:rPr>
          <w:b/>
          <w:bCs/>
        </w:rPr>
        <w:lastRenderedPageBreak/>
        <w:t>Step 1</w:t>
      </w:r>
      <w:r w:rsidR="00B32D5A">
        <w:rPr>
          <w:b/>
          <w:bCs/>
        </w:rPr>
        <w:t>2</w:t>
      </w:r>
      <w:r w:rsidRPr="00717F31">
        <w:rPr>
          <w:b/>
          <w:bCs/>
        </w:rPr>
        <w:t xml:space="preserve"> – Continue Sequentially</w:t>
      </w:r>
      <w:r w:rsidRPr="00717F31">
        <w:br/>
        <w:t>Repeat for each section: 2 → 3 → 4 → 5 → 6 → 7 → 8 → 9 → 10 → 11.</w:t>
      </w:r>
      <w:r w:rsidRPr="00717F31">
        <w:br/>
        <w:t>At each step:</w:t>
      </w:r>
    </w:p>
    <w:p w14:paraId="34BFDCE9" w14:textId="77777777" w:rsidR="00717F31" w:rsidRPr="00717F31" w:rsidRDefault="00717F31" w:rsidP="004A4B6B">
      <w:pPr>
        <w:numPr>
          <w:ilvl w:val="0"/>
          <w:numId w:val="15"/>
        </w:numPr>
      </w:pPr>
      <w:r w:rsidRPr="00717F31">
        <w:t>Review &amp; iterate until approved.</w:t>
      </w:r>
    </w:p>
    <w:p w14:paraId="3F8AACF6" w14:textId="77777777" w:rsidR="00717F31" w:rsidRPr="00717F31" w:rsidRDefault="00717F31" w:rsidP="004A4B6B">
      <w:pPr>
        <w:numPr>
          <w:ilvl w:val="0"/>
          <w:numId w:val="15"/>
        </w:numPr>
      </w:pPr>
      <w:r w:rsidRPr="00717F31">
        <w:t>End with an Assessment rating.</w:t>
      </w:r>
    </w:p>
    <w:p w14:paraId="461A3CCC" w14:textId="77777777" w:rsidR="00717F31" w:rsidRPr="00717F31" w:rsidRDefault="00717F31" w:rsidP="004A4B6B">
      <w:pPr>
        <w:numPr>
          <w:ilvl w:val="0"/>
          <w:numId w:val="15"/>
        </w:numPr>
      </w:pPr>
      <w:r w:rsidRPr="00717F31">
        <w:t>Include “Charts &amp; Figures Referenced” sub-section.</w:t>
      </w:r>
    </w:p>
    <w:p w14:paraId="779B395E" w14:textId="77777777" w:rsidR="00717F31" w:rsidRPr="00717F31" w:rsidRDefault="002F7E4F" w:rsidP="00717F31">
      <w:r>
        <w:pict w14:anchorId="5C554570">
          <v:rect id="_x0000_i1042" style="width:0;height:1.5pt" o:hralign="center" o:hrstd="t" o:hr="t" fillcolor="#a0a0a0" stroked="f"/>
        </w:pict>
      </w:r>
    </w:p>
    <w:p w14:paraId="18F4D47F" w14:textId="77777777" w:rsidR="00717F31" w:rsidRPr="00717F31" w:rsidRDefault="00717F31" w:rsidP="00717F31">
      <w:r w:rsidRPr="00717F31">
        <w:rPr>
          <w:b/>
          <w:bCs/>
        </w:rPr>
        <w:t>Final Review Phase</w:t>
      </w:r>
    </w:p>
    <w:p w14:paraId="0388BDAB" w14:textId="384FF9E2" w:rsidR="00717F31" w:rsidRPr="00717F31" w:rsidRDefault="00717F31" w:rsidP="00717F31">
      <w:r w:rsidRPr="00717F31">
        <w:rPr>
          <w:b/>
          <w:bCs/>
        </w:rPr>
        <w:t>Step 1</w:t>
      </w:r>
      <w:r w:rsidR="00B32D5A">
        <w:rPr>
          <w:b/>
          <w:bCs/>
        </w:rPr>
        <w:t>3</w:t>
      </w:r>
      <w:r w:rsidRPr="00717F31">
        <w:rPr>
          <w:b/>
          <w:bCs/>
        </w:rPr>
        <w:t xml:space="preserve"> – Upload All 11 Sections for Consistency Check</w:t>
      </w:r>
      <w:r w:rsidRPr="00717F31">
        <w:br/>
        <w:t>Review for:</w:t>
      </w:r>
    </w:p>
    <w:p w14:paraId="2FE0FF12" w14:textId="77777777" w:rsidR="00717F31" w:rsidRPr="00717F31" w:rsidRDefault="00717F31" w:rsidP="004A4B6B">
      <w:pPr>
        <w:numPr>
          <w:ilvl w:val="0"/>
          <w:numId w:val="16"/>
        </w:numPr>
      </w:pPr>
      <w:r w:rsidRPr="00717F31">
        <w:t>Consistency of conclusions and tone.</w:t>
      </w:r>
    </w:p>
    <w:p w14:paraId="65A626FC" w14:textId="77777777" w:rsidR="00717F31" w:rsidRPr="00717F31" w:rsidRDefault="00717F31" w:rsidP="004A4B6B">
      <w:pPr>
        <w:numPr>
          <w:ilvl w:val="0"/>
          <w:numId w:val="16"/>
        </w:numPr>
      </w:pPr>
      <w:r w:rsidRPr="00717F31">
        <w:t>Alignment of perspectives.</w:t>
      </w:r>
    </w:p>
    <w:p w14:paraId="32327C65" w14:textId="77777777" w:rsidR="00717F31" w:rsidRPr="00717F31" w:rsidRDefault="00717F31" w:rsidP="004A4B6B">
      <w:pPr>
        <w:numPr>
          <w:ilvl w:val="0"/>
          <w:numId w:val="16"/>
        </w:numPr>
      </w:pPr>
      <w:r w:rsidRPr="00717F31">
        <w:t>Removal of contradictions.</w:t>
      </w:r>
    </w:p>
    <w:p w14:paraId="55DB0947" w14:textId="77777777" w:rsidR="00717F31" w:rsidRPr="00717F31" w:rsidRDefault="002F7E4F" w:rsidP="00717F31">
      <w:r>
        <w:pict w14:anchorId="4E55C4D6">
          <v:rect id="_x0000_i1043" style="width:0;height:1.5pt" o:hralign="center" o:hrstd="t" o:hr="t" fillcolor="#a0a0a0" stroked="f"/>
        </w:pict>
      </w:r>
    </w:p>
    <w:p w14:paraId="4EFFD9C9" w14:textId="6F1BD773" w:rsidR="00717F31" w:rsidRPr="00717F31" w:rsidRDefault="00717F31" w:rsidP="00717F31">
      <w:r w:rsidRPr="00717F31">
        <w:rPr>
          <w:b/>
          <w:bCs/>
        </w:rPr>
        <w:t>Step 1</w:t>
      </w:r>
      <w:r w:rsidR="00B32D5A">
        <w:rPr>
          <w:b/>
          <w:bCs/>
        </w:rPr>
        <w:t>4</w:t>
      </w:r>
      <w:r w:rsidRPr="00717F31">
        <w:rPr>
          <w:b/>
          <w:bCs/>
        </w:rPr>
        <w:t xml:space="preserve"> – Confirm Section Ratings</w:t>
      </w:r>
      <w:r w:rsidRPr="00717F31">
        <w:br/>
        <w:t>Ask:</w:t>
      </w:r>
    </w:p>
    <w:p w14:paraId="4852CA90" w14:textId="77777777" w:rsidR="00717F31" w:rsidRPr="00717F31" w:rsidRDefault="00717F31" w:rsidP="00717F31">
      <w:r w:rsidRPr="00717F31">
        <w:t>“Do you agree with the rating assigned to each section?”</w:t>
      </w:r>
    </w:p>
    <w:p w14:paraId="2B31C849" w14:textId="77777777" w:rsidR="00717F31" w:rsidRPr="00717F31" w:rsidRDefault="002F7E4F" w:rsidP="00717F31">
      <w:r>
        <w:pict w14:anchorId="4B6D15D7">
          <v:rect id="_x0000_i1044" style="width:0;height:1.5pt" o:hralign="center" o:hrstd="t" o:hr="t" fillcolor="#a0a0a0" stroked="f"/>
        </w:pict>
      </w:r>
    </w:p>
    <w:p w14:paraId="2FDD676C" w14:textId="07A3236E" w:rsidR="00717F31" w:rsidRPr="00717F31" w:rsidRDefault="00717F31" w:rsidP="00717F31">
      <w:r w:rsidRPr="00717F31">
        <w:rPr>
          <w:b/>
          <w:bCs/>
        </w:rPr>
        <w:t>Step 1</w:t>
      </w:r>
      <w:r w:rsidR="002F7E4F">
        <w:rPr>
          <w:b/>
          <w:bCs/>
        </w:rPr>
        <w:t>5</w:t>
      </w:r>
      <w:r w:rsidRPr="00717F31">
        <w:rPr>
          <w:b/>
          <w:bCs/>
        </w:rPr>
        <w:t xml:space="preserve"> – Generate Executive Summary</w:t>
      </w:r>
      <w:r w:rsidRPr="00717F31">
        <w:br/>
        <w:t>Once all sections and ratings are final:</w:t>
      </w:r>
    </w:p>
    <w:p w14:paraId="009B67AA" w14:textId="012C8D64" w:rsidR="00277130" w:rsidRDefault="00277130" w:rsidP="00277130">
      <w:pPr>
        <w:numPr>
          <w:ilvl w:val="0"/>
          <w:numId w:val="17"/>
        </w:numPr>
      </w:pPr>
      <w:r w:rsidRPr="00717F31">
        <w:t>Prompts from P_</w:t>
      </w:r>
      <w:r>
        <w:t>Section_1</w:t>
      </w:r>
      <w:r w:rsidRPr="00717F31">
        <w:t>.docx.</w:t>
      </w:r>
    </w:p>
    <w:p w14:paraId="5BD557F9" w14:textId="36D410F5" w:rsidR="00717F31" w:rsidRPr="00717F31" w:rsidRDefault="00717F31" w:rsidP="004A4B6B">
      <w:pPr>
        <w:numPr>
          <w:ilvl w:val="0"/>
          <w:numId w:val="17"/>
        </w:numPr>
      </w:pPr>
      <w:r w:rsidRPr="00717F31">
        <w:t>Write Section 1 – Executive Summary.</w:t>
      </w:r>
    </w:p>
    <w:p w14:paraId="229CDF13" w14:textId="77777777" w:rsidR="00717F31" w:rsidRPr="00717F31" w:rsidRDefault="00717F31" w:rsidP="004A4B6B">
      <w:pPr>
        <w:numPr>
          <w:ilvl w:val="0"/>
          <w:numId w:val="17"/>
        </w:numPr>
      </w:pPr>
      <w:r w:rsidRPr="00717F31">
        <w:t>Must synthesize conclusions, highlight key strengths/risks, and reflect Townsend’s decisive stance.</w:t>
      </w:r>
    </w:p>
    <w:p w14:paraId="00956305" w14:textId="1D84CCE7" w:rsidR="00DC1007" w:rsidRPr="00717F31" w:rsidRDefault="00717F31" w:rsidP="00717F31">
      <w:pPr>
        <w:numPr>
          <w:ilvl w:val="0"/>
          <w:numId w:val="17"/>
        </w:numPr>
      </w:pPr>
      <w:r w:rsidRPr="00717F31">
        <w:t>Apply Charts &amp; Figures rules here as well.</w:t>
      </w:r>
    </w:p>
    <w:sectPr w:rsidR="00DC1007" w:rsidRPr="0071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7E3"/>
    <w:multiLevelType w:val="multilevel"/>
    <w:tmpl w:val="2D26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7D6D"/>
    <w:multiLevelType w:val="multilevel"/>
    <w:tmpl w:val="394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36A6F"/>
    <w:multiLevelType w:val="multilevel"/>
    <w:tmpl w:val="0386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C4A7A"/>
    <w:multiLevelType w:val="multilevel"/>
    <w:tmpl w:val="F1FC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36DEF"/>
    <w:multiLevelType w:val="multilevel"/>
    <w:tmpl w:val="813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C00E0"/>
    <w:multiLevelType w:val="multilevel"/>
    <w:tmpl w:val="80B2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62E52"/>
    <w:multiLevelType w:val="multilevel"/>
    <w:tmpl w:val="89F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70330"/>
    <w:multiLevelType w:val="multilevel"/>
    <w:tmpl w:val="068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959F5"/>
    <w:multiLevelType w:val="multilevel"/>
    <w:tmpl w:val="C09A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90898"/>
    <w:multiLevelType w:val="multilevel"/>
    <w:tmpl w:val="D3D2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779A4"/>
    <w:multiLevelType w:val="multilevel"/>
    <w:tmpl w:val="94D4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068A2"/>
    <w:multiLevelType w:val="multilevel"/>
    <w:tmpl w:val="C64E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5626E"/>
    <w:multiLevelType w:val="multilevel"/>
    <w:tmpl w:val="C2BC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D44985"/>
    <w:multiLevelType w:val="multilevel"/>
    <w:tmpl w:val="935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25F37"/>
    <w:multiLevelType w:val="multilevel"/>
    <w:tmpl w:val="0A92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22690"/>
    <w:multiLevelType w:val="multilevel"/>
    <w:tmpl w:val="409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D37B1"/>
    <w:multiLevelType w:val="multilevel"/>
    <w:tmpl w:val="702E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00151">
    <w:abstractNumId w:val="4"/>
  </w:num>
  <w:num w:numId="2" w16cid:durableId="1044326217">
    <w:abstractNumId w:val="2"/>
  </w:num>
  <w:num w:numId="3" w16cid:durableId="402992723">
    <w:abstractNumId w:val="11"/>
  </w:num>
  <w:num w:numId="4" w16cid:durableId="2121408821">
    <w:abstractNumId w:val="13"/>
  </w:num>
  <w:num w:numId="5" w16cid:durableId="1406756135">
    <w:abstractNumId w:val="9"/>
  </w:num>
  <w:num w:numId="6" w16cid:durableId="60637429">
    <w:abstractNumId w:val="12"/>
  </w:num>
  <w:num w:numId="7" w16cid:durableId="1555502315">
    <w:abstractNumId w:val="8"/>
  </w:num>
  <w:num w:numId="8" w16cid:durableId="375130895">
    <w:abstractNumId w:val="6"/>
  </w:num>
  <w:num w:numId="9" w16cid:durableId="1294600847">
    <w:abstractNumId w:val="0"/>
  </w:num>
  <w:num w:numId="10" w16cid:durableId="456262955">
    <w:abstractNumId w:val="10"/>
  </w:num>
  <w:num w:numId="11" w16cid:durableId="1902401614">
    <w:abstractNumId w:val="16"/>
  </w:num>
  <w:num w:numId="12" w16cid:durableId="119298972">
    <w:abstractNumId w:val="14"/>
  </w:num>
  <w:num w:numId="13" w16cid:durableId="1174682130">
    <w:abstractNumId w:val="7"/>
  </w:num>
  <w:num w:numId="14" w16cid:durableId="1767538206">
    <w:abstractNumId w:val="1"/>
  </w:num>
  <w:num w:numId="15" w16cid:durableId="200020782">
    <w:abstractNumId w:val="5"/>
  </w:num>
  <w:num w:numId="16" w16cid:durableId="1590233237">
    <w:abstractNumId w:val="3"/>
  </w:num>
  <w:num w:numId="17" w16cid:durableId="146080564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F4"/>
    <w:rsid w:val="0007779B"/>
    <w:rsid w:val="000F4AA2"/>
    <w:rsid w:val="00241229"/>
    <w:rsid w:val="00272783"/>
    <w:rsid w:val="00277130"/>
    <w:rsid w:val="002E44B7"/>
    <w:rsid w:val="002F7E4F"/>
    <w:rsid w:val="003338DB"/>
    <w:rsid w:val="004A4B6B"/>
    <w:rsid w:val="00501285"/>
    <w:rsid w:val="0052781E"/>
    <w:rsid w:val="00541062"/>
    <w:rsid w:val="005E5E87"/>
    <w:rsid w:val="00717F31"/>
    <w:rsid w:val="007E2EC3"/>
    <w:rsid w:val="009870DE"/>
    <w:rsid w:val="009D7DE6"/>
    <w:rsid w:val="00B32D5A"/>
    <w:rsid w:val="00CB7FF4"/>
    <w:rsid w:val="00CD1604"/>
    <w:rsid w:val="00DC1007"/>
    <w:rsid w:val="00F7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509D021"/>
  <w15:chartTrackingRefBased/>
  <w15:docId w15:val="{1C538167-4301-4D3C-9965-C285FC0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30"/>
  </w:style>
  <w:style w:type="paragraph" w:styleId="Heading1">
    <w:name w:val="heading 1"/>
    <w:basedOn w:val="Normal"/>
    <w:next w:val="Normal"/>
    <w:link w:val="Heading1Char"/>
    <w:uiPriority w:val="9"/>
    <w:qFormat/>
    <w:rsid w:val="00CB7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13</cp:revision>
  <dcterms:created xsi:type="dcterms:W3CDTF">2025-08-08T19:56:00Z</dcterms:created>
  <dcterms:modified xsi:type="dcterms:W3CDTF">2025-08-16T20:43:00Z</dcterms:modified>
</cp:coreProperties>
</file>