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1C1A8" w14:textId="77777777" w:rsidR="00613986" w:rsidRPr="00613986" w:rsidRDefault="00613986" w:rsidP="00613986">
      <w:pPr>
        <w:rPr>
          <w:b/>
          <w:bCs/>
        </w:rPr>
      </w:pPr>
      <w:r w:rsidRPr="00613986">
        <w:rPr>
          <w:b/>
          <w:bCs/>
        </w:rPr>
        <w:t>Townsend TURF IC Memo Generation Process</w:t>
      </w:r>
    </w:p>
    <w:p w14:paraId="65CF3FD1" w14:textId="77777777" w:rsidR="00613986" w:rsidRPr="00613986" w:rsidRDefault="00613986" w:rsidP="00613986">
      <w:r w:rsidRPr="00613986">
        <w:rPr>
          <w:b/>
          <w:bCs/>
        </w:rPr>
        <w:t>High-Level Summary</w:t>
      </w:r>
    </w:p>
    <w:p w14:paraId="5AD02372" w14:textId="77777777" w:rsidR="00613986" w:rsidRPr="00613986" w:rsidRDefault="00613986" w:rsidP="00613986">
      <w:pPr>
        <w:rPr>
          <w:b/>
          <w:bCs/>
        </w:rPr>
      </w:pPr>
      <w:r w:rsidRPr="00613986">
        <w:rPr>
          <w:b/>
          <w:bCs/>
        </w:rPr>
        <w:t>Purpose</w:t>
      </w:r>
    </w:p>
    <w:p w14:paraId="7DECA32D" w14:textId="77777777" w:rsidR="00613986" w:rsidRPr="00613986" w:rsidRDefault="00613986" w:rsidP="00613986">
      <w:r w:rsidRPr="00613986">
        <w:t xml:space="preserve">To transform Townsend’s closed-end fund underwriting process by combining </w:t>
      </w:r>
      <w:r w:rsidRPr="00613986">
        <w:rPr>
          <w:b/>
          <w:bCs/>
        </w:rPr>
        <w:t>Townsend’s standards, tone, and rigor</w:t>
      </w:r>
      <w:r w:rsidRPr="00613986">
        <w:t xml:space="preserve"> with </w:t>
      </w:r>
      <w:r w:rsidRPr="00613986">
        <w:rPr>
          <w:b/>
          <w:bCs/>
        </w:rPr>
        <w:t>GPT-driven automation</w:t>
      </w:r>
      <w:r w:rsidRPr="00613986">
        <w:t xml:space="preserve">. The aim is to drastically </w:t>
      </w:r>
      <w:r w:rsidRPr="00613986">
        <w:rPr>
          <w:b/>
          <w:bCs/>
        </w:rPr>
        <w:t>increase speed, scalability, and depth</w:t>
      </w:r>
      <w:r w:rsidRPr="00613986">
        <w:t xml:space="preserve"> while maintaining IC-ready quality.</w:t>
      </w:r>
    </w:p>
    <w:p w14:paraId="7A3D0296" w14:textId="77777777" w:rsidR="00613986" w:rsidRPr="00613986" w:rsidRDefault="00613986" w:rsidP="00613986">
      <w:r w:rsidRPr="00613986">
        <w:pict w14:anchorId="07962159">
          <v:rect id="_x0000_i1043" style="width:0;height:1.5pt" o:hralign="center" o:hrstd="t" o:hr="t" fillcolor="#a0a0a0" stroked="f"/>
        </w:pict>
      </w:r>
    </w:p>
    <w:p w14:paraId="11991D78" w14:textId="77777777" w:rsidR="00613986" w:rsidRPr="00613986" w:rsidRDefault="00613986" w:rsidP="00613986">
      <w:pPr>
        <w:rPr>
          <w:b/>
          <w:bCs/>
        </w:rPr>
      </w:pPr>
      <w:r w:rsidRPr="00613986">
        <w:rPr>
          <w:b/>
          <w:bCs/>
        </w:rPr>
        <w:t>Core Principles</w:t>
      </w:r>
    </w:p>
    <w:p w14:paraId="3A0C4A81" w14:textId="77777777" w:rsidR="00613986" w:rsidRPr="00613986" w:rsidRDefault="00613986" w:rsidP="00613986">
      <w:pPr>
        <w:numPr>
          <w:ilvl w:val="0"/>
          <w:numId w:val="1"/>
        </w:numPr>
      </w:pPr>
      <w:r w:rsidRPr="00613986">
        <w:rPr>
          <w:b/>
          <w:bCs/>
        </w:rPr>
        <w:t>TURF Framework</w:t>
      </w:r>
      <w:r w:rsidRPr="00613986">
        <w:t>: 11 sections + Executive Summary; strict structure, section-by-section build.</w:t>
      </w:r>
    </w:p>
    <w:p w14:paraId="0492FC67" w14:textId="77777777" w:rsidR="00613986" w:rsidRPr="00613986" w:rsidRDefault="00613986" w:rsidP="00613986">
      <w:pPr>
        <w:numPr>
          <w:ilvl w:val="0"/>
          <w:numId w:val="1"/>
        </w:numPr>
      </w:pPr>
      <w:r w:rsidRPr="00613986">
        <w:rPr>
          <w:b/>
          <w:bCs/>
        </w:rPr>
        <w:t>Weight of Evidence</w:t>
      </w:r>
      <w:r w:rsidRPr="00613986">
        <w:t>:</w:t>
      </w:r>
    </w:p>
    <w:p w14:paraId="15E99E1D" w14:textId="77777777" w:rsidR="00613986" w:rsidRPr="00613986" w:rsidRDefault="00613986" w:rsidP="00613986">
      <w:pPr>
        <w:numPr>
          <w:ilvl w:val="1"/>
          <w:numId w:val="1"/>
        </w:numPr>
      </w:pPr>
      <w:r w:rsidRPr="00613986">
        <w:rPr>
          <w:b/>
          <w:bCs/>
        </w:rPr>
        <w:t>T_</w:t>
      </w:r>
      <w:r w:rsidRPr="00613986">
        <w:t xml:space="preserve"> = Townsend research/views → decisive.</w:t>
      </w:r>
    </w:p>
    <w:p w14:paraId="3E6375D5" w14:textId="77777777" w:rsidR="00613986" w:rsidRPr="00613986" w:rsidRDefault="00613986" w:rsidP="00613986">
      <w:pPr>
        <w:numPr>
          <w:ilvl w:val="1"/>
          <w:numId w:val="1"/>
        </w:numPr>
      </w:pPr>
      <w:r w:rsidRPr="00613986">
        <w:rPr>
          <w:b/>
          <w:bCs/>
        </w:rPr>
        <w:t>I_</w:t>
      </w:r>
      <w:r w:rsidRPr="00613986">
        <w:t xml:space="preserve"> = Independent data → supportive.</w:t>
      </w:r>
    </w:p>
    <w:p w14:paraId="08AC482B" w14:textId="77777777" w:rsidR="00613986" w:rsidRPr="00613986" w:rsidRDefault="00613986" w:rsidP="00613986">
      <w:pPr>
        <w:numPr>
          <w:ilvl w:val="1"/>
          <w:numId w:val="1"/>
        </w:numPr>
      </w:pPr>
      <w:r w:rsidRPr="00613986">
        <w:rPr>
          <w:b/>
          <w:bCs/>
        </w:rPr>
        <w:t>M_</w:t>
      </w:r>
      <w:r w:rsidRPr="00613986">
        <w:t xml:space="preserve"> = Manager materials → contextual (unless verified).</w:t>
      </w:r>
    </w:p>
    <w:p w14:paraId="545960A7" w14:textId="77777777" w:rsidR="00613986" w:rsidRPr="00613986" w:rsidRDefault="00613986" w:rsidP="00613986">
      <w:pPr>
        <w:numPr>
          <w:ilvl w:val="1"/>
          <w:numId w:val="1"/>
        </w:numPr>
      </w:pPr>
      <w:r w:rsidRPr="00613986">
        <w:rPr>
          <w:b/>
          <w:bCs/>
        </w:rPr>
        <w:t>S_</w:t>
      </w:r>
      <w:r w:rsidRPr="00613986">
        <w:t xml:space="preserve"> = Style reference memos → tone and rigor only.</w:t>
      </w:r>
    </w:p>
    <w:p w14:paraId="03DDC801" w14:textId="77777777" w:rsidR="00613986" w:rsidRPr="00613986" w:rsidRDefault="00613986" w:rsidP="00613986">
      <w:pPr>
        <w:numPr>
          <w:ilvl w:val="1"/>
          <w:numId w:val="1"/>
        </w:numPr>
      </w:pPr>
      <w:r w:rsidRPr="00613986">
        <w:rPr>
          <w:b/>
          <w:bCs/>
        </w:rPr>
        <w:t>P_</w:t>
      </w:r>
      <w:r w:rsidRPr="00613986">
        <w:t xml:space="preserve"> = Process files → govern rules, not content.</w:t>
      </w:r>
    </w:p>
    <w:p w14:paraId="6E4E7FF7" w14:textId="77777777" w:rsidR="00613986" w:rsidRPr="00613986" w:rsidRDefault="00613986" w:rsidP="00613986">
      <w:pPr>
        <w:numPr>
          <w:ilvl w:val="0"/>
          <w:numId w:val="1"/>
        </w:numPr>
      </w:pPr>
      <w:r w:rsidRPr="00613986">
        <w:rPr>
          <w:b/>
          <w:bCs/>
        </w:rPr>
        <w:t>No Fabrication</w:t>
      </w:r>
      <w:r w:rsidRPr="00613986">
        <w:t>: All content must derive from uploaded sources.</w:t>
      </w:r>
    </w:p>
    <w:p w14:paraId="54900A02" w14:textId="77777777" w:rsidR="00613986" w:rsidRPr="00613986" w:rsidRDefault="00613986" w:rsidP="00613986">
      <w:pPr>
        <w:numPr>
          <w:ilvl w:val="0"/>
          <w:numId w:val="1"/>
        </w:numPr>
      </w:pPr>
      <w:r w:rsidRPr="00613986">
        <w:rPr>
          <w:b/>
          <w:bCs/>
        </w:rPr>
        <w:t>Strict Compliance</w:t>
      </w:r>
      <w:r w:rsidRPr="00613986">
        <w:t>: GPT must follow exact steps; no paraphrasing or drift.</w:t>
      </w:r>
    </w:p>
    <w:p w14:paraId="34DCE27E" w14:textId="77777777" w:rsidR="00613986" w:rsidRPr="00613986" w:rsidRDefault="00613986" w:rsidP="00613986">
      <w:r w:rsidRPr="00613986">
        <w:pict w14:anchorId="258A1665">
          <v:rect id="_x0000_i1044" style="width:0;height:1.5pt" o:hralign="center" o:hrstd="t" o:hr="t" fillcolor="#a0a0a0" stroked="f"/>
        </w:pict>
      </w:r>
    </w:p>
    <w:p w14:paraId="18E9C79B" w14:textId="77777777" w:rsidR="00613986" w:rsidRPr="00613986" w:rsidRDefault="00613986" w:rsidP="00613986">
      <w:pPr>
        <w:rPr>
          <w:b/>
          <w:bCs/>
        </w:rPr>
      </w:pPr>
      <w:r w:rsidRPr="00613986">
        <w:rPr>
          <w:b/>
          <w:bCs/>
        </w:rPr>
        <w:t>Workflow Overview</w:t>
      </w:r>
    </w:p>
    <w:p w14:paraId="5B9B31E4" w14:textId="77777777" w:rsidR="00613986" w:rsidRPr="00613986" w:rsidRDefault="00613986" w:rsidP="00613986">
      <w:pPr>
        <w:numPr>
          <w:ilvl w:val="0"/>
          <w:numId w:val="2"/>
        </w:numPr>
      </w:pPr>
      <w:r w:rsidRPr="00613986">
        <w:rPr>
          <w:b/>
          <w:bCs/>
        </w:rPr>
        <w:t>Upload Process Instructions (P_)</w:t>
      </w:r>
      <w:r w:rsidRPr="00613986">
        <w:t xml:space="preserve"> — ensures current workflow is in session.</w:t>
      </w:r>
    </w:p>
    <w:p w14:paraId="6BD5D496" w14:textId="77777777" w:rsidR="00613986" w:rsidRPr="00613986" w:rsidRDefault="00613986" w:rsidP="00613986">
      <w:pPr>
        <w:numPr>
          <w:ilvl w:val="0"/>
          <w:numId w:val="2"/>
        </w:numPr>
      </w:pPr>
      <w:r w:rsidRPr="00613986">
        <w:rPr>
          <w:b/>
          <w:bCs/>
        </w:rPr>
        <w:t>Upload TURF Framework (P_)</w:t>
      </w:r>
      <w:r w:rsidRPr="00613986">
        <w:t xml:space="preserve"> — defines official memo structure and scoring.</w:t>
      </w:r>
    </w:p>
    <w:p w14:paraId="054979C1" w14:textId="77777777" w:rsidR="00613986" w:rsidRPr="00613986" w:rsidRDefault="00613986" w:rsidP="00613986">
      <w:pPr>
        <w:numPr>
          <w:ilvl w:val="0"/>
          <w:numId w:val="2"/>
        </w:numPr>
      </w:pPr>
      <w:r w:rsidRPr="00613986">
        <w:rPr>
          <w:b/>
          <w:bCs/>
        </w:rPr>
        <w:t>Verify Framework</w:t>
      </w:r>
      <w:r w:rsidRPr="00613986">
        <w:t xml:space="preserve"> — GPT confirms section titles and order.</w:t>
      </w:r>
    </w:p>
    <w:p w14:paraId="6ED08CF2" w14:textId="3E7AD3AD" w:rsidR="00613986" w:rsidRPr="00613986" w:rsidRDefault="00613986" w:rsidP="00613986">
      <w:pPr>
        <w:numPr>
          <w:ilvl w:val="0"/>
          <w:numId w:val="2"/>
        </w:numPr>
      </w:pPr>
      <w:r w:rsidRPr="00613986">
        <w:rPr>
          <w:b/>
          <w:bCs/>
        </w:rPr>
        <w:t>Upload Prompt Library (P_)</w:t>
      </w:r>
      <w:r w:rsidRPr="00613986">
        <w:t xml:space="preserve"> — master prompt.</w:t>
      </w:r>
    </w:p>
    <w:p w14:paraId="51BC03B8" w14:textId="77777777" w:rsidR="00613986" w:rsidRPr="00613986" w:rsidRDefault="00613986" w:rsidP="00613986">
      <w:pPr>
        <w:numPr>
          <w:ilvl w:val="0"/>
          <w:numId w:val="2"/>
        </w:numPr>
      </w:pPr>
      <w:r w:rsidRPr="00613986">
        <w:rPr>
          <w:b/>
          <w:bCs/>
        </w:rPr>
        <w:t>Underwriter Context &amp; Initial Townsend Views (M_/T_)</w:t>
      </w:r>
      <w:r w:rsidRPr="00613986">
        <w:t xml:space="preserve"> —</w:t>
      </w:r>
    </w:p>
    <w:p w14:paraId="34E78196" w14:textId="77777777" w:rsidR="00613986" w:rsidRPr="00613986" w:rsidRDefault="00613986" w:rsidP="00613986">
      <w:pPr>
        <w:numPr>
          <w:ilvl w:val="1"/>
          <w:numId w:val="2"/>
        </w:numPr>
      </w:pPr>
      <w:r w:rsidRPr="00613986">
        <w:t>Fund description (facts).</w:t>
      </w:r>
    </w:p>
    <w:p w14:paraId="306325DE" w14:textId="77777777" w:rsidR="00613986" w:rsidRPr="00613986" w:rsidRDefault="00613986" w:rsidP="00613986">
      <w:pPr>
        <w:numPr>
          <w:ilvl w:val="1"/>
          <w:numId w:val="2"/>
        </w:numPr>
      </w:pPr>
      <w:r w:rsidRPr="00613986">
        <w:t>Townsend’s authoritative views on manager, strategy, sector.</w:t>
      </w:r>
    </w:p>
    <w:p w14:paraId="66B08F56" w14:textId="77777777" w:rsidR="00613986" w:rsidRPr="00613986" w:rsidRDefault="00613986" w:rsidP="00613986">
      <w:pPr>
        <w:numPr>
          <w:ilvl w:val="1"/>
          <w:numId w:val="2"/>
        </w:numPr>
      </w:pPr>
      <w:r w:rsidRPr="00613986">
        <w:t>Townsend’s specific angles of inquiry.</w:t>
      </w:r>
    </w:p>
    <w:p w14:paraId="1E77C058" w14:textId="77777777" w:rsidR="00613986" w:rsidRPr="00613986" w:rsidRDefault="00613986" w:rsidP="00613986">
      <w:pPr>
        <w:numPr>
          <w:ilvl w:val="1"/>
          <w:numId w:val="2"/>
        </w:numPr>
      </w:pPr>
      <w:r w:rsidRPr="00613986">
        <w:t xml:space="preserve">These are </w:t>
      </w:r>
      <w:r w:rsidRPr="00613986">
        <w:rPr>
          <w:i/>
          <w:iCs/>
        </w:rPr>
        <w:t>supreme reference points</w:t>
      </w:r>
      <w:r w:rsidRPr="00613986">
        <w:t>; GPT must align analysis around them.</w:t>
      </w:r>
    </w:p>
    <w:p w14:paraId="731AAB3C" w14:textId="77777777" w:rsidR="00613986" w:rsidRPr="00613986" w:rsidRDefault="00613986" w:rsidP="00613986">
      <w:pPr>
        <w:numPr>
          <w:ilvl w:val="0"/>
          <w:numId w:val="2"/>
        </w:numPr>
      </w:pPr>
      <w:r w:rsidRPr="00613986">
        <w:rPr>
          <w:b/>
          <w:bCs/>
        </w:rPr>
        <w:t>Upload Manager Materials (M_)</w:t>
      </w:r>
      <w:r w:rsidRPr="00613986">
        <w:t xml:space="preserve"> — DDQ, presentation, org chart, AUM, track record.</w:t>
      </w:r>
    </w:p>
    <w:p w14:paraId="612810A2" w14:textId="77777777" w:rsidR="00613986" w:rsidRPr="00613986" w:rsidRDefault="00613986" w:rsidP="00613986">
      <w:pPr>
        <w:numPr>
          <w:ilvl w:val="0"/>
          <w:numId w:val="2"/>
        </w:numPr>
      </w:pPr>
      <w:r w:rsidRPr="00613986">
        <w:rPr>
          <w:b/>
          <w:bCs/>
        </w:rPr>
        <w:t>Upload Independent Industry Data (I_)</w:t>
      </w:r>
      <w:r w:rsidRPr="00613986">
        <w:t xml:space="preserve"> — market context and validation.</w:t>
      </w:r>
    </w:p>
    <w:p w14:paraId="59131029" w14:textId="77777777" w:rsidR="00613986" w:rsidRPr="00613986" w:rsidRDefault="00613986" w:rsidP="00613986">
      <w:pPr>
        <w:numPr>
          <w:ilvl w:val="0"/>
          <w:numId w:val="2"/>
        </w:numPr>
      </w:pPr>
      <w:r w:rsidRPr="00613986">
        <w:rPr>
          <w:b/>
          <w:bCs/>
        </w:rPr>
        <w:t>Upload Townsend Research &amp; Views (T_)</w:t>
      </w:r>
      <w:r w:rsidRPr="00613986">
        <w:t xml:space="preserve"> — decisive input (e.g., VOTW).</w:t>
      </w:r>
    </w:p>
    <w:p w14:paraId="4B5FD1A8" w14:textId="77777777" w:rsidR="00613986" w:rsidRPr="00613986" w:rsidRDefault="00613986" w:rsidP="00613986">
      <w:pPr>
        <w:numPr>
          <w:ilvl w:val="0"/>
          <w:numId w:val="2"/>
        </w:numPr>
      </w:pPr>
      <w:r w:rsidRPr="00613986">
        <w:rPr>
          <w:b/>
          <w:bCs/>
        </w:rPr>
        <w:t>Upload Townsend Style References (S_)</w:t>
      </w:r>
      <w:r w:rsidRPr="00613986">
        <w:t xml:space="preserve"> — tone, depth, balance examples only.</w:t>
      </w:r>
    </w:p>
    <w:p w14:paraId="35FAEEED" w14:textId="77777777" w:rsidR="00613986" w:rsidRPr="00613986" w:rsidRDefault="00613986" w:rsidP="00613986">
      <w:pPr>
        <w:numPr>
          <w:ilvl w:val="0"/>
          <w:numId w:val="2"/>
        </w:numPr>
      </w:pPr>
      <w:r w:rsidRPr="00613986">
        <w:rPr>
          <w:b/>
          <w:bCs/>
        </w:rPr>
        <w:t>Confirm Uploads &amp; Framework</w:t>
      </w:r>
      <w:r w:rsidRPr="00613986">
        <w:t xml:space="preserve"> — GPT lists files + reconfirms TURF structure.</w:t>
      </w:r>
    </w:p>
    <w:p w14:paraId="76ACCC37" w14:textId="77777777" w:rsidR="00613986" w:rsidRPr="00613986" w:rsidRDefault="00613986" w:rsidP="00613986">
      <w:pPr>
        <w:numPr>
          <w:ilvl w:val="0"/>
          <w:numId w:val="2"/>
        </w:numPr>
      </w:pPr>
      <w:r w:rsidRPr="00613986">
        <w:rPr>
          <w:b/>
          <w:bCs/>
        </w:rPr>
        <w:t>Section-by-Section Build (Sections 2–11)</w:t>
      </w:r>
      <w:r w:rsidRPr="00613986">
        <w:t xml:space="preserve"> —</w:t>
      </w:r>
    </w:p>
    <w:p w14:paraId="5E235D2E" w14:textId="77777777" w:rsidR="00613986" w:rsidRPr="00613986" w:rsidRDefault="00613986" w:rsidP="00613986">
      <w:pPr>
        <w:numPr>
          <w:ilvl w:val="1"/>
          <w:numId w:val="2"/>
        </w:numPr>
      </w:pPr>
      <w:r w:rsidRPr="00613986">
        <w:t>Use prompts (P_Section_X.docx).</w:t>
      </w:r>
    </w:p>
    <w:p w14:paraId="0DBA89A7" w14:textId="77777777" w:rsidR="00613986" w:rsidRPr="00613986" w:rsidRDefault="00613986" w:rsidP="00613986">
      <w:pPr>
        <w:numPr>
          <w:ilvl w:val="1"/>
          <w:numId w:val="2"/>
        </w:numPr>
      </w:pPr>
      <w:r w:rsidRPr="00613986">
        <w:t>Apply weighting rules (T_ decisive).</w:t>
      </w:r>
    </w:p>
    <w:p w14:paraId="483F7A46" w14:textId="77777777" w:rsidR="00613986" w:rsidRPr="00613986" w:rsidRDefault="00613986" w:rsidP="00613986">
      <w:pPr>
        <w:numPr>
          <w:ilvl w:val="1"/>
          <w:numId w:val="2"/>
        </w:numPr>
      </w:pPr>
      <w:r w:rsidRPr="00613986">
        <w:t>Every section must include:</w:t>
      </w:r>
    </w:p>
    <w:p w14:paraId="4642A885" w14:textId="77777777" w:rsidR="00613986" w:rsidRPr="00613986" w:rsidRDefault="00613986" w:rsidP="00613986">
      <w:pPr>
        <w:numPr>
          <w:ilvl w:val="2"/>
          <w:numId w:val="2"/>
        </w:numPr>
      </w:pPr>
      <w:r w:rsidRPr="00613986">
        <w:t>Inline figure citations ([[SEE: File, p. X – description]]).</w:t>
      </w:r>
    </w:p>
    <w:p w14:paraId="0647CF09" w14:textId="77777777" w:rsidR="00613986" w:rsidRPr="00613986" w:rsidRDefault="00613986" w:rsidP="00613986">
      <w:pPr>
        <w:numPr>
          <w:ilvl w:val="2"/>
          <w:numId w:val="2"/>
        </w:numPr>
      </w:pPr>
      <w:r w:rsidRPr="00613986">
        <w:t>End “Charts &amp; Figures Referenced” checklist (or “N/A”).</w:t>
      </w:r>
    </w:p>
    <w:p w14:paraId="0BDE4226" w14:textId="77777777" w:rsidR="00613986" w:rsidRPr="00613986" w:rsidRDefault="00613986" w:rsidP="00613986">
      <w:pPr>
        <w:numPr>
          <w:ilvl w:val="1"/>
          <w:numId w:val="2"/>
        </w:numPr>
      </w:pPr>
      <w:r w:rsidRPr="00613986">
        <w:t>Underwriter reviews → iterates → approves before moving on.</w:t>
      </w:r>
    </w:p>
    <w:p w14:paraId="689C4FEB" w14:textId="77777777" w:rsidR="00613986" w:rsidRPr="00613986" w:rsidRDefault="00613986" w:rsidP="00613986">
      <w:pPr>
        <w:numPr>
          <w:ilvl w:val="0"/>
          <w:numId w:val="2"/>
        </w:numPr>
      </w:pPr>
      <w:r w:rsidRPr="00613986">
        <w:rPr>
          <w:b/>
          <w:bCs/>
        </w:rPr>
        <w:t>Consistency Check</w:t>
      </w:r>
      <w:r w:rsidRPr="00613986">
        <w:t xml:space="preserve"> — review all sections for tone, conclusions, contradictions.</w:t>
      </w:r>
    </w:p>
    <w:p w14:paraId="4FB2D957" w14:textId="77777777" w:rsidR="00613986" w:rsidRPr="00613986" w:rsidRDefault="00613986" w:rsidP="00613986">
      <w:pPr>
        <w:numPr>
          <w:ilvl w:val="0"/>
          <w:numId w:val="2"/>
        </w:numPr>
      </w:pPr>
      <w:r w:rsidRPr="00613986">
        <w:rPr>
          <w:b/>
          <w:bCs/>
        </w:rPr>
        <w:t>Confirm Ratings</w:t>
      </w:r>
      <w:r w:rsidRPr="00613986">
        <w:t xml:space="preserve"> — verify section ratings.</w:t>
      </w:r>
    </w:p>
    <w:p w14:paraId="1B48B8D2" w14:textId="77777777" w:rsidR="00613986" w:rsidRPr="00613986" w:rsidRDefault="00613986" w:rsidP="00613986">
      <w:pPr>
        <w:numPr>
          <w:ilvl w:val="0"/>
          <w:numId w:val="2"/>
        </w:numPr>
      </w:pPr>
      <w:r w:rsidRPr="00613986">
        <w:rPr>
          <w:b/>
          <w:bCs/>
        </w:rPr>
        <w:t>Generate Executive Summary (Section 1)</w:t>
      </w:r>
      <w:r w:rsidRPr="00613986">
        <w:t xml:space="preserve"> — final synthesis, consistent with all sections.</w:t>
      </w:r>
    </w:p>
    <w:p w14:paraId="4FE71E70" w14:textId="77777777" w:rsidR="00613986" w:rsidRPr="00613986" w:rsidRDefault="00613986" w:rsidP="00613986">
      <w:r w:rsidRPr="00613986">
        <w:pict w14:anchorId="3D89E9F9">
          <v:rect id="_x0000_i1045" style="width:0;height:1.5pt" o:hralign="center" o:hrstd="t" o:hr="t" fillcolor="#a0a0a0" stroked="f"/>
        </w:pict>
      </w:r>
    </w:p>
    <w:p w14:paraId="708799D5" w14:textId="77777777" w:rsidR="00613986" w:rsidRPr="00613986" w:rsidRDefault="00613986" w:rsidP="00613986">
      <w:pPr>
        <w:rPr>
          <w:b/>
          <w:bCs/>
        </w:rPr>
      </w:pPr>
      <w:r w:rsidRPr="00613986">
        <w:rPr>
          <w:b/>
          <w:bCs/>
        </w:rPr>
        <w:t>Outcomes</w:t>
      </w:r>
    </w:p>
    <w:p w14:paraId="1D2576D8" w14:textId="77777777" w:rsidR="00613986" w:rsidRPr="00613986" w:rsidRDefault="00613986" w:rsidP="00613986">
      <w:pPr>
        <w:numPr>
          <w:ilvl w:val="0"/>
          <w:numId w:val="3"/>
        </w:numPr>
      </w:pPr>
      <w:r w:rsidRPr="00613986">
        <w:rPr>
          <w:b/>
          <w:bCs/>
        </w:rPr>
        <w:t>Faster</w:t>
      </w:r>
      <w:r w:rsidRPr="00613986">
        <w:t>: Shrinks desktop underwriting from months to hours.</w:t>
      </w:r>
    </w:p>
    <w:p w14:paraId="414CF6B0" w14:textId="77777777" w:rsidR="00613986" w:rsidRPr="00613986" w:rsidRDefault="00613986" w:rsidP="00613986">
      <w:pPr>
        <w:numPr>
          <w:ilvl w:val="0"/>
          <w:numId w:val="3"/>
        </w:numPr>
      </w:pPr>
      <w:r w:rsidRPr="00613986">
        <w:rPr>
          <w:b/>
          <w:bCs/>
        </w:rPr>
        <w:t>Deeper</w:t>
      </w:r>
      <w:r w:rsidRPr="00613986">
        <w:t>: Expands scope using structured prompts and TURF ratings.</w:t>
      </w:r>
    </w:p>
    <w:p w14:paraId="40A09CF2" w14:textId="77777777" w:rsidR="00613986" w:rsidRPr="00613986" w:rsidRDefault="00613986" w:rsidP="00613986">
      <w:pPr>
        <w:numPr>
          <w:ilvl w:val="0"/>
          <w:numId w:val="3"/>
        </w:numPr>
      </w:pPr>
      <w:r w:rsidRPr="00613986">
        <w:rPr>
          <w:b/>
          <w:bCs/>
        </w:rPr>
        <w:t>Controlled</w:t>
      </w:r>
      <w:r w:rsidRPr="00613986">
        <w:t>: Underwriter remains in command at every step.</w:t>
      </w:r>
    </w:p>
    <w:p w14:paraId="6CB1D60A" w14:textId="77777777" w:rsidR="00613986" w:rsidRPr="00613986" w:rsidRDefault="00613986" w:rsidP="00613986">
      <w:pPr>
        <w:numPr>
          <w:ilvl w:val="0"/>
          <w:numId w:val="3"/>
        </w:numPr>
      </w:pPr>
      <w:r w:rsidRPr="00613986">
        <w:rPr>
          <w:b/>
          <w:bCs/>
        </w:rPr>
        <w:t>Consistent</w:t>
      </w:r>
      <w:r w:rsidRPr="00613986">
        <w:t>: Uses Townsend tone, rigor, and evidence standards.</w:t>
      </w:r>
    </w:p>
    <w:p w14:paraId="7D6D2D93" w14:textId="77777777" w:rsidR="00613986" w:rsidRPr="00613986" w:rsidRDefault="00613986" w:rsidP="00613986">
      <w:pPr>
        <w:numPr>
          <w:ilvl w:val="0"/>
          <w:numId w:val="3"/>
        </w:numPr>
      </w:pPr>
      <w:r w:rsidRPr="00613986">
        <w:rPr>
          <w:b/>
          <w:bCs/>
        </w:rPr>
        <w:t>Scalable</w:t>
      </w:r>
      <w:r w:rsidRPr="00613986">
        <w:t>: Enables 10–100x more funds to be underwritten with Townsend-level quality.</w:t>
      </w:r>
    </w:p>
    <w:p w14:paraId="2C789825" w14:textId="77777777" w:rsidR="00DC1007" w:rsidRDefault="00DC1007"/>
    <w:sectPr w:rsidR="00DC1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D43FF"/>
    <w:multiLevelType w:val="multilevel"/>
    <w:tmpl w:val="9FA0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725CF"/>
    <w:multiLevelType w:val="multilevel"/>
    <w:tmpl w:val="80D4D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7A081D"/>
    <w:multiLevelType w:val="multilevel"/>
    <w:tmpl w:val="D2443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1589622">
    <w:abstractNumId w:val="1"/>
  </w:num>
  <w:num w:numId="2" w16cid:durableId="923804240">
    <w:abstractNumId w:val="2"/>
  </w:num>
  <w:num w:numId="3" w16cid:durableId="224071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B4"/>
    <w:rsid w:val="000B0812"/>
    <w:rsid w:val="00272783"/>
    <w:rsid w:val="002A2D01"/>
    <w:rsid w:val="00501285"/>
    <w:rsid w:val="005A1B5C"/>
    <w:rsid w:val="00613986"/>
    <w:rsid w:val="007106B4"/>
    <w:rsid w:val="00CD1604"/>
    <w:rsid w:val="00DC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C082"/>
  <w15:chartTrackingRefBased/>
  <w15:docId w15:val="{45D3BEEF-55E1-4347-B606-43BD0B52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6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6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6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6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6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6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6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6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Tewari</dc:creator>
  <cp:keywords/>
  <dc:description/>
  <cp:lastModifiedBy>Prashant Tewari</cp:lastModifiedBy>
  <cp:revision>4</cp:revision>
  <dcterms:created xsi:type="dcterms:W3CDTF">2025-08-18T17:08:00Z</dcterms:created>
  <dcterms:modified xsi:type="dcterms:W3CDTF">2025-08-18T17:11:00Z</dcterms:modified>
</cp:coreProperties>
</file>