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0C757" w14:textId="77777777" w:rsidR="008B150F" w:rsidRPr="008B150F" w:rsidRDefault="008B150F" w:rsidP="008B150F">
      <w:pPr>
        <w:rPr>
          <w:b/>
          <w:bCs/>
        </w:rPr>
      </w:pPr>
      <w:r w:rsidRPr="008B150F">
        <w:rPr>
          <w:b/>
          <w:bCs/>
        </w:rPr>
        <w:t>Table of Contents</w:t>
      </w:r>
    </w:p>
    <w:p w14:paraId="3C3C27A0" w14:textId="77777777" w:rsidR="008B150F" w:rsidRPr="008B150F" w:rsidRDefault="008B150F" w:rsidP="008B150F">
      <w:pPr>
        <w:numPr>
          <w:ilvl w:val="0"/>
          <w:numId w:val="1"/>
        </w:numPr>
      </w:pPr>
      <w:r w:rsidRPr="008B150F">
        <w:t>Overall Structure</w:t>
      </w:r>
    </w:p>
    <w:p w14:paraId="6AC908DA" w14:textId="77777777" w:rsidR="008B150F" w:rsidRPr="008B150F" w:rsidRDefault="008B150F" w:rsidP="008B150F">
      <w:pPr>
        <w:numPr>
          <w:ilvl w:val="0"/>
          <w:numId w:val="1"/>
        </w:numPr>
      </w:pPr>
      <w:r w:rsidRPr="008B150F">
        <w:t>Real GDP Forecasts</w:t>
      </w:r>
    </w:p>
    <w:p w14:paraId="3D658A55" w14:textId="77777777" w:rsidR="008B150F" w:rsidRPr="008B150F" w:rsidRDefault="008B150F" w:rsidP="008B150F">
      <w:pPr>
        <w:numPr>
          <w:ilvl w:val="0"/>
          <w:numId w:val="1"/>
        </w:numPr>
      </w:pPr>
      <w:r w:rsidRPr="008B150F">
        <w:t>Inflation (CPI YoY) Forecasts</w:t>
      </w:r>
    </w:p>
    <w:p w14:paraId="7B78B186" w14:textId="77777777" w:rsidR="008B150F" w:rsidRPr="008B150F" w:rsidRDefault="008B150F" w:rsidP="008B150F">
      <w:pPr>
        <w:numPr>
          <w:ilvl w:val="0"/>
          <w:numId w:val="1"/>
        </w:numPr>
      </w:pPr>
      <w:r w:rsidRPr="008B150F">
        <w:t>10-Year Treasury Yield Forecasts</w:t>
      </w:r>
    </w:p>
    <w:p w14:paraId="603F48EE" w14:textId="4C25B124" w:rsidR="008B150F" w:rsidRPr="008B150F" w:rsidRDefault="008B150F" w:rsidP="008B150F">
      <w:pPr>
        <w:numPr>
          <w:ilvl w:val="0"/>
          <w:numId w:val="1"/>
        </w:numPr>
      </w:pPr>
      <w:r w:rsidRPr="008B150F">
        <w:t xml:space="preserve">5-Year Treasury Yield </w:t>
      </w:r>
      <w:r>
        <w:t xml:space="preserve">and </w:t>
      </w:r>
      <w:r w:rsidRPr="008B150F">
        <w:t>5-Year BBB- Bond Yield Forecasts</w:t>
      </w:r>
    </w:p>
    <w:p w14:paraId="32E84379" w14:textId="3F4FFBF7" w:rsidR="008B150F" w:rsidRPr="008B150F" w:rsidRDefault="008B150F" w:rsidP="008B150F">
      <w:pPr>
        <w:numPr>
          <w:ilvl w:val="0"/>
          <w:numId w:val="1"/>
        </w:numPr>
      </w:pPr>
      <w:r w:rsidRPr="008B150F">
        <w:t>Summary Chart &amp; Qualitative Assessment</w:t>
      </w:r>
    </w:p>
    <w:p w14:paraId="061EE949" w14:textId="77777777" w:rsidR="008B150F" w:rsidRDefault="008B150F" w:rsidP="008B150F"/>
    <w:p w14:paraId="66FB44E4" w14:textId="03EF15AB" w:rsidR="008B150F" w:rsidRPr="008B150F" w:rsidRDefault="008B150F" w:rsidP="008B150F">
      <w:pPr>
        <w:rPr>
          <w:b/>
          <w:bCs/>
        </w:rPr>
      </w:pPr>
      <w:r w:rsidRPr="008B150F">
        <w:rPr>
          <w:b/>
          <w:bCs/>
        </w:rPr>
        <w:t xml:space="preserve">1. </w:t>
      </w:r>
      <w:r w:rsidRPr="008B150F">
        <w:rPr>
          <w:rFonts w:ascii="Segoe UI Emoji" w:hAnsi="Segoe UI Emoji" w:cs="Segoe UI Emoji"/>
          <w:b/>
          <w:bCs/>
        </w:rPr>
        <w:t>✅</w:t>
      </w:r>
      <w:r w:rsidRPr="008B150F">
        <w:rPr>
          <w:b/>
          <w:bCs/>
        </w:rPr>
        <w:t xml:space="preserve"> Overall Structure</w:t>
      </w:r>
    </w:p>
    <w:p w14:paraId="508EBAD7" w14:textId="77777777" w:rsidR="008B150F" w:rsidRPr="008B150F" w:rsidRDefault="008B150F" w:rsidP="008B150F">
      <w:pPr>
        <w:numPr>
          <w:ilvl w:val="0"/>
          <w:numId w:val="17"/>
        </w:numPr>
      </w:pPr>
      <w:r w:rsidRPr="008B150F">
        <w:rPr>
          <w:b/>
          <w:bCs/>
        </w:rPr>
        <w:t>Time Horizon:</w:t>
      </w:r>
      <w:r w:rsidRPr="008B150F">
        <w:t xml:space="preserve"> 7-year forward period (2025–2031) – appropriate for macro scenario planning.</w:t>
      </w:r>
    </w:p>
    <w:p w14:paraId="0EA2A60C" w14:textId="77777777" w:rsidR="008B150F" w:rsidRPr="008B150F" w:rsidRDefault="008B150F" w:rsidP="008B150F">
      <w:pPr>
        <w:numPr>
          <w:ilvl w:val="0"/>
          <w:numId w:val="17"/>
        </w:numPr>
      </w:pPr>
      <w:r w:rsidRPr="008B150F">
        <w:rPr>
          <w:b/>
          <w:bCs/>
        </w:rPr>
        <w:t>Scenarios:</w:t>
      </w:r>
      <w:r w:rsidRPr="008B150F">
        <w:t xml:space="preserve"> Three distinct tracks – Low Growth, Base Case (Consensus), and High Growth – clearly delineated with plausible divergence.</w:t>
      </w:r>
    </w:p>
    <w:p w14:paraId="10C8C8F8" w14:textId="77777777" w:rsidR="008B150F" w:rsidRDefault="008B150F" w:rsidP="008B150F">
      <w:pPr>
        <w:numPr>
          <w:ilvl w:val="0"/>
          <w:numId w:val="17"/>
        </w:numPr>
      </w:pPr>
      <w:r w:rsidRPr="008B150F">
        <w:rPr>
          <w:b/>
          <w:bCs/>
        </w:rPr>
        <w:t>Granularity:</w:t>
      </w:r>
      <w:r w:rsidRPr="008B150F">
        <w:t xml:space="preserve"> Annual resolution, which is standard for macroeconomic modeling.</w:t>
      </w:r>
    </w:p>
    <w:p w14:paraId="67444DF6" w14:textId="77777777" w:rsidR="00474C7F" w:rsidRDefault="00474C7F" w:rsidP="00474C7F"/>
    <w:p w14:paraId="26218714" w14:textId="58E879C6" w:rsidR="00474C7F" w:rsidRPr="00474C7F" w:rsidRDefault="00474C7F" w:rsidP="00474C7F">
      <w:pPr>
        <w:rPr>
          <w:b/>
          <w:bCs/>
        </w:rPr>
      </w:pPr>
      <w:r w:rsidRPr="00474C7F">
        <w:rPr>
          <w:b/>
          <w:bCs/>
        </w:rPr>
        <w:drawing>
          <wp:inline distT="0" distB="0" distL="0" distR="0" wp14:anchorId="12C1D778" wp14:editId="4781C828">
            <wp:extent cx="304800" cy="304800"/>
            <wp:effectExtent l="0" t="0" r="0" b="0"/>
            <wp:docPr id="58466615" name="Picture 40" descr="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C7F">
        <w:rPr>
          <w:b/>
          <w:bCs/>
        </w:rPr>
        <w:t> Macroeconomic Forecast Rationale Summary (2025–2031)</w:t>
      </w:r>
    </w:p>
    <w:p w14:paraId="6F47DB1C" w14:textId="77777777" w:rsidR="00474C7F" w:rsidRPr="00474C7F" w:rsidRDefault="00474C7F" w:rsidP="00474C7F">
      <w:r w:rsidRPr="00474C7F">
        <w:t>This document outlines the underlying rationale for our scenario-based forecasts of key U.S. macroeconomic indicators. The projections are built using historically grounded assumptions and consistent application of macroeconomic theory. Each scenario reflects a distinct economic trajectory and its corresponding implications for inflation, interest rates, and corporate bond yields.</w:t>
      </w:r>
    </w:p>
    <w:p w14:paraId="32ADC100" w14:textId="77777777" w:rsidR="00474C7F" w:rsidRPr="00474C7F" w:rsidRDefault="00474C7F" w:rsidP="00474C7F">
      <w:r w:rsidRPr="00474C7F">
        <w:pict w14:anchorId="3173C114">
          <v:rect id="_x0000_i1163" style="width:0;height:1.5pt" o:hralign="center" o:hrstd="t" o:hrnoshade="t" o:hr="t" fillcolor="#222" stroked="f"/>
        </w:pict>
      </w:r>
    </w:p>
    <w:p w14:paraId="4ED1F258" w14:textId="61326546" w:rsidR="00474C7F" w:rsidRPr="00474C7F" w:rsidRDefault="00474C7F" w:rsidP="00474C7F">
      <w:pPr>
        <w:rPr>
          <w:b/>
          <w:bCs/>
        </w:rPr>
      </w:pPr>
      <w:r w:rsidRPr="00474C7F">
        <w:rPr>
          <w:b/>
          <w:bCs/>
        </w:rPr>
        <w:drawing>
          <wp:inline distT="0" distB="0" distL="0" distR="0" wp14:anchorId="40C2F5BB" wp14:editId="298EAA92">
            <wp:extent cx="304800" cy="304800"/>
            <wp:effectExtent l="0" t="0" r="0" b="0"/>
            <wp:docPr id="211132997" name="Picture 39" descr="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🔴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C7F">
        <w:rPr>
          <w:b/>
          <w:bCs/>
        </w:rPr>
        <w:t> Scenario 1: Low Growth</w:t>
      </w:r>
    </w:p>
    <w:p w14:paraId="674AEF89" w14:textId="77777777" w:rsidR="00474C7F" w:rsidRPr="00474C7F" w:rsidRDefault="00474C7F" w:rsidP="00474C7F">
      <w:r w:rsidRPr="00474C7F">
        <w:rPr>
          <w:b/>
          <w:bCs/>
        </w:rPr>
        <w:t>Overview:</w:t>
      </w:r>
      <w:r w:rsidRPr="00474C7F">
        <w:br/>
        <w:t>Characterized by recessionary pressures in the early years (2026–2027) and a sluggish recovery thereafter. Persistent slack in the economy keeps inflation and yields subdued. Reflects analogs such as the post-GFC period (2009–2012) or Japan's lost decade dynamics.</w:t>
      </w:r>
    </w:p>
    <w:p w14:paraId="40D4453E" w14:textId="14984D12" w:rsidR="00474C7F" w:rsidRPr="00474C7F" w:rsidRDefault="00474C7F" w:rsidP="00474C7F">
      <w:pPr>
        <w:rPr>
          <w:b/>
          <w:bCs/>
        </w:rPr>
      </w:pPr>
      <w:r w:rsidRPr="00474C7F">
        <w:rPr>
          <w:b/>
          <w:bCs/>
        </w:rPr>
        <w:lastRenderedPageBreak/>
        <w:drawing>
          <wp:inline distT="0" distB="0" distL="0" distR="0" wp14:anchorId="1259DC21" wp14:editId="11C3837F">
            <wp:extent cx="304800" cy="304800"/>
            <wp:effectExtent l="0" t="0" r="0" b="0"/>
            <wp:docPr id="2109216571" name="Picture 38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C7F">
        <w:rPr>
          <w:b/>
          <w:bCs/>
        </w:rPr>
        <w:t> Real GDP</w:t>
      </w:r>
    </w:p>
    <w:p w14:paraId="2A7139A3" w14:textId="77777777" w:rsidR="00474C7F" w:rsidRPr="00474C7F" w:rsidRDefault="00474C7F" w:rsidP="00474C7F">
      <w:pPr>
        <w:numPr>
          <w:ilvl w:val="0"/>
          <w:numId w:val="22"/>
        </w:numPr>
      </w:pPr>
      <w:r w:rsidRPr="00474C7F">
        <w:t>Begins with a shallow expansion (1.2%) and contracts in 2026 (–1.0%).</w:t>
      </w:r>
    </w:p>
    <w:p w14:paraId="54BCDB16" w14:textId="77777777" w:rsidR="00474C7F" w:rsidRPr="00474C7F" w:rsidRDefault="00474C7F" w:rsidP="00474C7F">
      <w:pPr>
        <w:numPr>
          <w:ilvl w:val="0"/>
          <w:numId w:val="22"/>
        </w:numPr>
      </w:pPr>
      <w:r w:rsidRPr="00474C7F">
        <w:t>Recovery is weak through 2031, averaging ~0.74%.</w:t>
      </w:r>
    </w:p>
    <w:p w14:paraId="6C2DAFA9" w14:textId="77777777" w:rsidR="00474C7F" w:rsidRPr="00474C7F" w:rsidRDefault="00474C7F" w:rsidP="00474C7F">
      <w:pPr>
        <w:numPr>
          <w:ilvl w:val="0"/>
          <w:numId w:val="22"/>
        </w:numPr>
      </w:pPr>
      <w:r w:rsidRPr="00474C7F">
        <w:t>Drivers: demand-side stagnation, deleveraging, global uncertainty, and potential policy constraints.</w:t>
      </w:r>
    </w:p>
    <w:p w14:paraId="2FB8C9FA" w14:textId="5B168DF5" w:rsidR="00474C7F" w:rsidRPr="00474C7F" w:rsidRDefault="00474C7F" w:rsidP="00474C7F">
      <w:pPr>
        <w:rPr>
          <w:b/>
          <w:bCs/>
        </w:rPr>
      </w:pPr>
      <w:r w:rsidRPr="00474C7F">
        <w:rPr>
          <w:b/>
          <w:bCs/>
        </w:rPr>
        <w:drawing>
          <wp:inline distT="0" distB="0" distL="0" distR="0" wp14:anchorId="1C5EA59F" wp14:editId="59779185">
            <wp:extent cx="304800" cy="304800"/>
            <wp:effectExtent l="0" t="0" r="0" b="0"/>
            <wp:docPr id="10927957" name="Picture 37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C7F">
        <w:rPr>
          <w:b/>
          <w:bCs/>
        </w:rPr>
        <w:t> Inflation (CPI YoY)</w:t>
      </w:r>
    </w:p>
    <w:p w14:paraId="5F293EBB" w14:textId="77777777" w:rsidR="00474C7F" w:rsidRPr="00474C7F" w:rsidRDefault="00474C7F" w:rsidP="00474C7F">
      <w:pPr>
        <w:numPr>
          <w:ilvl w:val="0"/>
          <w:numId w:val="23"/>
        </w:numPr>
      </w:pPr>
      <w:r w:rsidRPr="00474C7F">
        <w:t>Starts mildly elevated (2.3%) from lagged pandemic effects but trends down due to excess capacity.</w:t>
      </w:r>
    </w:p>
    <w:p w14:paraId="4C586DA4" w14:textId="77777777" w:rsidR="00474C7F" w:rsidRPr="00474C7F" w:rsidRDefault="00474C7F" w:rsidP="00474C7F">
      <w:pPr>
        <w:numPr>
          <w:ilvl w:val="0"/>
          <w:numId w:val="23"/>
        </w:numPr>
      </w:pPr>
      <w:r w:rsidRPr="00474C7F">
        <w:t>Falls to ~1.5% by 2028 and slowly climbs back to ~1.8% by 2031.</w:t>
      </w:r>
    </w:p>
    <w:p w14:paraId="77730105" w14:textId="77777777" w:rsidR="00474C7F" w:rsidRPr="00474C7F" w:rsidRDefault="00474C7F" w:rsidP="00474C7F">
      <w:pPr>
        <w:numPr>
          <w:ilvl w:val="0"/>
          <w:numId w:val="23"/>
        </w:numPr>
      </w:pPr>
      <w:r w:rsidRPr="00474C7F">
        <w:t>Reflects demand deficiency, weak labor market, and deflationary pressure typical of low-growth eras.</w:t>
      </w:r>
    </w:p>
    <w:p w14:paraId="11FB11DC" w14:textId="655F9405" w:rsidR="00474C7F" w:rsidRPr="00474C7F" w:rsidRDefault="00474C7F" w:rsidP="00474C7F">
      <w:pPr>
        <w:rPr>
          <w:b/>
          <w:bCs/>
        </w:rPr>
      </w:pPr>
      <w:r w:rsidRPr="00474C7F">
        <w:rPr>
          <w:b/>
          <w:bCs/>
        </w:rPr>
        <w:drawing>
          <wp:inline distT="0" distB="0" distL="0" distR="0" wp14:anchorId="7604911C" wp14:editId="04705AFF">
            <wp:extent cx="304800" cy="304800"/>
            <wp:effectExtent l="0" t="0" r="0" b="0"/>
            <wp:docPr id="1602586541" name="Picture 36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C7F">
        <w:rPr>
          <w:b/>
          <w:bCs/>
        </w:rPr>
        <w:t> 10-Year Treasury Yield</w:t>
      </w:r>
    </w:p>
    <w:p w14:paraId="67E8CDE8" w14:textId="77777777" w:rsidR="00474C7F" w:rsidRPr="00474C7F" w:rsidRDefault="00474C7F" w:rsidP="00474C7F">
      <w:pPr>
        <w:numPr>
          <w:ilvl w:val="0"/>
          <w:numId w:val="24"/>
        </w:numPr>
      </w:pPr>
      <w:r w:rsidRPr="00474C7F">
        <w:t>Falls from 3.5% to a low of 2.5% by 2028 before modestly rising.</w:t>
      </w:r>
    </w:p>
    <w:p w14:paraId="693024D4" w14:textId="77777777" w:rsidR="00474C7F" w:rsidRPr="00474C7F" w:rsidRDefault="00474C7F" w:rsidP="00474C7F">
      <w:pPr>
        <w:numPr>
          <w:ilvl w:val="0"/>
          <w:numId w:val="24"/>
        </w:numPr>
      </w:pPr>
      <w:r w:rsidRPr="00474C7F">
        <w:t>Driven by low inflation expectations and low real interest rates.</w:t>
      </w:r>
    </w:p>
    <w:p w14:paraId="7701DA44" w14:textId="77777777" w:rsidR="00474C7F" w:rsidRPr="00474C7F" w:rsidRDefault="00474C7F" w:rsidP="00474C7F">
      <w:pPr>
        <w:numPr>
          <w:ilvl w:val="0"/>
          <w:numId w:val="24"/>
        </w:numPr>
      </w:pPr>
      <w:r w:rsidRPr="00474C7F">
        <w:t>Fed remains accommodative throughout, with muted term premium.</w:t>
      </w:r>
    </w:p>
    <w:p w14:paraId="1D1F4935" w14:textId="2F499368" w:rsidR="00474C7F" w:rsidRPr="00474C7F" w:rsidRDefault="00474C7F" w:rsidP="00474C7F">
      <w:pPr>
        <w:rPr>
          <w:b/>
          <w:bCs/>
        </w:rPr>
      </w:pPr>
      <w:r w:rsidRPr="00474C7F">
        <w:rPr>
          <w:b/>
          <w:bCs/>
        </w:rPr>
        <w:drawing>
          <wp:inline distT="0" distB="0" distL="0" distR="0" wp14:anchorId="283FE2E6" wp14:editId="20B08777">
            <wp:extent cx="304800" cy="304800"/>
            <wp:effectExtent l="0" t="0" r="0" b="0"/>
            <wp:docPr id="1475719106" name="Picture 35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C7F">
        <w:rPr>
          <w:b/>
          <w:bCs/>
        </w:rPr>
        <w:t> 5-Year Treasury Yield</w:t>
      </w:r>
    </w:p>
    <w:p w14:paraId="54483C50" w14:textId="77777777" w:rsidR="00474C7F" w:rsidRPr="00474C7F" w:rsidRDefault="00474C7F" w:rsidP="00474C7F">
      <w:pPr>
        <w:numPr>
          <w:ilvl w:val="0"/>
          <w:numId w:val="25"/>
        </w:numPr>
      </w:pPr>
      <w:r w:rsidRPr="00474C7F">
        <w:t>Tracks below 10Y yields; declines to 2.3% in 2026, then flattens around 2.6–2.8%.</w:t>
      </w:r>
    </w:p>
    <w:p w14:paraId="723E9C88" w14:textId="77777777" w:rsidR="00474C7F" w:rsidRPr="00474C7F" w:rsidRDefault="00474C7F" w:rsidP="00474C7F">
      <w:pPr>
        <w:numPr>
          <w:ilvl w:val="0"/>
          <w:numId w:val="25"/>
        </w:numPr>
      </w:pPr>
      <w:r w:rsidRPr="00474C7F">
        <w:t>Curve remains mildly upward-sloping due to recession recovery dynamics.</w:t>
      </w:r>
    </w:p>
    <w:p w14:paraId="6707F495" w14:textId="63C13C86" w:rsidR="00474C7F" w:rsidRPr="00474C7F" w:rsidRDefault="00474C7F" w:rsidP="00474C7F">
      <w:pPr>
        <w:rPr>
          <w:b/>
          <w:bCs/>
        </w:rPr>
      </w:pPr>
      <w:r w:rsidRPr="00474C7F">
        <w:rPr>
          <w:b/>
          <w:bCs/>
        </w:rPr>
        <w:drawing>
          <wp:inline distT="0" distB="0" distL="0" distR="0" wp14:anchorId="35F0519F" wp14:editId="7771CC8D">
            <wp:extent cx="304800" cy="304800"/>
            <wp:effectExtent l="0" t="0" r="0" b="0"/>
            <wp:docPr id="482000866" name="Picture 34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C7F">
        <w:rPr>
          <w:b/>
          <w:bCs/>
        </w:rPr>
        <w:t> 5-Year BBB- Bond Yield</w:t>
      </w:r>
    </w:p>
    <w:p w14:paraId="373ED69D" w14:textId="77777777" w:rsidR="00474C7F" w:rsidRPr="00474C7F" w:rsidRDefault="00474C7F" w:rsidP="00474C7F">
      <w:pPr>
        <w:numPr>
          <w:ilvl w:val="0"/>
          <w:numId w:val="26"/>
        </w:numPr>
      </w:pPr>
      <w:r w:rsidRPr="00474C7F">
        <w:t>Credit spreads widen significantly due to elevated credit risk, weak earnings, and tighter liquidity.</w:t>
      </w:r>
    </w:p>
    <w:p w14:paraId="00BC20C0" w14:textId="77777777" w:rsidR="00474C7F" w:rsidRPr="00474C7F" w:rsidRDefault="00474C7F" w:rsidP="00474C7F">
      <w:pPr>
        <w:numPr>
          <w:ilvl w:val="0"/>
          <w:numId w:val="26"/>
        </w:numPr>
      </w:pPr>
      <w:r w:rsidRPr="00474C7F">
        <w:t>Spreads range from ~300 to 375 bps.</w:t>
      </w:r>
    </w:p>
    <w:p w14:paraId="4C4125D0" w14:textId="77777777" w:rsidR="00474C7F" w:rsidRPr="00474C7F" w:rsidRDefault="00474C7F" w:rsidP="00474C7F">
      <w:pPr>
        <w:numPr>
          <w:ilvl w:val="0"/>
          <w:numId w:val="26"/>
        </w:numPr>
      </w:pPr>
      <w:r w:rsidRPr="00474C7F">
        <w:t>Yields decline gradually but remain elevated relative to Treasuries.</w:t>
      </w:r>
    </w:p>
    <w:p w14:paraId="7A548203" w14:textId="77777777" w:rsidR="00474C7F" w:rsidRPr="00474C7F" w:rsidRDefault="00474C7F" w:rsidP="00474C7F">
      <w:r w:rsidRPr="00474C7F">
        <w:pict w14:anchorId="5F77FFDA">
          <v:rect id="_x0000_i1170" style="width:0;height:1.5pt" o:hralign="center" o:hrstd="t" o:hrnoshade="t" o:hr="t" fillcolor="#222" stroked="f"/>
        </w:pict>
      </w:r>
    </w:p>
    <w:p w14:paraId="170CB683" w14:textId="28E000DA" w:rsidR="00474C7F" w:rsidRPr="00474C7F" w:rsidRDefault="00474C7F" w:rsidP="00474C7F">
      <w:pPr>
        <w:rPr>
          <w:b/>
          <w:bCs/>
        </w:rPr>
      </w:pPr>
      <w:r w:rsidRPr="00474C7F">
        <w:rPr>
          <w:b/>
          <w:bCs/>
        </w:rPr>
        <w:lastRenderedPageBreak/>
        <w:drawing>
          <wp:inline distT="0" distB="0" distL="0" distR="0" wp14:anchorId="199F25CA" wp14:editId="422537F1">
            <wp:extent cx="304800" cy="304800"/>
            <wp:effectExtent l="0" t="0" r="0" b="0"/>
            <wp:docPr id="628265033" name="Picture 33" descr="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🟡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C7F">
        <w:rPr>
          <w:b/>
          <w:bCs/>
        </w:rPr>
        <w:t> Scenario 2: Base Case (Consensus)</w:t>
      </w:r>
    </w:p>
    <w:p w14:paraId="5DC27829" w14:textId="77777777" w:rsidR="00474C7F" w:rsidRPr="00474C7F" w:rsidRDefault="00474C7F" w:rsidP="00474C7F">
      <w:r w:rsidRPr="00474C7F">
        <w:rPr>
          <w:b/>
          <w:bCs/>
        </w:rPr>
        <w:t>Overview:</w:t>
      </w:r>
      <w:r w:rsidRPr="00474C7F">
        <w:br/>
        <w:t>A balanced expansion scenario with real GDP near long-term potential, inflation stabilizing near the Fed's 2% target, and moderately rising interest rates. Reflects the steady-state environment observed in 2017–2019 or 1996–1999.</w:t>
      </w:r>
    </w:p>
    <w:p w14:paraId="08889C0F" w14:textId="4242B5CF" w:rsidR="00474C7F" w:rsidRPr="00474C7F" w:rsidRDefault="00474C7F" w:rsidP="00474C7F">
      <w:pPr>
        <w:rPr>
          <w:b/>
          <w:bCs/>
        </w:rPr>
      </w:pPr>
      <w:r w:rsidRPr="00474C7F">
        <w:rPr>
          <w:b/>
          <w:bCs/>
        </w:rPr>
        <w:drawing>
          <wp:inline distT="0" distB="0" distL="0" distR="0" wp14:anchorId="097976D3" wp14:editId="1F27505D">
            <wp:extent cx="304800" cy="304800"/>
            <wp:effectExtent l="0" t="0" r="0" b="0"/>
            <wp:docPr id="209568209" name="Picture 32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C7F">
        <w:rPr>
          <w:b/>
          <w:bCs/>
        </w:rPr>
        <w:t> Real GDP</w:t>
      </w:r>
    </w:p>
    <w:p w14:paraId="7BD792C9" w14:textId="77777777" w:rsidR="00474C7F" w:rsidRPr="00474C7F" w:rsidRDefault="00474C7F" w:rsidP="00474C7F">
      <w:pPr>
        <w:numPr>
          <w:ilvl w:val="0"/>
          <w:numId w:val="27"/>
        </w:numPr>
      </w:pPr>
      <w:r w:rsidRPr="00474C7F">
        <w:t>Grows at a stable 1.4% in early years, rising to 2.0% from 2027 onward.</w:t>
      </w:r>
    </w:p>
    <w:p w14:paraId="182710B9" w14:textId="77777777" w:rsidR="00474C7F" w:rsidRPr="00474C7F" w:rsidRDefault="00474C7F" w:rsidP="00474C7F">
      <w:pPr>
        <w:numPr>
          <w:ilvl w:val="0"/>
          <w:numId w:val="27"/>
        </w:numPr>
      </w:pPr>
      <w:r w:rsidRPr="00474C7F">
        <w:t>Reflects productivity normalization, demographic constraints, and a soft landing from post-COVID tightening.</w:t>
      </w:r>
    </w:p>
    <w:p w14:paraId="2DB94BAB" w14:textId="09D3B594" w:rsidR="00474C7F" w:rsidRPr="00474C7F" w:rsidRDefault="00474C7F" w:rsidP="00474C7F">
      <w:pPr>
        <w:rPr>
          <w:b/>
          <w:bCs/>
        </w:rPr>
      </w:pPr>
      <w:r w:rsidRPr="00474C7F">
        <w:rPr>
          <w:b/>
          <w:bCs/>
        </w:rPr>
        <w:drawing>
          <wp:inline distT="0" distB="0" distL="0" distR="0" wp14:anchorId="13D03839" wp14:editId="0BBDC24D">
            <wp:extent cx="304800" cy="304800"/>
            <wp:effectExtent l="0" t="0" r="0" b="0"/>
            <wp:docPr id="1475671937" name="Picture 31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C7F">
        <w:rPr>
          <w:b/>
          <w:bCs/>
        </w:rPr>
        <w:t> Inflation</w:t>
      </w:r>
    </w:p>
    <w:p w14:paraId="3898BD62" w14:textId="77777777" w:rsidR="00474C7F" w:rsidRPr="00474C7F" w:rsidRDefault="00474C7F" w:rsidP="00474C7F">
      <w:pPr>
        <w:numPr>
          <w:ilvl w:val="0"/>
          <w:numId w:val="28"/>
        </w:numPr>
      </w:pPr>
      <w:r w:rsidRPr="00474C7F">
        <w:t>Gradually returns to 2.0% by 2027 and remains anchored there.</w:t>
      </w:r>
    </w:p>
    <w:p w14:paraId="56A61F68" w14:textId="77777777" w:rsidR="00474C7F" w:rsidRPr="00474C7F" w:rsidRDefault="00474C7F" w:rsidP="00474C7F">
      <w:pPr>
        <w:numPr>
          <w:ilvl w:val="0"/>
          <w:numId w:val="28"/>
        </w:numPr>
      </w:pPr>
      <w:r w:rsidRPr="00474C7F">
        <w:t>Reflects the Fed’s success in controlling inflation expectations.</w:t>
      </w:r>
    </w:p>
    <w:p w14:paraId="3E0FCB92" w14:textId="77777777" w:rsidR="00474C7F" w:rsidRPr="00474C7F" w:rsidRDefault="00474C7F" w:rsidP="00474C7F">
      <w:pPr>
        <w:numPr>
          <w:ilvl w:val="0"/>
          <w:numId w:val="28"/>
        </w:numPr>
      </w:pPr>
      <w:r w:rsidRPr="00474C7F">
        <w:t>Wage pressures remain contained as labor force participation recovers.</w:t>
      </w:r>
    </w:p>
    <w:p w14:paraId="7F01845D" w14:textId="6EAE6F05" w:rsidR="00474C7F" w:rsidRPr="00474C7F" w:rsidRDefault="00474C7F" w:rsidP="00474C7F">
      <w:pPr>
        <w:rPr>
          <w:b/>
          <w:bCs/>
        </w:rPr>
      </w:pPr>
      <w:r w:rsidRPr="00474C7F">
        <w:rPr>
          <w:b/>
          <w:bCs/>
        </w:rPr>
        <w:drawing>
          <wp:inline distT="0" distB="0" distL="0" distR="0" wp14:anchorId="3609A5B2" wp14:editId="1161C425">
            <wp:extent cx="304800" cy="304800"/>
            <wp:effectExtent l="0" t="0" r="0" b="0"/>
            <wp:docPr id="1786265177" name="Picture 30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C7F">
        <w:rPr>
          <w:b/>
          <w:bCs/>
        </w:rPr>
        <w:t> 10-Year Treasury Yield</w:t>
      </w:r>
    </w:p>
    <w:p w14:paraId="783FEC4D" w14:textId="77777777" w:rsidR="00474C7F" w:rsidRPr="00474C7F" w:rsidRDefault="00474C7F" w:rsidP="00474C7F">
      <w:pPr>
        <w:numPr>
          <w:ilvl w:val="0"/>
          <w:numId w:val="29"/>
        </w:numPr>
      </w:pPr>
      <w:r w:rsidRPr="00474C7F">
        <w:t>Gradual rise from 3.7% to 4.0% by 2031.</w:t>
      </w:r>
    </w:p>
    <w:p w14:paraId="47594460" w14:textId="77777777" w:rsidR="00474C7F" w:rsidRPr="00474C7F" w:rsidRDefault="00474C7F" w:rsidP="00474C7F">
      <w:pPr>
        <w:numPr>
          <w:ilvl w:val="0"/>
          <w:numId w:val="29"/>
        </w:numPr>
      </w:pPr>
      <w:r w:rsidRPr="00474C7F">
        <w:t>Reflects stable inflation expectations and a real neutral rate of ~1.0%.</w:t>
      </w:r>
    </w:p>
    <w:p w14:paraId="46A10133" w14:textId="77777777" w:rsidR="00474C7F" w:rsidRPr="00474C7F" w:rsidRDefault="00474C7F" w:rsidP="00474C7F">
      <w:pPr>
        <w:numPr>
          <w:ilvl w:val="0"/>
          <w:numId w:val="29"/>
        </w:numPr>
      </w:pPr>
      <w:r w:rsidRPr="00474C7F">
        <w:t>Term premium increases modestly with stronger demand for capital.</w:t>
      </w:r>
    </w:p>
    <w:p w14:paraId="29B7D1B4" w14:textId="15D29839" w:rsidR="00474C7F" w:rsidRPr="00474C7F" w:rsidRDefault="00474C7F" w:rsidP="00474C7F">
      <w:pPr>
        <w:rPr>
          <w:b/>
          <w:bCs/>
        </w:rPr>
      </w:pPr>
      <w:r w:rsidRPr="00474C7F">
        <w:rPr>
          <w:b/>
          <w:bCs/>
        </w:rPr>
        <w:drawing>
          <wp:inline distT="0" distB="0" distL="0" distR="0" wp14:anchorId="2B265FFA" wp14:editId="0D050D0E">
            <wp:extent cx="304800" cy="304800"/>
            <wp:effectExtent l="0" t="0" r="0" b="0"/>
            <wp:docPr id="798780618" name="Picture 29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C7F">
        <w:rPr>
          <w:b/>
          <w:bCs/>
        </w:rPr>
        <w:t> 5-Year Treasury Yield</w:t>
      </w:r>
    </w:p>
    <w:p w14:paraId="0BF4A782" w14:textId="77777777" w:rsidR="00474C7F" w:rsidRPr="00474C7F" w:rsidRDefault="00474C7F" w:rsidP="00474C7F">
      <w:pPr>
        <w:numPr>
          <w:ilvl w:val="0"/>
          <w:numId w:val="30"/>
        </w:numPr>
      </w:pPr>
      <w:r w:rsidRPr="00474C7F">
        <w:t>Closely follows 10Y but lower by ~30–50 bps.</w:t>
      </w:r>
    </w:p>
    <w:p w14:paraId="43CAD3C8" w14:textId="77777777" w:rsidR="00474C7F" w:rsidRPr="00474C7F" w:rsidRDefault="00474C7F" w:rsidP="00474C7F">
      <w:pPr>
        <w:numPr>
          <w:ilvl w:val="0"/>
          <w:numId w:val="30"/>
        </w:numPr>
      </w:pPr>
      <w:r w:rsidRPr="00474C7F">
        <w:t>Rises from 3.2% to 3.6%, consistent with Fed policy normalization.</w:t>
      </w:r>
    </w:p>
    <w:p w14:paraId="572B8A47" w14:textId="40F8B90C" w:rsidR="00474C7F" w:rsidRPr="00474C7F" w:rsidRDefault="00474C7F" w:rsidP="00474C7F">
      <w:pPr>
        <w:rPr>
          <w:b/>
          <w:bCs/>
        </w:rPr>
      </w:pPr>
      <w:r w:rsidRPr="00474C7F">
        <w:rPr>
          <w:b/>
          <w:bCs/>
        </w:rPr>
        <w:drawing>
          <wp:inline distT="0" distB="0" distL="0" distR="0" wp14:anchorId="7A3CCA24" wp14:editId="69E63E81">
            <wp:extent cx="304800" cy="304800"/>
            <wp:effectExtent l="0" t="0" r="0" b="0"/>
            <wp:docPr id="422478141" name="Picture 28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C7F">
        <w:rPr>
          <w:b/>
          <w:bCs/>
        </w:rPr>
        <w:t> 5-Year BBB- Bond Yield</w:t>
      </w:r>
    </w:p>
    <w:p w14:paraId="3C64B1D7" w14:textId="77777777" w:rsidR="00474C7F" w:rsidRPr="00474C7F" w:rsidRDefault="00474C7F" w:rsidP="00474C7F">
      <w:pPr>
        <w:numPr>
          <w:ilvl w:val="0"/>
          <w:numId w:val="31"/>
        </w:numPr>
      </w:pPr>
      <w:r w:rsidRPr="00474C7F">
        <w:t>Spreads remain within the historical norm (~180–225 bps).</w:t>
      </w:r>
    </w:p>
    <w:p w14:paraId="7E075C18" w14:textId="77777777" w:rsidR="00474C7F" w:rsidRPr="00474C7F" w:rsidRDefault="00474C7F" w:rsidP="00474C7F">
      <w:pPr>
        <w:numPr>
          <w:ilvl w:val="0"/>
          <w:numId w:val="31"/>
        </w:numPr>
      </w:pPr>
      <w:r w:rsidRPr="00474C7F">
        <w:t>Credit conditions are benign; corporate balance sheets remain solid.</w:t>
      </w:r>
    </w:p>
    <w:p w14:paraId="7B65007F" w14:textId="77777777" w:rsidR="00474C7F" w:rsidRPr="00474C7F" w:rsidRDefault="00474C7F" w:rsidP="00474C7F">
      <w:pPr>
        <w:numPr>
          <w:ilvl w:val="0"/>
          <w:numId w:val="31"/>
        </w:numPr>
      </w:pPr>
      <w:r w:rsidRPr="00474C7F">
        <w:t>Yields hover between 5.3%–5.5% with low volatility.</w:t>
      </w:r>
    </w:p>
    <w:p w14:paraId="6CD10B09" w14:textId="77777777" w:rsidR="00474C7F" w:rsidRPr="00474C7F" w:rsidRDefault="00474C7F" w:rsidP="00474C7F">
      <w:r w:rsidRPr="00474C7F">
        <w:lastRenderedPageBreak/>
        <w:pict w14:anchorId="0923BC7F">
          <v:rect id="_x0000_i1177" style="width:0;height:1.5pt" o:hralign="center" o:hrstd="t" o:hrnoshade="t" o:hr="t" fillcolor="#222" stroked="f"/>
        </w:pict>
      </w:r>
    </w:p>
    <w:p w14:paraId="2AA13EB3" w14:textId="2C6D0C8A" w:rsidR="00474C7F" w:rsidRPr="00474C7F" w:rsidRDefault="00474C7F" w:rsidP="00474C7F">
      <w:pPr>
        <w:rPr>
          <w:b/>
          <w:bCs/>
        </w:rPr>
      </w:pPr>
      <w:r w:rsidRPr="00474C7F">
        <w:rPr>
          <w:b/>
          <w:bCs/>
        </w:rPr>
        <w:drawing>
          <wp:inline distT="0" distB="0" distL="0" distR="0" wp14:anchorId="3B02F987" wp14:editId="2FE983AB">
            <wp:extent cx="304800" cy="304800"/>
            <wp:effectExtent l="0" t="0" r="0" b="0"/>
            <wp:docPr id="181038847" name="Picture 27" descr="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C7F">
        <w:rPr>
          <w:b/>
          <w:bCs/>
        </w:rPr>
        <w:t> Scenario 3: High Growth</w:t>
      </w:r>
    </w:p>
    <w:p w14:paraId="06EF1832" w14:textId="77777777" w:rsidR="00474C7F" w:rsidRPr="00474C7F" w:rsidRDefault="00474C7F" w:rsidP="00474C7F">
      <w:r w:rsidRPr="00474C7F">
        <w:rPr>
          <w:b/>
          <w:bCs/>
        </w:rPr>
        <w:t>Overview:</w:t>
      </w:r>
      <w:r w:rsidRPr="00474C7F">
        <w:br/>
        <w:t>Strong and sustained expansion driven by productivity gains, favorable demographics, or fiscal/technological tailwinds. Inflation initially overshoots but declines due to proactive policy. Reflects conditions seen in the late 1990s or post-COVID growth rebound.</w:t>
      </w:r>
    </w:p>
    <w:p w14:paraId="1D7FEE5D" w14:textId="2F796C73" w:rsidR="00474C7F" w:rsidRPr="00474C7F" w:rsidRDefault="00474C7F" w:rsidP="00474C7F">
      <w:pPr>
        <w:rPr>
          <w:b/>
          <w:bCs/>
        </w:rPr>
      </w:pPr>
      <w:r w:rsidRPr="00474C7F">
        <w:rPr>
          <w:b/>
          <w:bCs/>
        </w:rPr>
        <w:drawing>
          <wp:inline distT="0" distB="0" distL="0" distR="0" wp14:anchorId="7C2B7C04" wp14:editId="506E3879">
            <wp:extent cx="304800" cy="304800"/>
            <wp:effectExtent l="0" t="0" r="0" b="0"/>
            <wp:docPr id="1788325524" name="Picture 26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C7F">
        <w:rPr>
          <w:b/>
          <w:bCs/>
        </w:rPr>
        <w:t> Real GDP</w:t>
      </w:r>
    </w:p>
    <w:p w14:paraId="4FE8221A" w14:textId="77777777" w:rsidR="00474C7F" w:rsidRPr="00474C7F" w:rsidRDefault="00474C7F" w:rsidP="00474C7F">
      <w:pPr>
        <w:numPr>
          <w:ilvl w:val="0"/>
          <w:numId w:val="32"/>
        </w:numPr>
      </w:pPr>
      <w:r w:rsidRPr="00474C7F">
        <w:t>Growth accelerates from 2.0% in 2025 to a peak of 3.5% in 2028–2029.</w:t>
      </w:r>
    </w:p>
    <w:p w14:paraId="177121C1" w14:textId="77777777" w:rsidR="00474C7F" w:rsidRPr="00474C7F" w:rsidRDefault="00474C7F" w:rsidP="00474C7F">
      <w:pPr>
        <w:numPr>
          <w:ilvl w:val="0"/>
          <w:numId w:val="32"/>
        </w:numPr>
      </w:pPr>
      <w:r w:rsidRPr="00474C7F">
        <w:t>High consumer and business confidence, strong investment cycle.</w:t>
      </w:r>
    </w:p>
    <w:p w14:paraId="6A28A893" w14:textId="77777777" w:rsidR="00474C7F" w:rsidRPr="00474C7F" w:rsidRDefault="00474C7F" w:rsidP="00474C7F">
      <w:pPr>
        <w:numPr>
          <w:ilvl w:val="0"/>
          <w:numId w:val="32"/>
        </w:numPr>
      </w:pPr>
      <w:r w:rsidRPr="00474C7F">
        <w:t>Productivity growth absorbs overheating risk in later years.</w:t>
      </w:r>
    </w:p>
    <w:p w14:paraId="34D809D6" w14:textId="7EEFD789" w:rsidR="00474C7F" w:rsidRPr="00474C7F" w:rsidRDefault="00474C7F" w:rsidP="00474C7F">
      <w:pPr>
        <w:rPr>
          <w:b/>
          <w:bCs/>
        </w:rPr>
      </w:pPr>
      <w:r w:rsidRPr="00474C7F">
        <w:rPr>
          <w:b/>
          <w:bCs/>
        </w:rPr>
        <w:drawing>
          <wp:inline distT="0" distB="0" distL="0" distR="0" wp14:anchorId="2B41ACB3" wp14:editId="0C3C4355">
            <wp:extent cx="304800" cy="304800"/>
            <wp:effectExtent l="0" t="0" r="0" b="0"/>
            <wp:docPr id="1377705037" name="Picture 25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C7F">
        <w:rPr>
          <w:b/>
          <w:bCs/>
        </w:rPr>
        <w:t> Inflation</w:t>
      </w:r>
    </w:p>
    <w:p w14:paraId="5EFE28F0" w14:textId="77777777" w:rsidR="00474C7F" w:rsidRPr="00474C7F" w:rsidRDefault="00474C7F" w:rsidP="00474C7F">
      <w:pPr>
        <w:numPr>
          <w:ilvl w:val="0"/>
          <w:numId w:val="33"/>
        </w:numPr>
      </w:pPr>
      <w:r w:rsidRPr="00474C7F">
        <w:t>Climbs to 2.8% by 2027 due to demand-side pressure, then falls toward 2.0% by 2031.</w:t>
      </w:r>
    </w:p>
    <w:p w14:paraId="577562FE" w14:textId="77777777" w:rsidR="00474C7F" w:rsidRPr="00474C7F" w:rsidRDefault="00474C7F" w:rsidP="00474C7F">
      <w:pPr>
        <w:numPr>
          <w:ilvl w:val="0"/>
          <w:numId w:val="33"/>
        </w:numPr>
      </w:pPr>
      <w:r w:rsidRPr="00474C7F">
        <w:t>The Fed raises rates preemptively to avoid entrenching inflation.</w:t>
      </w:r>
    </w:p>
    <w:p w14:paraId="4D638204" w14:textId="77777777" w:rsidR="00474C7F" w:rsidRPr="00474C7F" w:rsidRDefault="00474C7F" w:rsidP="00474C7F">
      <w:pPr>
        <w:numPr>
          <w:ilvl w:val="0"/>
          <w:numId w:val="33"/>
        </w:numPr>
      </w:pPr>
      <w:r w:rsidRPr="00474C7F">
        <w:t>Inflation path reflects a temporary overshoot followed by disinflation.</w:t>
      </w:r>
    </w:p>
    <w:p w14:paraId="7D7FA1D3" w14:textId="137A5B40" w:rsidR="00474C7F" w:rsidRPr="00474C7F" w:rsidRDefault="00474C7F" w:rsidP="00474C7F">
      <w:pPr>
        <w:rPr>
          <w:b/>
          <w:bCs/>
        </w:rPr>
      </w:pPr>
      <w:r w:rsidRPr="00474C7F">
        <w:rPr>
          <w:b/>
          <w:bCs/>
        </w:rPr>
        <w:drawing>
          <wp:inline distT="0" distB="0" distL="0" distR="0" wp14:anchorId="118B23A0" wp14:editId="058326F6">
            <wp:extent cx="304800" cy="304800"/>
            <wp:effectExtent l="0" t="0" r="0" b="0"/>
            <wp:docPr id="253883270" name="Picture 24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C7F">
        <w:rPr>
          <w:b/>
          <w:bCs/>
        </w:rPr>
        <w:t> 10-Year Treasury Yield</w:t>
      </w:r>
    </w:p>
    <w:p w14:paraId="24701BB5" w14:textId="77777777" w:rsidR="00474C7F" w:rsidRPr="00474C7F" w:rsidRDefault="00474C7F" w:rsidP="00474C7F">
      <w:pPr>
        <w:numPr>
          <w:ilvl w:val="0"/>
          <w:numId w:val="34"/>
        </w:numPr>
      </w:pPr>
      <w:r w:rsidRPr="00474C7F">
        <w:t>Peaks at 4.7% in 2027, then declines to 4.0% as inflation expectations fall.</w:t>
      </w:r>
    </w:p>
    <w:p w14:paraId="7BE3B290" w14:textId="77777777" w:rsidR="00474C7F" w:rsidRPr="00474C7F" w:rsidRDefault="00474C7F" w:rsidP="00474C7F">
      <w:pPr>
        <w:numPr>
          <w:ilvl w:val="0"/>
          <w:numId w:val="34"/>
        </w:numPr>
      </w:pPr>
      <w:r w:rsidRPr="00474C7F">
        <w:t>Yield curve remains positively sloped but flattens in later years.</w:t>
      </w:r>
    </w:p>
    <w:p w14:paraId="694626E9" w14:textId="77777777" w:rsidR="00474C7F" w:rsidRPr="00474C7F" w:rsidRDefault="00474C7F" w:rsidP="00474C7F">
      <w:pPr>
        <w:numPr>
          <w:ilvl w:val="0"/>
          <w:numId w:val="34"/>
        </w:numPr>
      </w:pPr>
      <w:r w:rsidRPr="00474C7F">
        <w:t>Reflects higher neutral rate (r* ~1.25%) and larger term premium.</w:t>
      </w:r>
    </w:p>
    <w:p w14:paraId="434FA85D" w14:textId="0BEFA9DC" w:rsidR="00474C7F" w:rsidRPr="00474C7F" w:rsidRDefault="00474C7F" w:rsidP="00474C7F">
      <w:pPr>
        <w:rPr>
          <w:b/>
          <w:bCs/>
        </w:rPr>
      </w:pPr>
      <w:r w:rsidRPr="00474C7F">
        <w:rPr>
          <w:b/>
          <w:bCs/>
        </w:rPr>
        <w:drawing>
          <wp:inline distT="0" distB="0" distL="0" distR="0" wp14:anchorId="21E26760" wp14:editId="74701C04">
            <wp:extent cx="304800" cy="304800"/>
            <wp:effectExtent l="0" t="0" r="0" b="0"/>
            <wp:docPr id="900356908" name="Picture 23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C7F">
        <w:rPr>
          <w:b/>
          <w:bCs/>
        </w:rPr>
        <w:t> 5-Year Treasury Yield</w:t>
      </w:r>
    </w:p>
    <w:p w14:paraId="61FACAF4" w14:textId="77777777" w:rsidR="00474C7F" w:rsidRPr="00474C7F" w:rsidRDefault="00474C7F" w:rsidP="00474C7F">
      <w:pPr>
        <w:numPr>
          <w:ilvl w:val="0"/>
          <w:numId w:val="35"/>
        </w:numPr>
      </w:pPr>
      <w:r w:rsidRPr="00474C7F">
        <w:t>Tracks closely with the 10Y yield; peaks at 4.3%, ends at 4.0%.</w:t>
      </w:r>
    </w:p>
    <w:p w14:paraId="6D48E44E" w14:textId="77777777" w:rsidR="00474C7F" w:rsidRPr="00474C7F" w:rsidRDefault="00474C7F" w:rsidP="00474C7F">
      <w:pPr>
        <w:numPr>
          <w:ilvl w:val="0"/>
          <w:numId w:val="35"/>
        </w:numPr>
      </w:pPr>
      <w:r w:rsidRPr="00474C7F">
        <w:t>Real yields remain elevated due to tight monetary policy.</w:t>
      </w:r>
    </w:p>
    <w:p w14:paraId="206B733B" w14:textId="49E10A33" w:rsidR="00474C7F" w:rsidRPr="00474C7F" w:rsidRDefault="00474C7F" w:rsidP="00474C7F">
      <w:pPr>
        <w:rPr>
          <w:b/>
          <w:bCs/>
        </w:rPr>
      </w:pPr>
      <w:r w:rsidRPr="00474C7F">
        <w:rPr>
          <w:b/>
          <w:bCs/>
        </w:rPr>
        <w:drawing>
          <wp:inline distT="0" distB="0" distL="0" distR="0" wp14:anchorId="05A494D6" wp14:editId="5663B344">
            <wp:extent cx="304800" cy="304800"/>
            <wp:effectExtent l="0" t="0" r="0" b="0"/>
            <wp:docPr id="700420551" name="Picture 22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C7F">
        <w:rPr>
          <w:b/>
          <w:bCs/>
        </w:rPr>
        <w:t> 5-Year BBB- Bond Yield</w:t>
      </w:r>
    </w:p>
    <w:p w14:paraId="553071AE" w14:textId="77777777" w:rsidR="00474C7F" w:rsidRPr="00474C7F" w:rsidRDefault="00474C7F" w:rsidP="00474C7F">
      <w:pPr>
        <w:numPr>
          <w:ilvl w:val="0"/>
          <w:numId w:val="36"/>
        </w:numPr>
      </w:pPr>
      <w:r w:rsidRPr="00474C7F">
        <w:lastRenderedPageBreak/>
        <w:t>Despite higher base rates, spreads compress to ~150–190 bps amid strong earnings and investor risk appetite.</w:t>
      </w:r>
    </w:p>
    <w:p w14:paraId="3E85F27C" w14:textId="77777777" w:rsidR="00474C7F" w:rsidRPr="00474C7F" w:rsidRDefault="00474C7F" w:rsidP="00474C7F">
      <w:pPr>
        <w:numPr>
          <w:ilvl w:val="0"/>
          <w:numId w:val="36"/>
        </w:numPr>
      </w:pPr>
      <w:r w:rsidRPr="00474C7F">
        <w:t>Yield peaks around 5.9%, then stabilizes around 5.7%.</w:t>
      </w:r>
    </w:p>
    <w:p w14:paraId="33B44375" w14:textId="77777777" w:rsidR="00474C7F" w:rsidRPr="00474C7F" w:rsidRDefault="00474C7F" w:rsidP="00474C7F">
      <w:pPr>
        <w:numPr>
          <w:ilvl w:val="0"/>
          <w:numId w:val="36"/>
        </w:numPr>
      </w:pPr>
      <w:r w:rsidRPr="00474C7F">
        <w:t>Credit risk is well contained due to robust economic conditions.</w:t>
      </w:r>
    </w:p>
    <w:p w14:paraId="258CB320" w14:textId="77777777" w:rsidR="00474C7F" w:rsidRPr="00474C7F" w:rsidRDefault="00474C7F" w:rsidP="00474C7F">
      <w:r w:rsidRPr="00474C7F">
        <w:pict w14:anchorId="15EE89BF">
          <v:rect id="_x0000_i1184" style="width:0;height:1.5pt" o:hralign="center" o:hrstd="t" o:hrnoshade="t" o:hr="t" fillcolor="#222" stroked="f"/>
        </w:pict>
      </w:r>
    </w:p>
    <w:p w14:paraId="21C0A160" w14:textId="3DBFA396" w:rsidR="00474C7F" w:rsidRPr="00474C7F" w:rsidRDefault="00474C7F" w:rsidP="00474C7F">
      <w:pPr>
        <w:rPr>
          <w:b/>
          <w:bCs/>
        </w:rPr>
      </w:pPr>
      <w:r w:rsidRPr="00474C7F">
        <w:rPr>
          <w:b/>
          <w:bCs/>
        </w:rPr>
        <w:drawing>
          <wp:inline distT="0" distB="0" distL="0" distR="0" wp14:anchorId="7B271A1B" wp14:editId="469E30B6">
            <wp:extent cx="304800" cy="304800"/>
            <wp:effectExtent l="0" t="0" r="0" b="0"/>
            <wp:docPr id="1105960604" name="Picture 21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C7F">
        <w:rPr>
          <w:b/>
          <w:bCs/>
        </w:rPr>
        <w:t> Concluding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2287"/>
        <w:gridCol w:w="2532"/>
        <w:gridCol w:w="2989"/>
      </w:tblGrid>
      <w:tr w:rsidR="00474C7F" w:rsidRPr="00474C7F" w14:paraId="1E6CBEEA" w14:textId="77777777" w:rsidTr="00474C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FBB60A" w14:textId="77777777" w:rsidR="00474C7F" w:rsidRPr="00474C7F" w:rsidRDefault="00474C7F" w:rsidP="00474C7F">
            <w:pPr>
              <w:rPr>
                <w:b/>
                <w:bCs/>
              </w:rPr>
            </w:pPr>
            <w:r w:rsidRPr="00474C7F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5483997D" w14:textId="77777777" w:rsidR="00474C7F" w:rsidRPr="00474C7F" w:rsidRDefault="00474C7F" w:rsidP="00474C7F">
            <w:pPr>
              <w:rPr>
                <w:b/>
                <w:bCs/>
              </w:rPr>
            </w:pPr>
            <w:r w:rsidRPr="00474C7F">
              <w:rPr>
                <w:b/>
                <w:bCs/>
              </w:rPr>
              <w:t>Low Growth</w:t>
            </w:r>
          </w:p>
        </w:tc>
        <w:tc>
          <w:tcPr>
            <w:tcW w:w="0" w:type="auto"/>
            <w:vAlign w:val="center"/>
            <w:hideMark/>
          </w:tcPr>
          <w:p w14:paraId="57A433FD" w14:textId="77777777" w:rsidR="00474C7F" w:rsidRPr="00474C7F" w:rsidRDefault="00474C7F" w:rsidP="00474C7F">
            <w:pPr>
              <w:rPr>
                <w:b/>
                <w:bCs/>
              </w:rPr>
            </w:pPr>
            <w:r w:rsidRPr="00474C7F">
              <w:rPr>
                <w:b/>
                <w:bCs/>
              </w:rPr>
              <w:t>Base Case (Consensus)</w:t>
            </w:r>
          </w:p>
        </w:tc>
        <w:tc>
          <w:tcPr>
            <w:tcW w:w="0" w:type="auto"/>
            <w:vAlign w:val="center"/>
            <w:hideMark/>
          </w:tcPr>
          <w:p w14:paraId="516B5A1C" w14:textId="77777777" w:rsidR="00474C7F" w:rsidRPr="00474C7F" w:rsidRDefault="00474C7F" w:rsidP="00474C7F">
            <w:pPr>
              <w:rPr>
                <w:b/>
                <w:bCs/>
              </w:rPr>
            </w:pPr>
            <w:r w:rsidRPr="00474C7F">
              <w:rPr>
                <w:b/>
                <w:bCs/>
              </w:rPr>
              <w:t>High Growth</w:t>
            </w:r>
          </w:p>
        </w:tc>
      </w:tr>
      <w:tr w:rsidR="00474C7F" w:rsidRPr="00474C7F" w14:paraId="3167424C" w14:textId="77777777" w:rsidTr="00474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4C936" w14:textId="77777777" w:rsidR="00474C7F" w:rsidRPr="00474C7F" w:rsidRDefault="00474C7F" w:rsidP="00474C7F">
            <w:r w:rsidRPr="00474C7F">
              <w:t>Real GDP</w:t>
            </w:r>
          </w:p>
        </w:tc>
        <w:tc>
          <w:tcPr>
            <w:tcW w:w="0" w:type="auto"/>
            <w:vAlign w:val="center"/>
            <w:hideMark/>
          </w:tcPr>
          <w:p w14:paraId="0007EAEC" w14:textId="77777777" w:rsidR="00474C7F" w:rsidRPr="00474C7F" w:rsidRDefault="00474C7F" w:rsidP="00474C7F">
            <w:r w:rsidRPr="00474C7F">
              <w:t>Weak, recessionary</w:t>
            </w:r>
          </w:p>
        </w:tc>
        <w:tc>
          <w:tcPr>
            <w:tcW w:w="0" w:type="auto"/>
            <w:vAlign w:val="center"/>
            <w:hideMark/>
          </w:tcPr>
          <w:p w14:paraId="4ACC0C17" w14:textId="77777777" w:rsidR="00474C7F" w:rsidRPr="00474C7F" w:rsidRDefault="00474C7F" w:rsidP="00474C7F">
            <w:r w:rsidRPr="00474C7F">
              <w:t>Stable, near potential</w:t>
            </w:r>
          </w:p>
        </w:tc>
        <w:tc>
          <w:tcPr>
            <w:tcW w:w="0" w:type="auto"/>
            <w:vAlign w:val="center"/>
            <w:hideMark/>
          </w:tcPr>
          <w:p w14:paraId="10F8BC94" w14:textId="77777777" w:rsidR="00474C7F" w:rsidRPr="00474C7F" w:rsidRDefault="00474C7F" w:rsidP="00474C7F">
            <w:r w:rsidRPr="00474C7F">
              <w:t>Strong, above trend</w:t>
            </w:r>
          </w:p>
        </w:tc>
      </w:tr>
      <w:tr w:rsidR="00474C7F" w:rsidRPr="00474C7F" w14:paraId="557DD01D" w14:textId="77777777" w:rsidTr="00474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730DA" w14:textId="77777777" w:rsidR="00474C7F" w:rsidRPr="00474C7F" w:rsidRDefault="00474C7F" w:rsidP="00474C7F">
            <w:r w:rsidRPr="00474C7F">
              <w:t>Inflation</w:t>
            </w:r>
          </w:p>
        </w:tc>
        <w:tc>
          <w:tcPr>
            <w:tcW w:w="0" w:type="auto"/>
            <w:vAlign w:val="center"/>
            <w:hideMark/>
          </w:tcPr>
          <w:p w14:paraId="4ECA13D4" w14:textId="77777777" w:rsidR="00474C7F" w:rsidRPr="00474C7F" w:rsidRDefault="00474C7F" w:rsidP="00474C7F">
            <w:r w:rsidRPr="00474C7F">
              <w:t>Disinflationary</w:t>
            </w:r>
          </w:p>
        </w:tc>
        <w:tc>
          <w:tcPr>
            <w:tcW w:w="0" w:type="auto"/>
            <w:vAlign w:val="center"/>
            <w:hideMark/>
          </w:tcPr>
          <w:p w14:paraId="396796CA" w14:textId="77777777" w:rsidR="00474C7F" w:rsidRPr="00474C7F" w:rsidRDefault="00474C7F" w:rsidP="00474C7F">
            <w:r w:rsidRPr="00474C7F">
              <w:t>Anchored at 2%</w:t>
            </w:r>
          </w:p>
        </w:tc>
        <w:tc>
          <w:tcPr>
            <w:tcW w:w="0" w:type="auto"/>
            <w:vAlign w:val="center"/>
            <w:hideMark/>
          </w:tcPr>
          <w:p w14:paraId="56109700" w14:textId="77777777" w:rsidR="00474C7F" w:rsidRPr="00474C7F" w:rsidRDefault="00474C7F" w:rsidP="00474C7F">
            <w:r w:rsidRPr="00474C7F">
              <w:t>Overshoot, then re-anchor</w:t>
            </w:r>
          </w:p>
        </w:tc>
      </w:tr>
      <w:tr w:rsidR="00474C7F" w:rsidRPr="00474C7F" w14:paraId="461365FE" w14:textId="77777777" w:rsidTr="00474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5BEB4" w14:textId="77777777" w:rsidR="00474C7F" w:rsidRPr="00474C7F" w:rsidRDefault="00474C7F" w:rsidP="00474C7F">
            <w:r w:rsidRPr="00474C7F">
              <w:t>10Y Yield</w:t>
            </w:r>
          </w:p>
        </w:tc>
        <w:tc>
          <w:tcPr>
            <w:tcW w:w="0" w:type="auto"/>
            <w:vAlign w:val="center"/>
            <w:hideMark/>
          </w:tcPr>
          <w:p w14:paraId="2F91D4E3" w14:textId="77777777" w:rsidR="00474C7F" w:rsidRPr="00474C7F" w:rsidRDefault="00474C7F" w:rsidP="00474C7F">
            <w:r w:rsidRPr="00474C7F">
              <w:t>Declines then stable</w:t>
            </w:r>
          </w:p>
        </w:tc>
        <w:tc>
          <w:tcPr>
            <w:tcW w:w="0" w:type="auto"/>
            <w:vAlign w:val="center"/>
            <w:hideMark/>
          </w:tcPr>
          <w:p w14:paraId="08A0C59C" w14:textId="77777777" w:rsidR="00474C7F" w:rsidRPr="00474C7F" w:rsidRDefault="00474C7F" w:rsidP="00474C7F">
            <w:r w:rsidRPr="00474C7F">
              <w:t>Rises gradually</w:t>
            </w:r>
          </w:p>
        </w:tc>
        <w:tc>
          <w:tcPr>
            <w:tcW w:w="0" w:type="auto"/>
            <w:vAlign w:val="center"/>
            <w:hideMark/>
          </w:tcPr>
          <w:p w14:paraId="1AC9AD8B" w14:textId="77777777" w:rsidR="00474C7F" w:rsidRPr="00474C7F" w:rsidRDefault="00474C7F" w:rsidP="00474C7F">
            <w:r w:rsidRPr="00474C7F">
              <w:t>Peaks then softens</w:t>
            </w:r>
          </w:p>
        </w:tc>
      </w:tr>
      <w:tr w:rsidR="00474C7F" w:rsidRPr="00474C7F" w14:paraId="0D851A42" w14:textId="77777777" w:rsidTr="00474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C9976" w14:textId="77777777" w:rsidR="00474C7F" w:rsidRPr="00474C7F" w:rsidRDefault="00474C7F" w:rsidP="00474C7F">
            <w:r w:rsidRPr="00474C7F">
              <w:t>5Y Yield</w:t>
            </w:r>
          </w:p>
        </w:tc>
        <w:tc>
          <w:tcPr>
            <w:tcW w:w="0" w:type="auto"/>
            <w:vAlign w:val="center"/>
            <w:hideMark/>
          </w:tcPr>
          <w:p w14:paraId="3CD83C0D" w14:textId="77777777" w:rsidR="00474C7F" w:rsidRPr="00474C7F" w:rsidRDefault="00474C7F" w:rsidP="00474C7F">
            <w:r w:rsidRPr="00474C7F">
              <w:t>Flat-to-modest rise</w:t>
            </w:r>
          </w:p>
        </w:tc>
        <w:tc>
          <w:tcPr>
            <w:tcW w:w="0" w:type="auto"/>
            <w:vAlign w:val="center"/>
            <w:hideMark/>
          </w:tcPr>
          <w:p w14:paraId="4E84A60C" w14:textId="77777777" w:rsidR="00474C7F" w:rsidRPr="00474C7F" w:rsidRDefault="00474C7F" w:rsidP="00474C7F">
            <w:r w:rsidRPr="00474C7F">
              <w:t>Gradual upward slope</w:t>
            </w:r>
          </w:p>
        </w:tc>
        <w:tc>
          <w:tcPr>
            <w:tcW w:w="0" w:type="auto"/>
            <w:vAlign w:val="center"/>
            <w:hideMark/>
          </w:tcPr>
          <w:p w14:paraId="51E306B4" w14:textId="77777777" w:rsidR="00474C7F" w:rsidRPr="00474C7F" w:rsidRDefault="00474C7F" w:rsidP="00474C7F">
            <w:r w:rsidRPr="00474C7F">
              <w:t>High then tapering</w:t>
            </w:r>
          </w:p>
        </w:tc>
      </w:tr>
      <w:tr w:rsidR="00474C7F" w:rsidRPr="00474C7F" w14:paraId="54EAB760" w14:textId="77777777" w:rsidTr="00474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D1AE9" w14:textId="77777777" w:rsidR="00474C7F" w:rsidRPr="00474C7F" w:rsidRDefault="00474C7F" w:rsidP="00474C7F">
            <w:r w:rsidRPr="00474C7F">
              <w:t>BBB- Yield (5Y)</w:t>
            </w:r>
          </w:p>
        </w:tc>
        <w:tc>
          <w:tcPr>
            <w:tcW w:w="0" w:type="auto"/>
            <w:vAlign w:val="center"/>
            <w:hideMark/>
          </w:tcPr>
          <w:p w14:paraId="170E3AAF" w14:textId="77777777" w:rsidR="00474C7F" w:rsidRPr="00474C7F" w:rsidRDefault="00474C7F" w:rsidP="00474C7F">
            <w:r w:rsidRPr="00474C7F">
              <w:t>Elevated, credit stress</w:t>
            </w:r>
          </w:p>
        </w:tc>
        <w:tc>
          <w:tcPr>
            <w:tcW w:w="0" w:type="auto"/>
            <w:vAlign w:val="center"/>
            <w:hideMark/>
          </w:tcPr>
          <w:p w14:paraId="17EDFD7B" w14:textId="77777777" w:rsidR="00474C7F" w:rsidRPr="00474C7F" w:rsidRDefault="00474C7F" w:rsidP="00474C7F">
            <w:r w:rsidRPr="00474C7F">
              <w:t>Stable, modest spreads</w:t>
            </w:r>
          </w:p>
        </w:tc>
        <w:tc>
          <w:tcPr>
            <w:tcW w:w="0" w:type="auto"/>
            <w:vAlign w:val="center"/>
            <w:hideMark/>
          </w:tcPr>
          <w:p w14:paraId="20220A1D" w14:textId="77777777" w:rsidR="00474C7F" w:rsidRPr="00474C7F" w:rsidRDefault="00474C7F" w:rsidP="00474C7F">
            <w:r w:rsidRPr="00474C7F">
              <w:t>High base rates, tight spreads</w:t>
            </w:r>
          </w:p>
        </w:tc>
      </w:tr>
    </w:tbl>
    <w:p w14:paraId="53EF9A18" w14:textId="3AAED847" w:rsidR="00556E06" w:rsidRDefault="00556E06" w:rsidP="00474C7F"/>
    <w:p w14:paraId="60ABFFD2" w14:textId="77777777" w:rsidR="00556E06" w:rsidRDefault="00556E06">
      <w:r>
        <w:br w:type="page"/>
      </w:r>
    </w:p>
    <w:p w14:paraId="0475B4AA" w14:textId="77777777" w:rsidR="008B150F" w:rsidRPr="008B150F" w:rsidRDefault="008B150F" w:rsidP="008B150F">
      <w:pPr>
        <w:rPr>
          <w:b/>
          <w:bCs/>
        </w:rPr>
      </w:pPr>
      <w:r w:rsidRPr="008B150F">
        <w:rPr>
          <w:b/>
          <w:bCs/>
        </w:rPr>
        <w:lastRenderedPageBreak/>
        <w:t xml:space="preserve">2. </w:t>
      </w:r>
      <w:r w:rsidRPr="008B150F">
        <w:rPr>
          <w:rFonts w:ascii="Segoe UI Emoji" w:hAnsi="Segoe UI Emoji" w:cs="Segoe UI Emoji"/>
          <w:b/>
          <w:bCs/>
        </w:rPr>
        <w:t>📉</w:t>
      </w:r>
      <w:r w:rsidRPr="008B150F">
        <w:rPr>
          <w:b/>
          <w:bCs/>
        </w:rPr>
        <w:t xml:space="preserve"> Real GDP Forecasts</w:t>
      </w:r>
    </w:p>
    <w:p w14:paraId="32A09668" w14:textId="77777777" w:rsidR="008B150F" w:rsidRPr="008B150F" w:rsidRDefault="008B150F" w:rsidP="008B150F">
      <w:pPr>
        <w:rPr>
          <w:b/>
          <w:bCs/>
        </w:rPr>
      </w:pPr>
      <w:r w:rsidRPr="008B150F">
        <w:rPr>
          <w:rFonts w:ascii="Segoe UI Emoji" w:hAnsi="Segoe UI Emoji" w:cs="Segoe UI Emoji"/>
          <w:b/>
          <w:bCs/>
        </w:rPr>
        <w:t>🔴</w:t>
      </w:r>
      <w:r w:rsidRPr="008B150F">
        <w:rPr>
          <w:b/>
          <w:bCs/>
        </w:rPr>
        <w:t xml:space="preserve"> Low Growth Scenario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1431"/>
      </w:tblGrid>
      <w:tr w:rsidR="008B150F" w:rsidRPr="008B150F" w14:paraId="2CCC8FC4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6D38B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61DE6B70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Growth Rate</w:t>
            </w:r>
          </w:p>
        </w:tc>
      </w:tr>
      <w:tr w:rsidR="008B150F" w:rsidRPr="008B150F" w14:paraId="0445C1C4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41125" w14:textId="77777777" w:rsidR="008B150F" w:rsidRPr="008B150F" w:rsidRDefault="008B150F" w:rsidP="008B150F">
            <w:r w:rsidRPr="008B150F">
              <w:t>2025</w:t>
            </w:r>
          </w:p>
        </w:tc>
        <w:tc>
          <w:tcPr>
            <w:tcW w:w="0" w:type="auto"/>
            <w:vAlign w:val="center"/>
            <w:hideMark/>
          </w:tcPr>
          <w:p w14:paraId="1D028219" w14:textId="77777777" w:rsidR="008B150F" w:rsidRPr="008B150F" w:rsidRDefault="008B150F" w:rsidP="008B150F">
            <w:r w:rsidRPr="008B150F">
              <w:t>1.2%</w:t>
            </w:r>
          </w:p>
        </w:tc>
      </w:tr>
      <w:tr w:rsidR="008B150F" w:rsidRPr="008B150F" w14:paraId="6D92FBC7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73707" w14:textId="77777777" w:rsidR="008B150F" w:rsidRPr="008B150F" w:rsidRDefault="008B150F" w:rsidP="008B150F">
            <w:r w:rsidRPr="008B150F">
              <w:t>2026</w:t>
            </w:r>
          </w:p>
        </w:tc>
        <w:tc>
          <w:tcPr>
            <w:tcW w:w="0" w:type="auto"/>
            <w:vAlign w:val="center"/>
            <w:hideMark/>
          </w:tcPr>
          <w:p w14:paraId="1276AB36" w14:textId="77777777" w:rsidR="008B150F" w:rsidRPr="008B150F" w:rsidRDefault="008B150F" w:rsidP="008B150F">
            <w:r w:rsidRPr="008B150F">
              <w:t>–1.0%</w:t>
            </w:r>
          </w:p>
        </w:tc>
      </w:tr>
      <w:tr w:rsidR="008B150F" w:rsidRPr="008B150F" w14:paraId="1B845A3B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1E4E0" w14:textId="77777777" w:rsidR="008B150F" w:rsidRPr="008B150F" w:rsidRDefault="008B150F" w:rsidP="008B150F">
            <w:r w:rsidRPr="008B150F">
              <w:t>2027</w:t>
            </w:r>
          </w:p>
        </w:tc>
        <w:tc>
          <w:tcPr>
            <w:tcW w:w="0" w:type="auto"/>
            <w:vAlign w:val="center"/>
            <w:hideMark/>
          </w:tcPr>
          <w:p w14:paraId="2146284A" w14:textId="77777777" w:rsidR="008B150F" w:rsidRPr="008B150F" w:rsidRDefault="008B150F" w:rsidP="008B150F">
            <w:r w:rsidRPr="008B150F">
              <w:t>0.0%</w:t>
            </w:r>
          </w:p>
        </w:tc>
      </w:tr>
      <w:tr w:rsidR="008B150F" w:rsidRPr="008B150F" w14:paraId="4C3B9CB0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63784" w14:textId="77777777" w:rsidR="008B150F" w:rsidRPr="008B150F" w:rsidRDefault="008B150F" w:rsidP="008B150F">
            <w:r w:rsidRPr="008B150F">
              <w:t>2028</w:t>
            </w:r>
          </w:p>
        </w:tc>
        <w:tc>
          <w:tcPr>
            <w:tcW w:w="0" w:type="auto"/>
            <w:vAlign w:val="center"/>
            <w:hideMark/>
          </w:tcPr>
          <w:p w14:paraId="1B0C91A1" w14:textId="77777777" w:rsidR="008B150F" w:rsidRPr="008B150F" w:rsidRDefault="008B150F" w:rsidP="008B150F">
            <w:r w:rsidRPr="008B150F">
              <w:t>1.0%</w:t>
            </w:r>
          </w:p>
        </w:tc>
      </w:tr>
      <w:tr w:rsidR="008B150F" w:rsidRPr="008B150F" w14:paraId="73F8A372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6E58E" w14:textId="77777777" w:rsidR="008B150F" w:rsidRPr="008B150F" w:rsidRDefault="008B150F" w:rsidP="008B150F">
            <w:r w:rsidRPr="008B150F">
              <w:t>2029</w:t>
            </w:r>
          </w:p>
        </w:tc>
        <w:tc>
          <w:tcPr>
            <w:tcW w:w="0" w:type="auto"/>
            <w:vAlign w:val="center"/>
            <w:hideMark/>
          </w:tcPr>
          <w:p w14:paraId="0BD1355B" w14:textId="77777777" w:rsidR="008B150F" w:rsidRPr="008B150F" w:rsidRDefault="008B150F" w:rsidP="008B150F">
            <w:r w:rsidRPr="008B150F">
              <w:t>1.0%</w:t>
            </w:r>
          </w:p>
        </w:tc>
      </w:tr>
      <w:tr w:rsidR="008B150F" w:rsidRPr="008B150F" w14:paraId="2EBEE963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33FE1" w14:textId="77777777" w:rsidR="008B150F" w:rsidRPr="008B150F" w:rsidRDefault="008B150F" w:rsidP="008B150F">
            <w:r w:rsidRPr="008B150F">
              <w:t>2030</w:t>
            </w:r>
          </w:p>
        </w:tc>
        <w:tc>
          <w:tcPr>
            <w:tcW w:w="0" w:type="auto"/>
            <w:vAlign w:val="center"/>
            <w:hideMark/>
          </w:tcPr>
          <w:p w14:paraId="25D67122" w14:textId="77777777" w:rsidR="008B150F" w:rsidRPr="008B150F" w:rsidRDefault="008B150F" w:rsidP="008B150F">
            <w:r w:rsidRPr="008B150F">
              <w:t>1.5%</w:t>
            </w:r>
          </w:p>
        </w:tc>
      </w:tr>
      <w:tr w:rsidR="008B150F" w:rsidRPr="008B150F" w14:paraId="58EA54B3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C521B" w14:textId="77777777" w:rsidR="008B150F" w:rsidRPr="008B150F" w:rsidRDefault="008B150F" w:rsidP="008B150F">
            <w:r w:rsidRPr="008B150F">
              <w:t>2031</w:t>
            </w:r>
          </w:p>
        </w:tc>
        <w:tc>
          <w:tcPr>
            <w:tcW w:w="0" w:type="auto"/>
            <w:vAlign w:val="center"/>
            <w:hideMark/>
          </w:tcPr>
          <w:p w14:paraId="0CB6B92B" w14:textId="77777777" w:rsidR="008B150F" w:rsidRPr="008B150F" w:rsidRDefault="008B150F" w:rsidP="008B150F">
            <w:r w:rsidRPr="008B150F">
              <w:t>1.5%</w:t>
            </w:r>
          </w:p>
        </w:tc>
      </w:tr>
    </w:tbl>
    <w:p w14:paraId="30C04C11" w14:textId="77777777" w:rsidR="008B150F" w:rsidRPr="008B150F" w:rsidRDefault="008B150F" w:rsidP="008B150F">
      <w:r w:rsidRPr="008B150F">
        <w:rPr>
          <w:b/>
          <w:bCs/>
        </w:rPr>
        <w:t>Commentary:</w:t>
      </w:r>
    </w:p>
    <w:p w14:paraId="5C32F760" w14:textId="77777777" w:rsidR="008B150F" w:rsidRPr="008B150F" w:rsidRDefault="008B150F" w:rsidP="008B150F">
      <w:pPr>
        <w:numPr>
          <w:ilvl w:val="0"/>
          <w:numId w:val="18"/>
        </w:numPr>
      </w:pPr>
      <w:r w:rsidRPr="008B150F">
        <w:t>Realistically reflects a mild recession (2026) followed by stagnation.</w:t>
      </w:r>
    </w:p>
    <w:p w14:paraId="2A48F77E" w14:textId="77777777" w:rsidR="008B150F" w:rsidRPr="008B150F" w:rsidRDefault="008B150F" w:rsidP="008B150F">
      <w:pPr>
        <w:numPr>
          <w:ilvl w:val="0"/>
          <w:numId w:val="18"/>
        </w:numPr>
      </w:pPr>
      <w:r w:rsidRPr="008B150F">
        <w:t>Historical analogs: 2009 or 2020.</w:t>
      </w:r>
    </w:p>
    <w:p w14:paraId="4C4B598A" w14:textId="77777777" w:rsidR="008B150F" w:rsidRPr="008B150F" w:rsidRDefault="008B150F" w:rsidP="008B150F">
      <w:pPr>
        <w:numPr>
          <w:ilvl w:val="0"/>
          <w:numId w:val="18"/>
        </w:numPr>
      </w:pPr>
      <w:r w:rsidRPr="008B150F">
        <w:t>Average ~0.74% CAGR over 7 years, consistent with subpar historical periods (e.g., 2008–2012).</w:t>
      </w:r>
    </w:p>
    <w:p w14:paraId="01B6E8E4" w14:textId="77777777" w:rsidR="008B150F" w:rsidRPr="008B150F" w:rsidRDefault="008B150F" w:rsidP="008B150F">
      <w:pPr>
        <w:numPr>
          <w:ilvl w:val="0"/>
          <w:numId w:val="18"/>
        </w:numPr>
      </w:pPr>
      <w:r w:rsidRPr="008B150F">
        <w:t>Appropriate for downside risk modeling and stress testing.</w:t>
      </w:r>
    </w:p>
    <w:p w14:paraId="61111990" w14:textId="77777777" w:rsidR="008B150F" w:rsidRPr="008B150F" w:rsidRDefault="008B150F" w:rsidP="008B150F">
      <w:pPr>
        <w:rPr>
          <w:b/>
          <w:bCs/>
        </w:rPr>
      </w:pPr>
      <w:r w:rsidRPr="008B150F">
        <w:rPr>
          <w:rFonts w:ascii="Segoe UI Emoji" w:hAnsi="Segoe UI Emoji" w:cs="Segoe UI Emoji"/>
          <w:b/>
          <w:bCs/>
        </w:rPr>
        <w:t>📊</w:t>
      </w:r>
      <w:r w:rsidRPr="008B150F">
        <w:rPr>
          <w:b/>
          <w:bCs/>
        </w:rPr>
        <w:t xml:space="preserve"> Base Case (Consensus)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1360"/>
      </w:tblGrid>
      <w:tr w:rsidR="008B150F" w:rsidRPr="008B150F" w14:paraId="2E7F20F4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EA5FE" w14:textId="77777777" w:rsidR="008B150F" w:rsidRPr="008B150F" w:rsidRDefault="008B150F" w:rsidP="008B150F">
            <w:r w:rsidRPr="008B150F">
              <w:t>Year</w:t>
            </w:r>
          </w:p>
        </w:tc>
        <w:tc>
          <w:tcPr>
            <w:tcW w:w="0" w:type="auto"/>
            <w:vAlign w:val="center"/>
            <w:hideMark/>
          </w:tcPr>
          <w:p w14:paraId="1502FBB6" w14:textId="77777777" w:rsidR="008B150F" w:rsidRPr="008B150F" w:rsidRDefault="008B150F" w:rsidP="008B150F">
            <w:r w:rsidRPr="008B150F">
              <w:t>Growth Rate</w:t>
            </w:r>
          </w:p>
        </w:tc>
      </w:tr>
      <w:tr w:rsidR="008B150F" w:rsidRPr="008B150F" w14:paraId="5B3FD1E3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FEE15" w14:textId="77777777" w:rsidR="008B150F" w:rsidRPr="008B150F" w:rsidRDefault="008B150F" w:rsidP="008B150F">
            <w:r w:rsidRPr="008B150F">
              <w:t>2025</w:t>
            </w:r>
          </w:p>
        </w:tc>
        <w:tc>
          <w:tcPr>
            <w:tcW w:w="0" w:type="auto"/>
            <w:vAlign w:val="center"/>
            <w:hideMark/>
          </w:tcPr>
          <w:p w14:paraId="09FD7360" w14:textId="77777777" w:rsidR="008B150F" w:rsidRPr="008B150F" w:rsidRDefault="008B150F" w:rsidP="008B150F">
            <w:r w:rsidRPr="008B150F">
              <w:t>1.4%</w:t>
            </w:r>
          </w:p>
        </w:tc>
      </w:tr>
      <w:tr w:rsidR="008B150F" w:rsidRPr="008B150F" w14:paraId="33ECEF56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3CB28" w14:textId="77777777" w:rsidR="008B150F" w:rsidRPr="008B150F" w:rsidRDefault="008B150F" w:rsidP="008B150F">
            <w:r w:rsidRPr="008B150F">
              <w:t>2026</w:t>
            </w:r>
          </w:p>
        </w:tc>
        <w:tc>
          <w:tcPr>
            <w:tcW w:w="0" w:type="auto"/>
            <w:vAlign w:val="center"/>
            <w:hideMark/>
          </w:tcPr>
          <w:p w14:paraId="21758145" w14:textId="77777777" w:rsidR="008B150F" w:rsidRPr="008B150F" w:rsidRDefault="008B150F" w:rsidP="008B150F">
            <w:r w:rsidRPr="008B150F">
              <w:t>1.4%</w:t>
            </w:r>
          </w:p>
        </w:tc>
      </w:tr>
      <w:tr w:rsidR="008B150F" w:rsidRPr="008B150F" w14:paraId="2143EE68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683B8" w14:textId="77777777" w:rsidR="008B150F" w:rsidRPr="008B150F" w:rsidRDefault="008B150F" w:rsidP="008B150F">
            <w:r w:rsidRPr="008B150F">
              <w:t>2027</w:t>
            </w:r>
          </w:p>
        </w:tc>
        <w:tc>
          <w:tcPr>
            <w:tcW w:w="0" w:type="auto"/>
            <w:vAlign w:val="center"/>
            <w:hideMark/>
          </w:tcPr>
          <w:p w14:paraId="4617FCA4" w14:textId="77777777" w:rsidR="008B150F" w:rsidRPr="008B150F" w:rsidRDefault="008B150F" w:rsidP="008B150F">
            <w:r w:rsidRPr="008B150F">
              <w:t>2.0%</w:t>
            </w:r>
          </w:p>
        </w:tc>
      </w:tr>
      <w:tr w:rsidR="008B150F" w:rsidRPr="008B150F" w14:paraId="49BBA4E2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DC28E" w14:textId="77777777" w:rsidR="008B150F" w:rsidRPr="008B150F" w:rsidRDefault="008B150F" w:rsidP="008B150F">
            <w:r w:rsidRPr="008B150F">
              <w:t>2028</w:t>
            </w:r>
          </w:p>
        </w:tc>
        <w:tc>
          <w:tcPr>
            <w:tcW w:w="0" w:type="auto"/>
            <w:vAlign w:val="center"/>
            <w:hideMark/>
          </w:tcPr>
          <w:p w14:paraId="7EBD92F4" w14:textId="77777777" w:rsidR="008B150F" w:rsidRPr="008B150F" w:rsidRDefault="008B150F" w:rsidP="008B150F">
            <w:r w:rsidRPr="008B150F">
              <w:t>2.0%</w:t>
            </w:r>
          </w:p>
        </w:tc>
      </w:tr>
      <w:tr w:rsidR="008B150F" w:rsidRPr="008B150F" w14:paraId="401066E1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150E3" w14:textId="77777777" w:rsidR="008B150F" w:rsidRPr="008B150F" w:rsidRDefault="008B150F" w:rsidP="008B150F">
            <w:r w:rsidRPr="008B150F">
              <w:t>2029</w:t>
            </w:r>
          </w:p>
        </w:tc>
        <w:tc>
          <w:tcPr>
            <w:tcW w:w="0" w:type="auto"/>
            <w:vAlign w:val="center"/>
            <w:hideMark/>
          </w:tcPr>
          <w:p w14:paraId="3378E5B0" w14:textId="77777777" w:rsidR="008B150F" w:rsidRPr="008B150F" w:rsidRDefault="008B150F" w:rsidP="008B150F">
            <w:r w:rsidRPr="008B150F">
              <w:t>2.0%</w:t>
            </w:r>
          </w:p>
        </w:tc>
      </w:tr>
      <w:tr w:rsidR="008B150F" w:rsidRPr="008B150F" w14:paraId="146F7EF2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7ACB0" w14:textId="77777777" w:rsidR="008B150F" w:rsidRPr="008B150F" w:rsidRDefault="008B150F" w:rsidP="008B150F">
            <w:r w:rsidRPr="008B150F">
              <w:t>2030</w:t>
            </w:r>
          </w:p>
        </w:tc>
        <w:tc>
          <w:tcPr>
            <w:tcW w:w="0" w:type="auto"/>
            <w:vAlign w:val="center"/>
            <w:hideMark/>
          </w:tcPr>
          <w:p w14:paraId="68B8CBCE" w14:textId="77777777" w:rsidR="008B150F" w:rsidRPr="008B150F" w:rsidRDefault="008B150F" w:rsidP="008B150F">
            <w:r w:rsidRPr="008B150F">
              <w:t>2.0%</w:t>
            </w:r>
          </w:p>
        </w:tc>
      </w:tr>
      <w:tr w:rsidR="008B150F" w:rsidRPr="008B150F" w14:paraId="515B1DA6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5CCFA" w14:textId="77777777" w:rsidR="008B150F" w:rsidRPr="008B150F" w:rsidRDefault="008B150F" w:rsidP="008B150F">
            <w:r w:rsidRPr="008B150F">
              <w:lastRenderedPageBreak/>
              <w:t>2031</w:t>
            </w:r>
          </w:p>
        </w:tc>
        <w:tc>
          <w:tcPr>
            <w:tcW w:w="0" w:type="auto"/>
            <w:vAlign w:val="center"/>
            <w:hideMark/>
          </w:tcPr>
          <w:p w14:paraId="20755C1A" w14:textId="77777777" w:rsidR="008B150F" w:rsidRPr="008B150F" w:rsidRDefault="008B150F" w:rsidP="008B150F">
            <w:r w:rsidRPr="008B150F">
              <w:t>2.0%</w:t>
            </w:r>
          </w:p>
        </w:tc>
      </w:tr>
    </w:tbl>
    <w:p w14:paraId="2F8D38BB" w14:textId="77777777" w:rsidR="008B150F" w:rsidRPr="008B150F" w:rsidRDefault="008B150F" w:rsidP="008B150F">
      <w:r w:rsidRPr="008B150F">
        <w:rPr>
          <w:b/>
          <w:bCs/>
        </w:rPr>
        <w:t>Commentary:</w:t>
      </w:r>
    </w:p>
    <w:p w14:paraId="57C62617" w14:textId="77777777" w:rsidR="008B150F" w:rsidRPr="008B150F" w:rsidRDefault="008B150F" w:rsidP="008B150F">
      <w:pPr>
        <w:numPr>
          <w:ilvl w:val="0"/>
          <w:numId w:val="19"/>
        </w:numPr>
      </w:pPr>
      <w:r w:rsidRPr="008B150F">
        <w:t>Tracks closely with FOMC long-run median (1.8% – 2.0%).</w:t>
      </w:r>
    </w:p>
    <w:p w14:paraId="67B0171F" w14:textId="77777777" w:rsidR="008B150F" w:rsidRPr="008B150F" w:rsidRDefault="008B150F" w:rsidP="008B150F">
      <w:pPr>
        <w:numPr>
          <w:ilvl w:val="0"/>
          <w:numId w:val="19"/>
        </w:numPr>
      </w:pPr>
      <w:r w:rsidRPr="008B150F">
        <w:t>Supported by CBO, IMF, and private forecaster consensus.</w:t>
      </w:r>
    </w:p>
    <w:p w14:paraId="6973E723" w14:textId="77777777" w:rsidR="008B150F" w:rsidRPr="008B150F" w:rsidRDefault="008B150F" w:rsidP="008B150F">
      <w:pPr>
        <w:numPr>
          <w:ilvl w:val="0"/>
          <w:numId w:val="19"/>
        </w:numPr>
      </w:pPr>
      <w:r w:rsidRPr="008B150F">
        <w:t>Reflects soft landing dynamics, slight early drag from tight policy.</w:t>
      </w:r>
    </w:p>
    <w:p w14:paraId="1E77129E" w14:textId="77777777" w:rsidR="008B150F" w:rsidRPr="008B150F" w:rsidRDefault="008B150F" w:rsidP="008B150F">
      <w:pPr>
        <w:numPr>
          <w:ilvl w:val="0"/>
          <w:numId w:val="19"/>
        </w:numPr>
      </w:pPr>
      <w:r w:rsidRPr="008B150F">
        <w:t>Useful as a neutral benchmark.</w:t>
      </w:r>
    </w:p>
    <w:p w14:paraId="5911F643" w14:textId="77777777" w:rsidR="008B150F" w:rsidRPr="008B150F" w:rsidRDefault="008B150F" w:rsidP="008B150F">
      <w:pPr>
        <w:rPr>
          <w:b/>
          <w:bCs/>
        </w:rPr>
      </w:pPr>
      <w:r w:rsidRPr="008B150F">
        <w:rPr>
          <w:rFonts w:ascii="Segoe UI Emoji" w:hAnsi="Segoe UI Emoji" w:cs="Segoe UI Emoji"/>
          <w:b/>
          <w:bCs/>
        </w:rPr>
        <w:t>📈</w:t>
      </w:r>
      <w:r w:rsidRPr="008B150F">
        <w:rPr>
          <w:b/>
          <w:bCs/>
        </w:rPr>
        <w:t xml:space="preserve"> High Growth Scenario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1360"/>
      </w:tblGrid>
      <w:tr w:rsidR="008B150F" w:rsidRPr="008B150F" w14:paraId="1EF570CC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15164" w14:textId="77777777" w:rsidR="008B150F" w:rsidRPr="008B150F" w:rsidRDefault="008B150F" w:rsidP="008B150F">
            <w:r w:rsidRPr="008B150F">
              <w:t>Year</w:t>
            </w:r>
          </w:p>
        </w:tc>
        <w:tc>
          <w:tcPr>
            <w:tcW w:w="0" w:type="auto"/>
            <w:vAlign w:val="center"/>
            <w:hideMark/>
          </w:tcPr>
          <w:p w14:paraId="163C3622" w14:textId="77777777" w:rsidR="008B150F" w:rsidRPr="008B150F" w:rsidRDefault="008B150F" w:rsidP="008B150F">
            <w:r w:rsidRPr="008B150F">
              <w:t>Growth Rate</w:t>
            </w:r>
          </w:p>
        </w:tc>
      </w:tr>
      <w:tr w:rsidR="008B150F" w:rsidRPr="008B150F" w14:paraId="081B0F9A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50FA9" w14:textId="77777777" w:rsidR="008B150F" w:rsidRPr="008B150F" w:rsidRDefault="008B150F" w:rsidP="008B150F">
            <w:r w:rsidRPr="008B150F">
              <w:t>2025</w:t>
            </w:r>
          </w:p>
        </w:tc>
        <w:tc>
          <w:tcPr>
            <w:tcW w:w="0" w:type="auto"/>
            <w:vAlign w:val="center"/>
            <w:hideMark/>
          </w:tcPr>
          <w:p w14:paraId="7C66A028" w14:textId="77777777" w:rsidR="008B150F" w:rsidRPr="008B150F" w:rsidRDefault="008B150F" w:rsidP="008B150F">
            <w:r w:rsidRPr="008B150F">
              <w:t>2.0%</w:t>
            </w:r>
          </w:p>
        </w:tc>
      </w:tr>
      <w:tr w:rsidR="008B150F" w:rsidRPr="008B150F" w14:paraId="27BAD635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23E2C" w14:textId="77777777" w:rsidR="008B150F" w:rsidRPr="008B150F" w:rsidRDefault="008B150F" w:rsidP="008B150F">
            <w:r w:rsidRPr="008B150F">
              <w:t>2026</w:t>
            </w:r>
          </w:p>
        </w:tc>
        <w:tc>
          <w:tcPr>
            <w:tcW w:w="0" w:type="auto"/>
            <w:vAlign w:val="center"/>
            <w:hideMark/>
          </w:tcPr>
          <w:p w14:paraId="4F87CC70" w14:textId="77777777" w:rsidR="008B150F" w:rsidRPr="008B150F" w:rsidRDefault="008B150F" w:rsidP="008B150F">
            <w:r w:rsidRPr="008B150F">
              <w:t>2.5%</w:t>
            </w:r>
          </w:p>
        </w:tc>
      </w:tr>
      <w:tr w:rsidR="008B150F" w:rsidRPr="008B150F" w14:paraId="71246C4F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869D9" w14:textId="77777777" w:rsidR="008B150F" w:rsidRPr="008B150F" w:rsidRDefault="008B150F" w:rsidP="008B150F">
            <w:r w:rsidRPr="008B150F">
              <w:t>2027</w:t>
            </w:r>
          </w:p>
        </w:tc>
        <w:tc>
          <w:tcPr>
            <w:tcW w:w="0" w:type="auto"/>
            <w:vAlign w:val="center"/>
            <w:hideMark/>
          </w:tcPr>
          <w:p w14:paraId="4EC18552" w14:textId="77777777" w:rsidR="008B150F" w:rsidRPr="008B150F" w:rsidRDefault="008B150F" w:rsidP="008B150F">
            <w:r w:rsidRPr="008B150F">
              <w:t>3.0%</w:t>
            </w:r>
          </w:p>
        </w:tc>
      </w:tr>
      <w:tr w:rsidR="008B150F" w:rsidRPr="008B150F" w14:paraId="45A0641C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C0485" w14:textId="77777777" w:rsidR="008B150F" w:rsidRPr="008B150F" w:rsidRDefault="008B150F" w:rsidP="008B150F">
            <w:r w:rsidRPr="008B150F">
              <w:t>2028</w:t>
            </w:r>
          </w:p>
        </w:tc>
        <w:tc>
          <w:tcPr>
            <w:tcW w:w="0" w:type="auto"/>
            <w:vAlign w:val="center"/>
            <w:hideMark/>
          </w:tcPr>
          <w:p w14:paraId="6E26127E" w14:textId="77777777" w:rsidR="008B150F" w:rsidRPr="008B150F" w:rsidRDefault="008B150F" w:rsidP="008B150F">
            <w:r w:rsidRPr="008B150F">
              <w:t>3.5%</w:t>
            </w:r>
          </w:p>
        </w:tc>
      </w:tr>
      <w:tr w:rsidR="008B150F" w:rsidRPr="008B150F" w14:paraId="3FF895F9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D5539" w14:textId="77777777" w:rsidR="008B150F" w:rsidRPr="008B150F" w:rsidRDefault="008B150F" w:rsidP="008B150F">
            <w:r w:rsidRPr="008B150F">
              <w:t>2029</w:t>
            </w:r>
          </w:p>
        </w:tc>
        <w:tc>
          <w:tcPr>
            <w:tcW w:w="0" w:type="auto"/>
            <w:vAlign w:val="center"/>
            <w:hideMark/>
          </w:tcPr>
          <w:p w14:paraId="272B3763" w14:textId="77777777" w:rsidR="008B150F" w:rsidRPr="008B150F" w:rsidRDefault="008B150F" w:rsidP="008B150F">
            <w:r w:rsidRPr="008B150F">
              <w:t>3.5%</w:t>
            </w:r>
          </w:p>
        </w:tc>
      </w:tr>
      <w:tr w:rsidR="008B150F" w:rsidRPr="008B150F" w14:paraId="36646941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E5676" w14:textId="77777777" w:rsidR="008B150F" w:rsidRPr="008B150F" w:rsidRDefault="008B150F" w:rsidP="008B150F">
            <w:r w:rsidRPr="008B150F">
              <w:t>2030</w:t>
            </w:r>
          </w:p>
        </w:tc>
        <w:tc>
          <w:tcPr>
            <w:tcW w:w="0" w:type="auto"/>
            <w:vAlign w:val="center"/>
            <w:hideMark/>
          </w:tcPr>
          <w:p w14:paraId="5B67C103" w14:textId="77777777" w:rsidR="008B150F" w:rsidRPr="008B150F" w:rsidRDefault="008B150F" w:rsidP="008B150F">
            <w:r w:rsidRPr="008B150F">
              <w:t>2.8%</w:t>
            </w:r>
          </w:p>
        </w:tc>
      </w:tr>
      <w:tr w:rsidR="008B150F" w:rsidRPr="008B150F" w14:paraId="32606B6D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6C24C" w14:textId="77777777" w:rsidR="008B150F" w:rsidRPr="008B150F" w:rsidRDefault="008B150F" w:rsidP="008B150F">
            <w:r w:rsidRPr="008B150F">
              <w:t>2031</w:t>
            </w:r>
          </w:p>
        </w:tc>
        <w:tc>
          <w:tcPr>
            <w:tcW w:w="0" w:type="auto"/>
            <w:vAlign w:val="center"/>
            <w:hideMark/>
          </w:tcPr>
          <w:p w14:paraId="7AF8B5B9" w14:textId="77777777" w:rsidR="008B150F" w:rsidRPr="008B150F" w:rsidRDefault="008B150F" w:rsidP="008B150F">
            <w:r w:rsidRPr="008B150F">
              <w:t>2.5%</w:t>
            </w:r>
          </w:p>
        </w:tc>
      </w:tr>
    </w:tbl>
    <w:p w14:paraId="3805F9C2" w14:textId="77777777" w:rsidR="008B150F" w:rsidRPr="008B150F" w:rsidRDefault="008B150F" w:rsidP="008B150F">
      <w:r w:rsidRPr="008B150F">
        <w:rPr>
          <w:b/>
          <w:bCs/>
        </w:rPr>
        <w:t>Commentary:</w:t>
      </w:r>
    </w:p>
    <w:p w14:paraId="584B540D" w14:textId="77777777" w:rsidR="008B150F" w:rsidRPr="008B150F" w:rsidRDefault="008B150F" w:rsidP="008B150F">
      <w:pPr>
        <w:numPr>
          <w:ilvl w:val="0"/>
          <w:numId w:val="20"/>
        </w:numPr>
      </w:pPr>
      <w:r w:rsidRPr="008B150F">
        <w:t>Optimistic but plausible: driven by productivity, demographics, reshoring.</w:t>
      </w:r>
    </w:p>
    <w:p w14:paraId="5CE468FD" w14:textId="77777777" w:rsidR="008B150F" w:rsidRPr="008B150F" w:rsidRDefault="008B150F" w:rsidP="008B150F">
      <w:pPr>
        <w:numPr>
          <w:ilvl w:val="0"/>
          <w:numId w:val="20"/>
        </w:numPr>
      </w:pPr>
      <w:r w:rsidRPr="008B150F">
        <w:t>Mirrors late 1990s or 2021 growth cycles.</w:t>
      </w:r>
    </w:p>
    <w:p w14:paraId="419C8BD3" w14:textId="77777777" w:rsidR="008B150F" w:rsidRPr="008B150F" w:rsidRDefault="008B150F" w:rsidP="008B150F">
      <w:pPr>
        <w:numPr>
          <w:ilvl w:val="0"/>
          <w:numId w:val="20"/>
        </w:numPr>
      </w:pPr>
      <w:r w:rsidRPr="008B150F">
        <w:t>Average ~2.83% CAGR over 7 years.</w:t>
      </w:r>
    </w:p>
    <w:p w14:paraId="2DACF64B" w14:textId="77777777" w:rsidR="008B150F" w:rsidRPr="008B150F" w:rsidRDefault="008B150F" w:rsidP="008B150F">
      <w:pPr>
        <w:numPr>
          <w:ilvl w:val="0"/>
          <w:numId w:val="20"/>
        </w:numPr>
      </w:pPr>
      <w:r w:rsidRPr="008B150F">
        <w:t>Useful for pricing in upside optionality.</w:t>
      </w:r>
    </w:p>
    <w:p w14:paraId="5F717083" w14:textId="77777777" w:rsidR="008B150F" w:rsidRPr="008B150F" w:rsidRDefault="00000000" w:rsidP="008B150F">
      <w:r>
        <w:pict w14:anchorId="41FC3B24">
          <v:rect id="_x0000_i1025" style="width:0;height:1.5pt" o:hralign="center" o:hrstd="t" o:hr="t" fillcolor="#a0a0a0" stroked="f"/>
        </w:pict>
      </w:r>
    </w:p>
    <w:p w14:paraId="0CB71554" w14:textId="0E7EDBD9" w:rsidR="008B150F" w:rsidRDefault="008B150F">
      <w:r>
        <w:br w:type="page"/>
      </w:r>
    </w:p>
    <w:p w14:paraId="33C4DC24" w14:textId="77777777" w:rsidR="008B150F" w:rsidRDefault="008B150F"/>
    <w:p w14:paraId="784AE759" w14:textId="72A52521" w:rsidR="008B150F" w:rsidRPr="008B150F" w:rsidRDefault="008B150F" w:rsidP="008B150F">
      <w:pPr>
        <w:rPr>
          <w:b/>
          <w:bCs/>
        </w:rPr>
      </w:pPr>
      <w:r>
        <w:rPr>
          <w:b/>
          <w:bCs/>
        </w:rPr>
        <w:t xml:space="preserve">3. </w:t>
      </w:r>
      <w:r w:rsidRPr="008B150F">
        <w:rPr>
          <w:b/>
          <w:bCs/>
        </w:rPr>
        <w:t>Inflation Expectations by Scenario (2025–2031)</w:t>
      </w:r>
    </w:p>
    <w:p w14:paraId="6C9A4068" w14:textId="7CE2B739" w:rsidR="008B150F" w:rsidRPr="008B150F" w:rsidRDefault="008B150F" w:rsidP="008B150F">
      <w:pPr>
        <w:rPr>
          <w:b/>
          <w:bCs/>
        </w:rPr>
      </w:pPr>
      <w:r w:rsidRPr="008B150F">
        <w:rPr>
          <w:b/>
          <w:bCs/>
          <w:noProof/>
        </w:rPr>
        <w:drawing>
          <wp:inline distT="0" distB="0" distL="0" distR="0" wp14:anchorId="377FE982" wp14:editId="353993AA">
            <wp:extent cx="304800" cy="304800"/>
            <wp:effectExtent l="0" t="0" r="0" b="0"/>
            <wp:docPr id="1030149076" name="Picture 17" descr="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🟥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50F">
        <w:rPr>
          <w:b/>
          <w:bCs/>
        </w:rPr>
        <w:t> Low Growth Scenario (Real GDP: 0.74% avg.)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676"/>
        <w:gridCol w:w="4153"/>
      </w:tblGrid>
      <w:tr w:rsidR="008B150F" w:rsidRPr="008B150F" w14:paraId="331E99C6" w14:textId="77777777" w:rsidTr="008B1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A5D861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196AF228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GDP</w:t>
            </w:r>
          </w:p>
        </w:tc>
        <w:tc>
          <w:tcPr>
            <w:tcW w:w="0" w:type="auto"/>
            <w:vAlign w:val="center"/>
            <w:hideMark/>
          </w:tcPr>
          <w:p w14:paraId="36D8B82E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Inflation</w:t>
            </w:r>
          </w:p>
        </w:tc>
      </w:tr>
      <w:tr w:rsidR="008B150F" w:rsidRPr="008B150F" w14:paraId="18041FAE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E0B56" w14:textId="77777777" w:rsidR="008B150F" w:rsidRPr="008B150F" w:rsidRDefault="008B150F" w:rsidP="008B150F">
            <w:r w:rsidRPr="008B150F">
              <w:t>2025</w:t>
            </w:r>
          </w:p>
        </w:tc>
        <w:tc>
          <w:tcPr>
            <w:tcW w:w="0" w:type="auto"/>
            <w:vAlign w:val="center"/>
            <w:hideMark/>
          </w:tcPr>
          <w:p w14:paraId="2805A3E2" w14:textId="77777777" w:rsidR="008B150F" w:rsidRPr="008B150F" w:rsidRDefault="008B150F" w:rsidP="008B150F">
            <w:r w:rsidRPr="008B150F">
              <w:t>1.2%</w:t>
            </w:r>
          </w:p>
        </w:tc>
        <w:tc>
          <w:tcPr>
            <w:tcW w:w="0" w:type="auto"/>
            <w:vAlign w:val="center"/>
            <w:hideMark/>
          </w:tcPr>
          <w:p w14:paraId="7B6CCD12" w14:textId="77777777" w:rsidR="008B150F" w:rsidRPr="008B150F" w:rsidRDefault="008B150F" w:rsidP="008B150F">
            <w:r w:rsidRPr="008B150F">
              <w:rPr>
                <w:b/>
                <w:bCs/>
              </w:rPr>
              <w:t>2.3%</w:t>
            </w:r>
            <w:r w:rsidRPr="008B150F">
              <w:t> ← inflation still elevated post-2024</w:t>
            </w:r>
          </w:p>
        </w:tc>
      </w:tr>
      <w:tr w:rsidR="008B150F" w:rsidRPr="008B150F" w14:paraId="6B8C648D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01EAA" w14:textId="77777777" w:rsidR="008B150F" w:rsidRPr="008B150F" w:rsidRDefault="008B150F" w:rsidP="008B150F">
            <w:r w:rsidRPr="008B150F">
              <w:t>2026</w:t>
            </w:r>
          </w:p>
        </w:tc>
        <w:tc>
          <w:tcPr>
            <w:tcW w:w="0" w:type="auto"/>
            <w:vAlign w:val="center"/>
            <w:hideMark/>
          </w:tcPr>
          <w:p w14:paraId="43E55266" w14:textId="77777777" w:rsidR="008B150F" w:rsidRPr="008B150F" w:rsidRDefault="008B150F" w:rsidP="008B150F">
            <w:r w:rsidRPr="008B150F">
              <w:t>–1.0%</w:t>
            </w:r>
          </w:p>
        </w:tc>
        <w:tc>
          <w:tcPr>
            <w:tcW w:w="0" w:type="auto"/>
            <w:vAlign w:val="center"/>
            <w:hideMark/>
          </w:tcPr>
          <w:p w14:paraId="4F96E999" w14:textId="77777777" w:rsidR="008B150F" w:rsidRPr="008B150F" w:rsidRDefault="008B150F" w:rsidP="008B150F">
            <w:r w:rsidRPr="008B150F">
              <w:rPr>
                <w:b/>
                <w:bCs/>
              </w:rPr>
              <w:t>1.8%</w:t>
            </w:r>
            <w:r w:rsidRPr="008B150F">
              <w:t> ← recession drives disinflation</w:t>
            </w:r>
          </w:p>
        </w:tc>
      </w:tr>
      <w:tr w:rsidR="008B150F" w:rsidRPr="008B150F" w14:paraId="07665B05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A6A7D" w14:textId="77777777" w:rsidR="008B150F" w:rsidRPr="008B150F" w:rsidRDefault="008B150F" w:rsidP="008B150F">
            <w:r w:rsidRPr="008B150F">
              <w:t>2027</w:t>
            </w:r>
          </w:p>
        </w:tc>
        <w:tc>
          <w:tcPr>
            <w:tcW w:w="0" w:type="auto"/>
            <w:vAlign w:val="center"/>
            <w:hideMark/>
          </w:tcPr>
          <w:p w14:paraId="38D3FB3A" w14:textId="77777777" w:rsidR="008B150F" w:rsidRPr="008B150F" w:rsidRDefault="008B150F" w:rsidP="008B150F">
            <w:r w:rsidRPr="008B150F">
              <w:t>0.0%</w:t>
            </w:r>
          </w:p>
        </w:tc>
        <w:tc>
          <w:tcPr>
            <w:tcW w:w="0" w:type="auto"/>
            <w:vAlign w:val="center"/>
            <w:hideMark/>
          </w:tcPr>
          <w:p w14:paraId="3759B44A" w14:textId="77777777" w:rsidR="008B150F" w:rsidRPr="008B150F" w:rsidRDefault="008B150F" w:rsidP="008B150F">
            <w:r w:rsidRPr="008B150F">
              <w:rPr>
                <w:b/>
                <w:bCs/>
              </w:rPr>
              <w:t>1.6%</w:t>
            </w:r>
            <w:r w:rsidRPr="008B150F">
              <w:t> ← slack persists</w:t>
            </w:r>
          </w:p>
        </w:tc>
      </w:tr>
      <w:tr w:rsidR="008B150F" w:rsidRPr="008B150F" w14:paraId="4F5F7399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E8403" w14:textId="77777777" w:rsidR="008B150F" w:rsidRPr="008B150F" w:rsidRDefault="008B150F" w:rsidP="008B150F">
            <w:r w:rsidRPr="008B150F">
              <w:t>2028</w:t>
            </w:r>
          </w:p>
        </w:tc>
        <w:tc>
          <w:tcPr>
            <w:tcW w:w="0" w:type="auto"/>
            <w:vAlign w:val="center"/>
            <w:hideMark/>
          </w:tcPr>
          <w:p w14:paraId="33DB65F2" w14:textId="77777777" w:rsidR="008B150F" w:rsidRPr="008B150F" w:rsidRDefault="008B150F" w:rsidP="008B150F">
            <w:r w:rsidRPr="008B150F">
              <w:t>1.0%</w:t>
            </w:r>
          </w:p>
        </w:tc>
        <w:tc>
          <w:tcPr>
            <w:tcW w:w="0" w:type="auto"/>
            <w:vAlign w:val="center"/>
            <w:hideMark/>
          </w:tcPr>
          <w:p w14:paraId="02E2BC53" w14:textId="77777777" w:rsidR="008B150F" w:rsidRPr="008B150F" w:rsidRDefault="008B150F" w:rsidP="008B150F">
            <w:r w:rsidRPr="008B150F">
              <w:rPr>
                <w:b/>
                <w:bCs/>
              </w:rPr>
              <w:t>1.5%</w:t>
            </w:r>
            <w:r w:rsidRPr="008B150F">
              <w:t> ← low demand anchors inflation</w:t>
            </w:r>
          </w:p>
        </w:tc>
      </w:tr>
      <w:tr w:rsidR="008B150F" w:rsidRPr="008B150F" w14:paraId="4D85CB21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29E50" w14:textId="77777777" w:rsidR="008B150F" w:rsidRPr="008B150F" w:rsidRDefault="008B150F" w:rsidP="008B150F">
            <w:r w:rsidRPr="008B150F">
              <w:t>2029</w:t>
            </w:r>
          </w:p>
        </w:tc>
        <w:tc>
          <w:tcPr>
            <w:tcW w:w="0" w:type="auto"/>
            <w:vAlign w:val="center"/>
            <w:hideMark/>
          </w:tcPr>
          <w:p w14:paraId="5FE0127E" w14:textId="77777777" w:rsidR="008B150F" w:rsidRPr="008B150F" w:rsidRDefault="008B150F" w:rsidP="008B150F">
            <w:r w:rsidRPr="008B150F">
              <w:t>1.0%</w:t>
            </w:r>
          </w:p>
        </w:tc>
        <w:tc>
          <w:tcPr>
            <w:tcW w:w="0" w:type="auto"/>
            <w:vAlign w:val="center"/>
            <w:hideMark/>
          </w:tcPr>
          <w:p w14:paraId="323244CA" w14:textId="77777777" w:rsidR="008B150F" w:rsidRPr="008B150F" w:rsidRDefault="008B150F" w:rsidP="008B150F">
            <w:r w:rsidRPr="008B150F">
              <w:rPr>
                <w:b/>
                <w:bCs/>
              </w:rPr>
              <w:t>1.5%</w:t>
            </w:r>
          </w:p>
        </w:tc>
      </w:tr>
      <w:tr w:rsidR="008B150F" w:rsidRPr="008B150F" w14:paraId="5256D361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E9159" w14:textId="77777777" w:rsidR="008B150F" w:rsidRPr="008B150F" w:rsidRDefault="008B150F" w:rsidP="008B150F">
            <w:r w:rsidRPr="008B150F">
              <w:t>2030</w:t>
            </w:r>
          </w:p>
        </w:tc>
        <w:tc>
          <w:tcPr>
            <w:tcW w:w="0" w:type="auto"/>
            <w:vAlign w:val="center"/>
            <w:hideMark/>
          </w:tcPr>
          <w:p w14:paraId="2FAACD70" w14:textId="77777777" w:rsidR="008B150F" w:rsidRPr="008B150F" w:rsidRDefault="008B150F" w:rsidP="008B150F">
            <w:r w:rsidRPr="008B150F">
              <w:t>1.5%</w:t>
            </w:r>
          </w:p>
        </w:tc>
        <w:tc>
          <w:tcPr>
            <w:tcW w:w="0" w:type="auto"/>
            <w:vAlign w:val="center"/>
            <w:hideMark/>
          </w:tcPr>
          <w:p w14:paraId="46980DD1" w14:textId="77777777" w:rsidR="008B150F" w:rsidRPr="008B150F" w:rsidRDefault="008B150F" w:rsidP="008B150F">
            <w:r w:rsidRPr="008B150F">
              <w:rPr>
                <w:b/>
                <w:bCs/>
              </w:rPr>
              <w:t>1.7%</w:t>
            </w:r>
            <w:r w:rsidRPr="008B150F">
              <w:t> ← slight uptick with stabilization</w:t>
            </w:r>
          </w:p>
        </w:tc>
      </w:tr>
      <w:tr w:rsidR="008B150F" w:rsidRPr="008B150F" w14:paraId="280CC11C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822E0" w14:textId="77777777" w:rsidR="008B150F" w:rsidRPr="008B150F" w:rsidRDefault="008B150F" w:rsidP="008B150F">
            <w:r w:rsidRPr="008B150F">
              <w:t>2031</w:t>
            </w:r>
          </w:p>
        </w:tc>
        <w:tc>
          <w:tcPr>
            <w:tcW w:w="0" w:type="auto"/>
            <w:vAlign w:val="center"/>
            <w:hideMark/>
          </w:tcPr>
          <w:p w14:paraId="355EE822" w14:textId="77777777" w:rsidR="008B150F" w:rsidRPr="008B150F" w:rsidRDefault="008B150F" w:rsidP="008B150F">
            <w:r w:rsidRPr="008B150F">
              <w:t>1.5%</w:t>
            </w:r>
          </w:p>
        </w:tc>
        <w:tc>
          <w:tcPr>
            <w:tcW w:w="0" w:type="auto"/>
            <w:vAlign w:val="center"/>
            <w:hideMark/>
          </w:tcPr>
          <w:p w14:paraId="14FC2464" w14:textId="77777777" w:rsidR="008B150F" w:rsidRPr="008B150F" w:rsidRDefault="008B150F" w:rsidP="008B150F">
            <w:r w:rsidRPr="008B150F">
              <w:rPr>
                <w:b/>
                <w:bCs/>
              </w:rPr>
              <w:t>1.8%</w:t>
            </w:r>
            <w:r w:rsidRPr="008B150F">
              <w:t> ← inflation converges to target</w:t>
            </w:r>
          </w:p>
        </w:tc>
      </w:tr>
    </w:tbl>
    <w:p w14:paraId="0C590C2B" w14:textId="26E0427B" w:rsidR="008B150F" w:rsidRPr="008B150F" w:rsidRDefault="008B150F" w:rsidP="008B150F">
      <w:pPr>
        <w:rPr>
          <w:b/>
          <w:bCs/>
        </w:rPr>
      </w:pPr>
      <w:r w:rsidRPr="008B150F">
        <w:rPr>
          <w:b/>
          <w:bCs/>
          <w:noProof/>
        </w:rPr>
        <w:drawing>
          <wp:inline distT="0" distB="0" distL="0" distR="0" wp14:anchorId="412DF74B" wp14:editId="2856D96F">
            <wp:extent cx="304800" cy="304800"/>
            <wp:effectExtent l="0" t="0" r="0" b="0"/>
            <wp:docPr id="1559436162" name="Picture 16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🎯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50F">
        <w:rPr>
          <w:b/>
          <w:bCs/>
        </w:rPr>
        <w:t> Rationale:</w:t>
      </w:r>
    </w:p>
    <w:p w14:paraId="4F347B8D" w14:textId="77777777" w:rsidR="008B150F" w:rsidRPr="008B150F" w:rsidRDefault="008B150F" w:rsidP="008B150F">
      <w:pPr>
        <w:numPr>
          <w:ilvl w:val="0"/>
          <w:numId w:val="2"/>
        </w:numPr>
      </w:pPr>
      <w:r w:rsidRPr="008B150F">
        <w:t>Weak growth and outright contraction (2026) generate </w:t>
      </w:r>
      <w:r w:rsidRPr="008B150F">
        <w:rPr>
          <w:b/>
          <w:bCs/>
        </w:rPr>
        <w:t>demand-side disinflation</w:t>
      </w:r>
      <w:r w:rsidRPr="008B150F">
        <w:t>.</w:t>
      </w:r>
    </w:p>
    <w:p w14:paraId="2B74B753" w14:textId="77777777" w:rsidR="008B150F" w:rsidRPr="008B150F" w:rsidRDefault="008B150F" w:rsidP="008B150F">
      <w:pPr>
        <w:numPr>
          <w:ilvl w:val="0"/>
          <w:numId w:val="2"/>
        </w:numPr>
      </w:pPr>
      <w:r w:rsidRPr="008B150F">
        <w:t>Persistent output gap limits wage pressure and pricing power.</w:t>
      </w:r>
    </w:p>
    <w:p w14:paraId="37A9C298" w14:textId="77777777" w:rsidR="008B150F" w:rsidRPr="008B150F" w:rsidRDefault="008B150F" w:rsidP="008B150F">
      <w:pPr>
        <w:numPr>
          <w:ilvl w:val="0"/>
          <w:numId w:val="2"/>
        </w:numPr>
      </w:pPr>
      <w:r w:rsidRPr="008B150F">
        <w:t>Reflects post-GFC dynamic: weak recovery, inflation &lt;2% despite stimulus.</w:t>
      </w:r>
    </w:p>
    <w:p w14:paraId="069B1A16" w14:textId="77777777" w:rsidR="008B150F" w:rsidRPr="008B150F" w:rsidRDefault="008B150F" w:rsidP="008B150F">
      <w:pPr>
        <w:numPr>
          <w:ilvl w:val="0"/>
          <w:numId w:val="2"/>
        </w:numPr>
      </w:pPr>
      <w:r w:rsidRPr="008B150F">
        <w:t>Fed likely </w:t>
      </w:r>
      <w:r w:rsidRPr="008B150F">
        <w:rPr>
          <w:b/>
          <w:bCs/>
        </w:rPr>
        <w:t>maintains or reintroduces accommodative policy</w:t>
      </w:r>
      <w:r w:rsidRPr="008B150F">
        <w:t>.</w:t>
      </w:r>
    </w:p>
    <w:p w14:paraId="074481CE" w14:textId="77777777" w:rsidR="008B150F" w:rsidRPr="008B150F" w:rsidRDefault="00000000" w:rsidP="008B150F">
      <w:r>
        <w:pict w14:anchorId="1B74D4A3">
          <v:rect id="_x0000_i1026" style="width:0;height:1.5pt" o:hralign="center" o:hrstd="t" o:hrnoshade="t" o:hr="t" fillcolor="#222" stroked="f"/>
        </w:pict>
      </w:r>
    </w:p>
    <w:p w14:paraId="6A347E12" w14:textId="091077BE" w:rsidR="008B150F" w:rsidRPr="008B150F" w:rsidRDefault="008B150F" w:rsidP="008B150F">
      <w:pPr>
        <w:rPr>
          <w:b/>
          <w:bCs/>
        </w:rPr>
      </w:pPr>
      <w:r w:rsidRPr="008B150F">
        <w:rPr>
          <w:b/>
          <w:bCs/>
          <w:noProof/>
        </w:rPr>
        <w:drawing>
          <wp:inline distT="0" distB="0" distL="0" distR="0" wp14:anchorId="6C0E2344" wp14:editId="367030E4">
            <wp:extent cx="304800" cy="304800"/>
            <wp:effectExtent l="0" t="0" r="0" b="0"/>
            <wp:docPr id="2006106346" name="Picture 15" descr="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🟨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50F">
        <w:rPr>
          <w:b/>
          <w:bCs/>
        </w:rPr>
        <w:t> Base Case Scenario (Real GDP: 1.89% avg.)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584"/>
        <w:gridCol w:w="5159"/>
      </w:tblGrid>
      <w:tr w:rsidR="008B150F" w:rsidRPr="008B150F" w14:paraId="19B7DA72" w14:textId="77777777" w:rsidTr="008B1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D56841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680D7F25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GDP</w:t>
            </w:r>
          </w:p>
        </w:tc>
        <w:tc>
          <w:tcPr>
            <w:tcW w:w="0" w:type="auto"/>
            <w:vAlign w:val="center"/>
            <w:hideMark/>
          </w:tcPr>
          <w:p w14:paraId="68D3A041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Inflation</w:t>
            </w:r>
          </w:p>
        </w:tc>
      </w:tr>
      <w:tr w:rsidR="008B150F" w:rsidRPr="008B150F" w14:paraId="2A09A1CC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4126B" w14:textId="77777777" w:rsidR="008B150F" w:rsidRPr="008B150F" w:rsidRDefault="008B150F" w:rsidP="008B150F">
            <w:r w:rsidRPr="008B150F">
              <w:t>2025</w:t>
            </w:r>
          </w:p>
        </w:tc>
        <w:tc>
          <w:tcPr>
            <w:tcW w:w="0" w:type="auto"/>
            <w:vAlign w:val="center"/>
            <w:hideMark/>
          </w:tcPr>
          <w:p w14:paraId="778365E3" w14:textId="77777777" w:rsidR="008B150F" w:rsidRPr="008B150F" w:rsidRDefault="008B150F" w:rsidP="008B150F">
            <w:r w:rsidRPr="008B150F">
              <w:t>1.4%</w:t>
            </w:r>
          </w:p>
        </w:tc>
        <w:tc>
          <w:tcPr>
            <w:tcW w:w="0" w:type="auto"/>
            <w:vAlign w:val="center"/>
            <w:hideMark/>
          </w:tcPr>
          <w:p w14:paraId="06E8BF90" w14:textId="77777777" w:rsidR="008B150F" w:rsidRPr="008B150F" w:rsidRDefault="008B150F" w:rsidP="008B150F">
            <w:r w:rsidRPr="008B150F">
              <w:rPr>
                <w:b/>
                <w:bCs/>
              </w:rPr>
              <w:t>2.4%</w:t>
            </w:r>
            <w:r w:rsidRPr="008B150F">
              <w:t> ← residual inflation pressure from supply lag</w:t>
            </w:r>
          </w:p>
        </w:tc>
      </w:tr>
      <w:tr w:rsidR="008B150F" w:rsidRPr="008B150F" w14:paraId="68CB0F55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0E893" w14:textId="77777777" w:rsidR="008B150F" w:rsidRPr="008B150F" w:rsidRDefault="008B150F" w:rsidP="008B150F">
            <w:r w:rsidRPr="008B150F">
              <w:t>2026</w:t>
            </w:r>
          </w:p>
        </w:tc>
        <w:tc>
          <w:tcPr>
            <w:tcW w:w="0" w:type="auto"/>
            <w:vAlign w:val="center"/>
            <w:hideMark/>
          </w:tcPr>
          <w:p w14:paraId="28372499" w14:textId="77777777" w:rsidR="008B150F" w:rsidRPr="008B150F" w:rsidRDefault="008B150F" w:rsidP="008B150F">
            <w:r w:rsidRPr="008B150F">
              <w:t>1.4%</w:t>
            </w:r>
          </w:p>
        </w:tc>
        <w:tc>
          <w:tcPr>
            <w:tcW w:w="0" w:type="auto"/>
            <w:vAlign w:val="center"/>
            <w:hideMark/>
          </w:tcPr>
          <w:p w14:paraId="6683C936" w14:textId="77777777" w:rsidR="008B150F" w:rsidRPr="008B150F" w:rsidRDefault="008B150F" w:rsidP="008B150F">
            <w:r w:rsidRPr="008B150F">
              <w:rPr>
                <w:b/>
                <w:bCs/>
              </w:rPr>
              <w:t>2.1%</w:t>
            </w:r>
            <w:r w:rsidRPr="008B150F">
              <w:t> ← near target as Fed manages a soft landing</w:t>
            </w:r>
          </w:p>
        </w:tc>
      </w:tr>
      <w:tr w:rsidR="008B150F" w:rsidRPr="008B150F" w14:paraId="70E7E5B9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80D3D" w14:textId="77777777" w:rsidR="008B150F" w:rsidRPr="008B150F" w:rsidRDefault="008B150F" w:rsidP="008B150F">
            <w:r w:rsidRPr="008B150F">
              <w:t>2027</w:t>
            </w:r>
          </w:p>
        </w:tc>
        <w:tc>
          <w:tcPr>
            <w:tcW w:w="0" w:type="auto"/>
            <w:vAlign w:val="center"/>
            <w:hideMark/>
          </w:tcPr>
          <w:p w14:paraId="22C0C370" w14:textId="77777777" w:rsidR="008B150F" w:rsidRPr="008B150F" w:rsidRDefault="008B150F" w:rsidP="008B150F">
            <w:r w:rsidRPr="008B150F">
              <w:t>2.0%</w:t>
            </w:r>
          </w:p>
        </w:tc>
        <w:tc>
          <w:tcPr>
            <w:tcW w:w="0" w:type="auto"/>
            <w:vAlign w:val="center"/>
            <w:hideMark/>
          </w:tcPr>
          <w:p w14:paraId="58167734" w14:textId="77777777" w:rsidR="008B150F" w:rsidRPr="008B150F" w:rsidRDefault="008B150F" w:rsidP="008B150F">
            <w:r w:rsidRPr="008B150F">
              <w:rPr>
                <w:b/>
                <w:bCs/>
              </w:rPr>
              <w:t>2.0%</w:t>
            </w:r>
            <w:r w:rsidRPr="008B150F">
              <w:t> ← well-aligned with target</w:t>
            </w:r>
          </w:p>
        </w:tc>
      </w:tr>
      <w:tr w:rsidR="008B150F" w:rsidRPr="008B150F" w14:paraId="645654AA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4D043" w14:textId="77777777" w:rsidR="008B150F" w:rsidRPr="008B150F" w:rsidRDefault="008B150F" w:rsidP="008B150F">
            <w:r w:rsidRPr="008B150F">
              <w:lastRenderedPageBreak/>
              <w:t>2028</w:t>
            </w:r>
          </w:p>
        </w:tc>
        <w:tc>
          <w:tcPr>
            <w:tcW w:w="0" w:type="auto"/>
            <w:vAlign w:val="center"/>
            <w:hideMark/>
          </w:tcPr>
          <w:p w14:paraId="35965D1A" w14:textId="77777777" w:rsidR="008B150F" w:rsidRPr="008B150F" w:rsidRDefault="008B150F" w:rsidP="008B150F">
            <w:r w:rsidRPr="008B150F">
              <w:t>2.0%</w:t>
            </w:r>
          </w:p>
        </w:tc>
        <w:tc>
          <w:tcPr>
            <w:tcW w:w="0" w:type="auto"/>
            <w:vAlign w:val="center"/>
            <w:hideMark/>
          </w:tcPr>
          <w:p w14:paraId="647E8237" w14:textId="77777777" w:rsidR="008B150F" w:rsidRPr="008B150F" w:rsidRDefault="008B150F" w:rsidP="008B150F">
            <w:r w:rsidRPr="008B150F">
              <w:rPr>
                <w:b/>
                <w:bCs/>
              </w:rPr>
              <w:t>2.0%</w:t>
            </w:r>
          </w:p>
        </w:tc>
      </w:tr>
      <w:tr w:rsidR="008B150F" w:rsidRPr="008B150F" w14:paraId="14D8912B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AF20C" w14:textId="77777777" w:rsidR="008B150F" w:rsidRPr="008B150F" w:rsidRDefault="008B150F" w:rsidP="008B150F">
            <w:r w:rsidRPr="008B150F">
              <w:t>2029</w:t>
            </w:r>
          </w:p>
        </w:tc>
        <w:tc>
          <w:tcPr>
            <w:tcW w:w="0" w:type="auto"/>
            <w:vAlign w:val="center"/>
            <w:hideMark/>
          </w:tcPr>
          <w:p w14:paraId="5C248C9A" w14:textId="77777777" w:rsidR="008B150F" w:rsidRPr="008B150F" w:rsidRDefault="008B150F" w:rsidP="008B150F">
            <w:r w:rsidRPr="008B150F">
              <w:t>2.0%</w:t>
            </w:r>
          </w:p>
        </w:tc>
        <w:tc>
          <w:tcPr>
            <w:tcW w:w="0" w:type="auto"/>
            <w:vAlign w:val="center"/>
            <w:hideMark/>
          </w:tcPr>
          <w:p w14:paraId="0132CC69" w14:textId="77777777" w:rsidR="008B150F" w:rsidRPr="008B150F" w:rsidRDefault="008B150F" w:rsidP="008B150F">
            <w:r w:rsidRPr="008B150F">
              <w:rPr>
                <w:b/>
                <w:bCs/>
              </w:rPr>
              <w:t>2.0%</w:t>
            </w:r>
          </w:p>
        </w:tc>
      </w:tr>
      <w:tr w:rsidR="008B150F" w:rsidRPr="008B150F" w14:paraId="7A6373F6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5DADD" w14:textId="77777777" w:rsidR="008B150F" w:rsidRPr="008B150F" w:rsidRDefault="008B150F" w:rsidP="008B150F">
            <w:r w:rsidRPr="008B150F">
              <w:t>2030</w:t>
            </w:r>
          </w:p>
        </w:tc>
        <w:tc>
          <w:tcPr>
            <w:tcW w:w="0" w:type="auto"/>
            <w:vAlign w:val="center"/>
            <w:hideMark/>
          </w:tcPr>
          <w:p w14:paraId="39EA3720" w14:textId="77777777" w:rsidR="008B150F" w:rsidRPr="008B150F" w:rsidRDefault="008B150F" w:rsidP="008B150F">
            <w:r w:rsidRPr="008B150F">
              <w:t>2.0%</w:t>
            </w:r>
          </w:p>
        </w:tc>
        <w:tc>
          <w:tcPr>
            <w:tcW w:w="0" w:type="auto"/>
            <w:vAlign w:val="center"/>
            <w:hideMark/>
          </w:tcPr>
          <w:p w14:paraId="695198E5" w14:textId="77777777" w:rsidR="008B150F" w:rsidRPr="008B150F" w:rsidRDefault="008B150F" w:rsidP="008B150F">
            <w:r w:rsidRPr="008B150F">
              <w:rPr>
                <w:b/>
                <w:bCs/>
              </w:rPr>
              <w:t>2.0%</w:t>
            </w:r>
          </w:p>
        </w:tc>
      </w:tr>
      <w:tr w:rsidR="008B150F" w:rsidRPr="008B150F" w14:paraId="074E81A0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49E59" w14:textId="77777777" w:rsidR="008B150F" w:rsidRPr="008B150F" w:rsidRDefault="008B150F" w:rsidP="008B150F">
            <w:r w:rsidRPr="008B150F">
              <w:t>2031</w:t>
            </w:r>
          </w:p>
        </w:tc>
        <w:tc>
          <w:tcPr>
            <w:tcW w:w="0" w:type="auto"/>
            <w:vAlign w:val="center"/>
            <w:hideMark/>
          </w:tcPr>
          <w:p w14:paraId="331BB172" w14:textId="77777777" w:rsidR="008B150F" w:rsidRPr="008B150F" w:rsidRDefault="008B150F" w:rsidP="008B150F">
            <w:r w:rsidRPr="008B150F">
              <w:t>2.0%</w:t>
            </w:r>
          </w:p>
        </w:tc>
        <w:tc>
          <w:tcPr>
            <w:tcW w:w="0" w:type="auto"/>
            <w:vAlign w:val="center"/>
            <w:hideMark/>
          </w:tcPr>
          <w:p w14:paraId="48733895" w14:textId="77777777" w:rsidR="008B150F" w:rsidRPr="008B150F" w:rsidRDefault="008B150F" w:rsidP="008B150F">
            <w:r w:rsidRPr="008B150F">
              <w:rPr>
                <w:b/>
                <w:bCs/>
              </w:rPr>
              <w:t>2.0%</w:t>
            </w:r>
          </w:p>
        </w:tc>
      </w:tr>
    </w:tbl>
    <w:p w14:paraId="69CF9444" w14:textId="2EED4338" w:rsidR="008B150F" w:rsidRPr="008B150F" w:rsidRDefault="008B150F" w:rsidP="008B150F">
      <w:pPr>
        <w:rPr>
          <w:b/>
          <w:bCs/>
        </w:rPr>
      </w:pPr>
      <w:r w:rsidRPr="008B150F">
        <w:rPr>
          <w:b/>
          <w:bCs/>
          <w:noProof/>
        </w:rPr>
        <w:drawing>
          <wp:inline distT="0" distB="0" distL="0" distR="0" wp14:anchorId="756BCE6D" wp14:editId="38DDC577">
            <wp:extent cx="304800" cy="304800"/>
            <wp:effectExtent l="0" t="0" r="0" b="0"/>
            <wp:docPr id="184056352" name="Picture 14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🎯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50F">
        <w:rPr>
          <w:b/>
          <w:bCs/>
        </w:rPr>
        <w:t> Rationale:</w:t>
      </w:r>
    </w:p>
    <w:p w14:paraId="5B77D6EF" w14:textId="77777777" w:rsidR="008B150F" w:rsidRPr="008B150F" w:rsidRDefault="008B150F" w:rsidP="008B150F">
      <w:pPr>
        <w:numPr>
          <w:ilvl w:val="0"/>
          <w:numId w:val="3"/>
        </w:numPr>
      </w:pPr>
      <w:r w:rsidRPr="008B150F">
        <w:t>Economy grows close to potential → </w:t>
      </w:r>
      <w:r w:rsidRPr="008B150F">
        <w:rPr>
          <w:b/>
          <w:bCs/>
        </w:rPr>
        <w:t>output gap closes steadily</w:t>
      </w:r>
      <w:r w:rsidRPr="008B150F">
        <w:t>.</w:t>
      </w:r>
    </w:p>
    <w:p w14:paraId="1F7D6DB0" w14:textId="77777777" w:rsidR="008B150F" w:rsidRPr="008B150F" w:rsidRDefault="008B150F" w:rsidP="008B150F">
      <w:pPr>
        <w:numPr>
          <w:ilvl w:val="0"/>
          <w:numId w:val="3"/>
        </w:numPr>
      </w:pPr>
      <w:r w:rsidRPr="008B150F">
        <w:t>Inflation gradually returns to </w:t>
      </w:r>
      <w:r w:rsidRPr="008B150F">
        <w:rPr>
          <w:b/>
          <w:bCs/>
        </w:rPr>
        <w:t>2% Fed target</w:t>
      </w:r>
      <w:r w:rsidRPr="008B150F">
        <w:t>, with modest variation.</w:t>
      </w:r>
    </w:p>
    <w:p w14:paraId="29E5AAC4" w14:textId="77777777" w:rsidR="008B150F" w:rsidRPr="008B150F" w:rsidRDefault="008B150F" w:rsidP="008B150F">
      <w:pPr>
        <w:numPr>
          <w:ilvl w:val="0"/>
          <w:numId w:val="3"/>
        </w:numPr>
      </w:pPr>
      <w:r w:rsidRPr="008B150F">
        <w:t>Reflects late-2010s dynamic: stable inflation despite full employment.</w:t>
      </w:r>
    </w:p>
    <w:p w14:paraId="6AD4F306" w14:textId="77777777" w:rsidR="008B150F" w:rsidRPr="008B150F" w:rsidRDefault="008B150F" w:rsidP="008B150F">
      <w:pPr>
        <w:numPr>
          <w:ilvl w:val="0"/>
          <w:numId w:val="3"/>
        </w:numPr>
      </w:pPr>
      <w:r w:rsidRPr="008B150F">
        <w:t>The Fed likely </w:t>
      </w:r>
      <w:r w:rsidRPr="008B150F">
        <w:rPr>
          <w:b/>
          <w:bCs/>
        </w:rPr>
        <w:t>normalizes policy</w:t>
      </w:r>
      <w:r w:rsidRPr="008B150F">
        <w:t> with minimal tightening bias.</w:t>
      </w:r>
    </w:p>
    <w:p w14:paraId="067C1482" w14:textId="77777777" w:rsidR="008B150F" w:rsidRPr="008B150F" w:rsidRDefault="00000000" w:rsidP="008B150F">
      <w:r>
        <w:pict w14:anchorId="43DB2D00">
          <v:rect id="_x0000_i1027" style="width:0;height:1.5pt" o:hralign="center" o:hrstd="t" o:hrnoshade="t" o:hr="t" fillcolor="#222" stroked="f"/>
        </w:pict>
      </w:r>
    </w:p>
    <w:p w14:paraId="612B8548" w14:textId="7F78456B" w:rsidR="008B150F" w:rsidRPr="008B150F" w:rsidRDefault="008B150F" w:rsidP="008B150F">
      <w:pPr>
        <w:rPr>
          <w:b/>
          <w:bCs/>
        </w:rPr>
      </w:pPr>
      <w:r w:rsidRPr="008B150F">
        <w:rPr>
          <w:b/>
          <w:bCs/>
          <w:noProof/>
        </w:rPr>
        <w:drawing>
          <wp:inline distT="0" distB="0" distL="0" distR="0" wp14:anchorId="4A5A2726" wp14:editId="7A252E90">
            <wp:extent cx="304800" cy="304800"/>
            <wp:effectExtent l="0" t="0" r="0" b="0"/>
            <wp:docPr id="1725078126" name="Picture 13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50F">
        <w:rPr>
          <w:b/>
          <w:bCs/>
        </w:rPr>
        <w:t> High Growth Scenario (Real GDP: 2.83% avg.)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584"/>
        <w:gridCol w:w="5567"/>
      </w:tblGrid>
      <w:tr w:rsidR="008B150F" w:rsidRPr="008B150F" w14:paraId="6C440329" w14:textId="77777777" w:rsidTr="008B1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A514FD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21231517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GDP</w:t>
            </w:r>
          </w:p>
        </w:tc>
        <w:tc>
          <w:tcPr>
            <w:tcW w:w="0" w:type="auto"/>
            <w:vAlign w:val="center"/>
            <w:hideMark/>
          </w:tcPr>
          <w:p w14:paraId="59ECCB67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Inflation</w:t>
            </w:r>
          </w:p>
        </w:tc>
      </w:tr>
      <w:tr w:rsidR="008B150F" w:rsidRPr="008B150F" w14:paraId="56453945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A2672" w14:textId="77777777" w:rsidR="008B150F" w:rsidRPr="008B150F" w:rsidRDefault="008B150F" w:rsidP="008B150F">
            <w:r w:rsidRPr="008B150F">
              <w:t>2025</w:t>
            </w:r>
          </w:p>
        </w:tc>
        <w:tc>
          <w:tcPr>
            <w:tcW w:w="0" w:type="auto"/>
            <w:vAlign w:val="center"/>
            <w:hideMark/>
          </w:tcPr>
          <w:p w14:paraId="39E1A248" w14:textId="77777777" w:rsidR="008B150F" w:rsidRPr="008B150F" w:rsidRDefault="008B150F" w:rsidP="008B150F">
            <w:r w:rsidRPr="008B150F">
              <w:t>2.0%</w:t>
            </w:r>
          </w:p>
        </w:tc>
        <w:tc>
          <w:tcPr>
            <w:tcW w:w="0" w:type="auto"/>
            <w:vAlign w:val="center"/>
            <w:hideMark/>
          </w:tcPr>
          <w:p w14:paraId="201B66D8" w14:textId="77777777" w:rsidR="008B150F" w:rsidRPr="008B150F" w:rsidRDefault="008B150F" w:rsidP="008B150F">
            <w:r w:rsidRPr="008B150F">
              <w:rPr>
                <w:b/>
                <w:bCs/>
              </w:rPr>
              <w:t>2.5%</w:t>
            </w:r>
            <w:r w:rsidRPr="008B150F">
              <w:t> ← robust demand, lagging supply readjustments</w:t>
            </w:r>
          </w:p>
        </w:tc>
      </w:tr>
      <w:tr w:rsidR="008B150F" w:rsidRPr="008B150F" w14:paraId="463A1BFD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2ECE0" w14:textId="77777777" w:rsidR="008B150F" w:rsidRPr="008B150F" w:rsidRDefault="008B150F" w:rsidP="008B150F">
            <w:r w:rsidRPr="008B150F">
              <w:t>2026</w:t>
            </w:r>
          </w:p>
        </w:tc>
        <w:tc>
          <w:tcPr>
            <w:tcW w:w="0" w:type="auto"/>
            <w:vAlign w:val="center"/>
            <w:hideMark/>
          </w:tcPr>
          <w:p w14:paraId="43361AED" w14:textId="77777777" w:rsidR="008B150F" w:rsidRPr="008B150F" w:rsidRDefault="008B150F" w:rsidP="008B150F">
            <w:r w:rsidRPr="008B150F">
              <w:t>2.5%</w:t>
            </w:r>
          </w:p>
        </w:tc>
        <w:tc>
          <w:tcPr>
            <w:tcW w:w="0" w:type="auto"/>
            <w:vAlign w:val="center"/>
            <w:hideMark/>
          </w:tcPr>
          <w:p w14:paraId="0DB3CFDD" w14:textId="77777777" w:rsidR="008B150F" w:rsidRPr="008B150F" w:rsidRDefault="008B150F" w:rsidP="008B150F">
            <w:r w:rsidRPr="008B150F">
              <w:rPr>
                <w:b/>
                <w:bCs/>
              </w:rPr>
              <w:t>2.7%</w:t>
            </w:r>
            <w:r w:rsidRPr="008B150F">
              <w:t> ← rising wages, tight labor markets</w:t>
            </w:r>
          </w:p>
        </w:tc>
      </w:tr>
      <w:tr w:rsidR="008B150F" w:rsidRPr="008B150F" w14:paraId="1641734A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0966C" w14:textId="77777777" w:rsidR="008B150F" w:rsidRPr="008B150F" w:rsidRDefault="008B150F" w:rsidP="008B150F">
            <w:r w:rsidRPr="008B150F">
              <w:t>2027</w:t>
            </w:r>
          </w:p>
        </w:tc>
        <w:tc>
          <w:tcPr>
            <w:tcW w:w="0" w:type="auto"/>
            <w:vAlign w:val="center"/>
            <w:hideMark/>
          </w:tcPr>
          <w:p w14:paraId="34A77B16" w14:textId="77777777" w:rsidR="008B150F" w:rsidRPr="008B150F" w:rsidRDefault="008B150F" w:rsidP="008B150F">
            <w:r w:rsidRPr="008B150F">
              <w:t>3.0%</w:t>
            </w:r>
          </w:p>
        </w:tc>
        <w:tc>
          <w:tcPr>
            <w:tcW w:w="0" w:type="auto"/>
            <w:vAlign w:val="center"/>
            <w:hideMark/>
          </w:tcPr>
          <w:p w14:paraId="1829CA45" w14:textId="77777777" w:rsidR="008B150F" w:rsidRPr="008B150F" w:rsidRDefault="008B150F" w:rsidP="008B150F">
            <w:r w:rsidRPr="008B150F">
              <w:rPr>
                <w:b/>
                <w:bCs/>
              </w:rPr>
              <w:t>2.8%</w:t>
            </w:r>
            <w:r w:rsidRPr="008B150F">
              <w:t> ← peak price pressures</w:t>
            </w:r>
          </w:p>
        </w:tc>
      </w:tr>
      <w:tr w:rsidR="008B150F" w:rsidRPr="008B150F" w14:paraId="51D59063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09687" w14:textId="77777777" w:rsidR="008B150F" w:rsidRPr="008B150F" w:rsidRDefault="008B150F" w:rsidP="008B150F">
            <w:r w:rsidRPr="008B150F">
              <w:t>2028</w:t>
            </w:r>
          </w:p>
        </w:tc>
        <w:tc>
          <w:tcPr>
            <w:tcW w:w="0" w:type="auto"/>
            <w:vAlign w:val="center"/>
            <w:hideMark/>
          </w:tcPr>
          <w:p w14:paraId="13CB9F2C" w14:textId="77777777" w:rsidR="008B150F" w:rsidRPr="008B150F" w:rsidRDefault="008B150F" w:rsidP="008B150F">
            <w:r w:rsidRPr="008B150F">
              <w:t>3.5%</w:t>
            </w:r>
          </w:p>
        </w:tc>
        <w:tc>
          <w:tcPr>
            <w:tcW w:w="0" w:type="auto"/>
            <w:vAlign w:val="center"/>
            <w:hideMark/>
          </w:tcPr>
          <w:p w14:paraId="05A62491" w14:textId="77777777" w:rsidR="008B150F" w:rsidRPr="008B150F" w:rsidRDefault="008B150F" w:rsidP="008B150F">
            <w:r w:rsidRPr="008B150F">
              <w:rPr>
                <w:b/>
                <w:bCs/>
              </w:rPr>
              <w:t>2.5%</w:t>
            </w:r>
            <w:r w:rsidRPr="008B150F">
              <w:t> ← Fed tightening tempers overshoot</w:t>
            </w:r>
          </w:p>
        </w:tc>
      </w:tr>
      <w:tr w:rsidR="008B150F" w:rsidRPr="008B150F" w14:paraId="42C119CC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10B46" w14:textId="77777777" w:rsidR="008B150F" w:rsidRPr="008B150F" w:rsidRDefault="008B150F" w:rsidP="008B150F">
            <w:r w:rsidRPr="008B150F">
              <w:t>2029</w:t>
            </w:r>
          </w:p>
        </w:tc>
        <w:tc>
          <w:tcPr>
            <w:tcW w:w="0" w:type="auto"/>
            <w:vAlign w:val="center"/>
            <w:hideMark/>
          </w:tcPr>
          <w:p w14:paraId="6DEA1FB8" w14:textId="77777777" w:rsidR="008B150F" w:rsidRPr="008B150F" w:rsidRDefault="008B150F" w:rsidP="008B150F">
            <w:r w:rsidRPr="008B150F">
              <w:t>3.5%</w:t>
            </w:r>
          </w:p>
        </w:tc>
        <w:tc>
          <w:tcPr>
            <w:tcW w:w="0" w:type="auto"/>
            <w:vAlign w:val="center"/>
            <w:hideMark/>
          </w:tcPr>
          <w:p w14:paraId="49CFC4E3" w14:textId="77777777" w:rsidR="008B150F" w:rsidRPr="008B150F" w:rsidRDefault="008B150F" w:rsidP="008B150F">
            <w:r w:rsidRPr="008B150F">
              <w:rPr>
                <w:b/>
                <w:bCs/>
              </w:rPr>
              <w:t>2.3%</w:t>
            </w:r>
            <w:r w:rsidRPr="008B150F">
              <w:t> ← demand remains firm, but disinflation sets in</w:t>
            </w:r>
          </w:p>
        </w:tc>
      </w:tr>
      <w:tr w:rsidR="008B150F" w:rsidRPr="008B150F" w14:paraId="25E5C347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77F14" w14:textId="77777777" w:rsidR="008B150F" w:rsidRPr="008B150F" w:rsidRDefault="008B150F" w:rsidP="008B150F">
            <w:r w:rsidRPr="008B150F">
              <w:t>2030</w:t>
            </w:r>
          </w:p>
        </w:tc>
        <w:tc>
          <w:tcPr>
            <w:tcW w:w="0" w:type="auto"/>
            <w:vAlign w:val="center"/>
            <w:hideMark/>
          </w:tcPr>
          <w:p w14:paraId="0BA2DF30" w14:textId="77777777" w:rsidR="008B150F" w:rsidRPr="008B150F" w:rsidRDefault="008B150F" w:rsidP="008B150F">
            <w:r w:rsidRPr="008B150F">
              <w:t>2.8%</w:t>
            </w:r>
          </w:p>
        </w:tc>
        <w:tc>
          <w:tcPr>
            <w:tcW w:w="0" w:type="auto"/>
            <w:vAlign w:val="center"/>
            <w:hideMark/>
          </w:tcPr>
          <w:p w14:paraId="0258DB68" w14:textId="77777777" w:rsidR="008B150F" w:rsidRPr="008B150F" w:rsidRDefault="008B150F" w:rsidP="008B150F">
            <w:r w:rsidRPr="008B150F">
              <w:rPr>
                <w:b/>
                <w:bCs/>
              </w:rPr>
              <w:t>2.1%</w:t>
            </w:r>
            <w:r w:rsidRPr="008B150F">
              <w:t> ← glide path back to 2%</w:t>
            </w:r>
          </w:p>
        </w:tc>
      </w:tr>
      <w:tr w:rsidR="008B150F" w:rsidRPr="008B150F" w14:paraId="62C1D7B2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151DC" w14:textId="77777777" w:rsidR="008B150F" w:rsidRPr="008B150F" w:rsidRDefault="008B150F" w:rsidP="008B150F">
            <w:r w:rsidRPr="008B150F">
              <w:t>2031</w:t>
            </w:r>
          </w:p>
        </w:tc>
        <w:tc>
          <w:tcPr>
            <w:tcW w:w="0" w:type="auto"/>
            <w:vAlign w:val="center"/>
            <w:hideMark/>
          </w:tcPr>
          <w:p w14:paraId="4E2E5850" w14:textId="77777777" w:rsidR="008B150F" w:rsidRPr="008B150F" w:rsidRDefault="008B150F" w:rsidP="008B150F">
            <w:r w:rsidRPr="008B150F">
              <w:t>2.5%</w:t>
            </w:r>
          </w:p>
        </w:tc>
        <w:tc>
          <w:tcPr>
            <w:tcW w:w="0" w:type="auto"/>
            <w:vAlign w:val="center"/>
            <w:hideMark/>
          </w:tcPr>
          <w:p w14:paraId="62FEC469" w14:textId="77777777" w:rsidR="008B150F" w:rsidRPr="008B150F" w:rsidRDefault="008B150F" w:rsidP="008B150F">
            <w:r w:rsidRPr="008B150F">
              <w:rPr>
                <w:b/>
                <w:bCs/>
              </w:rPr>
              <w:t>2.0%</w:t>
            </w:r>
            <w:r w:rsidRPr="008B150F">
              <w:t> ← price growth stabilizes</w:t>
            </w:r>
          </w:p>
        </w:tc>
      </w:tr>
    </w:tbl>
    <w:p w14:paraId="417CA28D" w14:textId="43C1CC15" w:rsidR="008B150F" w:rsidRPr="008B150F" w:rsidRDefault="008B150F" w:rsidP="008B150F">
      <w:pPr>
        <w:rPr>
          <w:b/>
          <w:bCs/>
        </w:rPr>
      </w:pPr>
      <w:r w:rsidRPr="008B150F">
        <w:rPr>
          <w:b/>
          <w:bCs/>
          <w:noProof/>
        </w:rPr>
        <w:drawing>
          <wp:inline distT="0" distB="0" distL="0" distR="0" wp14:anchorId="7F9CC7F3" wp14:editId="177377A6">
            <wp:extent cx="304800" cy="304800"/>
            <wp:effectExtent l="0" t="0" r="0" b="0"/>
            <wp:docPr id="1722812611" name="Picture 12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🎯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50F">
        <w:rPr>
          <w:b/>
          <w:bCs/>
        </w:rPr>
        <w:t> Rationale:</w:t>
      </w:r>
    </w:p>
    <w:p w14:paraId="6574E1B9" w14:textId="77777777" w:rsidR="008B150F" w:rsidRPr="008B150F" w:rsidRDefault="008B150F" w:rsidP="008B150F">
      <w:pPr>
        <w:numPr>
          <w:ilvl w:val="0"/>
          <w:numId w:val="4"/>
        </w:numPr>
      </w:pPr>
      <w:r w:rsidRPr="008B150F">
        <w:t>Above-trend growth generates </w:t>
      </w:r>
      <w:r w:rsidRPr="008B150F">
        <w:rPr>
          <w:b/>
          <w:bCs/>
        </w:rPr>
        <w:t>wage inflation and pricing power</w:t>
      </w:r>
      <w:r w:rsidRPr="008B150F">
        <w:t>.</w:t>
      </w:r>
    </w:p>
    <w:p w14:paraId="500462A1" w14:textId="77777777" w:rsidR="008B150F" w:rsidRPr="008B150F" w:rsidRDefault="008B150F" w:rsidP="008B150F">
      <w:pPr>
        <w:numPr>
          <w:ilvl w:val="0"/>
          <w:numId w:val="4"/>
        </w:numPr>
      </w:pPr>
      <w:r w:rsidRPr="008B150F">
        <w:t>Inflation rises above 2% target and sustains it for several years.</w:t>
      </w:r>
    </w:p>
    <w:p w14:paraId="53488DF5" w14:textId="77777777" w:rsidR="008B150F" w:rsidRPr="008B150F" w:rsidRDefault="008B150F" w:rsidP="008B150F">
      <w:pPr>
        <w:numPr>
          <w:ilvl w:val="0"/>
          <w:numId w:val="4"/>
        </w:numPr>
      </w:pPr>
      <w:r w:rsidRPr="008B150F">
        <w:lastRenderedPageBreak/>
        <w:t>Mirrors 1965–69 or early post-COVID dynamics: overheating risk.</w:t>
      </w:r>
    </w:p>
    <w:p w14:paraId="217AD72F" w14:textId="77777777" w:rsidR="008B150F" w:rsidRPr="008B150F" w:rsidRDefault="008B150F" w:rsidP="008B150F">
      <w:pPr>
        <w:numPr>
          <w:ilvl w:val="0"/>
          <w:numId w:val="4"/>
        </w:numPr>
      </w:pPr>
      <w:r w:rsidRPr="008B150F">
        <w:t>Fed is </w:t>
      </w:r>
      <w:r w:rsidRPr="008B150F">
        <w:rPr>
          <w:b/>
          <w:bCs/>
        </w:rPr>
        <w:t>reactively hawkish</w:t>
      </w:r>
      <w:r w:rsidRPr="008B150F">
        <w:t>, moderating inflation by 2029–2031.</w:t>
      </w:r>
    </w:p>
    <w:p w14:paraId="009DDE20" w14:textId="77777777" w:rsidR="008B150F" w:rsidRPr="008B150F" w:rsidRDefault="00000000" w:rsidP="008B150F">
      <w:r>
        <w:pict w14:anchorId="3CAFABBD">
          <v:rect id="_x0000_i1028" style="width:0;height:1.5pt" o:hralign="center" o:hrstd="t" o:hrnoshade="t" o:hr="t" fillcolor="#222" stroked="f"/>
        </w:pict>
      </w:r>
    </w:p>
    <w:p w14:paraId="435F2001" w14:textId="3C8CDF73" w:rsidR="008B150F" w:rsidRPr="008B150F" w:rsidRDefault="008B150F" w:rsidP="008B150F">
      <w:pPr>
        <w:rPr>
          <w:b/>
          <w:bCs/>
        </w:rPr>
      </w:pPr>
      <w:r w:rsidRPr="008B150F">
        <w:rPr>
          <w:b/>
          <w:bCs/>
          <w:noProof/>
        </w:rPr>
        <w:drawing>
          <wp:inline distT="0" distB="0" distL="0" distR="0" wp14:anchorId="3A5C523E" wp14:editId="3152477A">
            <wp:extent cx="304800" cy="304800"/>
            <wp:effectExtent l="0" t="0" r="0" b="0"/>
            <wp:docPr id="1800907951" name="Picture 11" descr="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50F">
        <w:rPr>
          <w:b/>
          <w:bCs/>
        </w:rPr>
        <w:t> Summary Chart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770"/>
        <w:gridCol w:w="2829"/>
      </w:tblGrid>
      <w:tr w:rsidR="008B150F" w:rsidRPr="008B150F" w14:paraId="2E8B231B" w14:textId="77777777" w:rsidTr="008B1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5BB0EA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F9ECB2F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Inflation Trend</w:t>
            </w:r>
          </w:p>
        </w:tc>
        <w:tc>
          <w:tcPr>
            <w:tcW w:w="0" w:type="auto"/>
            <w:vAlign w:val="center"/>
            <w:hideMark/>
          </w:tcPr>
          <w:p w14:paraId="69E5C388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Avg. Inflation (2025–2031)</w:t>
            </w:r>
          </w:p>
        </w:tc>
      </w:tr>
      <w:tr w:rsidR="008B150F" w:rsidRPr="008B150F" w14:paraId="36F2D728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E8F76" w14:textId="77777777" w:rsidR="008B150F" w:rsidRPr="008B150F" w:rsidRDefault="008B150F" w:rsidP="008B150F">
            <w:r w:rsidRPr="008B150F">
              <w:t>Low</w:t>
            </w:r>
          </w:p>
        </w:tc>
        <w:tc>
          <w:tcPr>
            <w:tcW w:w="0" w:type="auto"/>
            <w:vAlign w:val="center"/>
            <w:hideMark/>
          </w:tcPr>
          <w:p w14:paraId="516274BD" w14:textId="77777777" w:rsidR="008B150F" w:rsidRPr="008B150F" w:rsidRDefault="008B150F" w:rsidP="008B150F">
            <w:r w:rsidRPr="008B150F">
              <w:t>Disinflation → recovery</w:t>
            </w:r>
          </w:p>
        </w:tc>
        <w:tc>
          <w:tcPr>
            <w:tcW w:w="0" w:type="auto"/>
            <w:vAlign w:val="center"/>
            <w:hideMark/>
          </w:tcPr>
          <w:p w14:paraId="49254C74" w14:textId="77777777" w:rsidR="008B150F" w:rsidRPr="008B150F" w:rsidRDefault="008B150F" w:rsidP="008B150F">
            <w:r w:rsidRPr="008B150F">
              <w:rPr>
                <w:b/>
                <w:bCs/>
              </w:rPr>
              <w:t>1.66%</w:t>
            </w:r>
          </w:p>
        </w:tc>
      </w:tr>
      <w:tr w:rsidR="008B150F" w:rsidRPr="008B150F" w14:paraId="6D735E8E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4EB48" w14:textId="77777777" w:rsidR="008B150F" w:rsidRPr="008B150F" w:rsidRDefault="008B150F" w:rsidP="008B150F">
            <w:r w:rsidRPr="008B150F">
              <w:t>Base</w:t>
            </w:r>
          </w:p>
        </w:tc>
        <w:tc>
          <w:tcPr>
            <w:tcW w:w="0" w:type="auto"/>
            <w:vAlign w:val="center"/>
            <w:hideMark/>
          </w:tcPr>
          <w:p w14:paraId="1232E327" w14:textId="77777777" w:rsidR="008B150F" w:rsidRPr="008B150F" w:rsidRDefault="008B150F" w:rsidP="008B150F">
            <w:r w:rsidRPr="008B150F">
              <w:t>Return to anchored 2%</w:t>
            </w:r>
          </w:p>
        </w:tc>
        <w:tc>
          <w:tcPr>
            <w:tcW w:w="0" w:type="auto"/>
            <w:vAlign w:val="center"/>
            <w:hideMark/>
          </w:tcPr>
          <w:p w14:paraId="45411946" w14:textId="77777777" w:rsidR="008B150F" w:rsidRPr="008B150F" w:rsidRDefault="008B150F" w:rsidP="008B150F">
            <w:r w:rsidRPr="008B150F">
              <w:rPr>
                <w:b/>
                <w:bCs/>
              </w:rPr>
              <w:t>2.07%</w:t>
            </w:r>
          </w:p>
        </w:tc>
      </w:tr>
      <w:tr w:rsidR="008B150F" w:rsidRPr="008B150F" w14:paraId="408ECB44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F5C67" w14:textId="77777777" w:rsidR="008B150F" w:rsidRPr="008B150F" w:rsidRDefault="008B150F" w:rsidP="008B150F">
            <w:r w:rsidRPr="008B150F">
              <w:t>High</w:t>
            </w:r>
          </w:p>
        </w:tc>
        <w:tc>
          <w:tcPr>
            <w:tcW w:w="0" w:type="auto"/>
            <w:vAlign w:val="center"/>
            <w:hideMark/>
          </w:tcPr>
          <w:p w14:paraId="4888CE22" w14:textId="77777777" w:rsidR="008B150F" w:rsidRPr="008B150F" w:rsidRDefault="008B150F" w:rsidP="008B150F">
            <w:r w:rsidRPr="008B150F">
              <w:t>Overheating → soft landing</w:t>
            </w:r>
          </w:p>
        </w:tc>
        <w:tc>
          <w:tcPr>
            <w:tcW w:w="0" w:type="auto"/>
            <w:vAlign w:val="center"/>
            <w:hideMark/>
          </w:tcPr>
          <w:p w14:paraId="4358CBCA" w14:textId="77777777" w:rsidR="008B150F" w:rsidRPr="008B150F" w:rsidRDefault="008B150F" w:rsidP="008B150F">
            <w:r w:rsidRPr="008B150F">
              <w:rPr>
                <w:b/>
                <w:bCs/>
              </w:rPr>
              <w:t>2.41%</w:t>
            </w:r>
          </w:p>
        </w:tc>
      </w:tr>
    </w:tbl>
    <w:p w14:paraId="4118C319" w14:textId="77777777" w:rsidR="008B150F" w:rsidRPr="008B150F" w:rsidRDefault="00000000" w:rsidP="008B150F">
      <w:r>
        <w:pict w14:anchorId="02CBF389">
          <v:rect id="_x0000_i1029" style="width:0;height:1.5pt" o:hralign="center" o:hrstd="t" o:hrnoshade="t" o:hr="t" fillcolor="#222" stroked="f"/>
        </w:pict>
      </w:r>
    </w:p>
    <w:p w14:paraId="6E01764A" w14:textId="26A99868" w:rsidR="008B150F" w:rsidRPr="008B150F" w:rsidRDefault="008B150F" w:rsidP="008B150F">
      <w:pPr>
        <w:rPr>
          <w:b/>
          <w:bCs/>
        </w:rPr>
      </w:pPr>
      <w:r w:rsidRPr="008B150F">
        <w:rPr>
          <w:b/>
          <w:bCs/>
          <w:noProof/>
        </w:rPr>
        <w:drawing>
          <wp:inline distT="0" distB="0" distL="0" distR="0" wp14:anchorId="654A8E88" wp14:editId="6404C940">
            <wp:extent cx="304800" cy="304800"/>
            <wp:effectExtent l="0" t="0" r="0" b="0"/>
            <wp:docPr id="2008604300" name="Picture 10" descr="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🔍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50F">
        <w:rPr>
          <w:b/>
          <w:bCs/>
        </w:rPr>
        <w:t> Qualitative Summary</w:t>
      </w:r>
    </w:p>
    <w:p w14:paraId="4923D76A" w14:textId="77777777" w:rsidR="008B150F" w:rsidRPr="008B150F" w:rsidRDefault="008B150F" w:rsidP="008B150F">
      <w:pPr>
        <w:numPr>
          <w:ilvl w:val="0"/>
          <w:numId w:val="5"/>
        </w:numPr>
      </w:pPr>
      <w:r w:rsidRPr="008B150F">
        <w:rPr>
          <w:b/>
          <w:bCs/>
        </w:rPr>
        <w:t>Low Growth</w:t>
      </w:r>
      <w:r w:rsidRPr="008B150F">
        <w:t>: Echoes post-2008 world — demand-deficient, Fed constrained by the zero lower bound, inflation remains below target.</w:t>
      </w:r>
    </w:p>
    <w:p w14:paraId="7F0BD1F3" w14:textId="77777777" w:rsidR="008B150F" w:rsidRPr="008B150F" w:rsidRDefault="008B150F" w:rsidP="008B150F">
      <w:pPr>
        <w:numPr>
          <w:ilvl w:val="0"/>
          <w:numId w:val="5"/>
        </w:numPr>
      </w:pPr>
      <w:r w:rsidRPr="008B150F">
        <w:rPr>
          <w:b/>
          <w:bCs/>
        </w:rPr>
        <w:t>Base Case</w:t>
      </w:r>
      <w:r w:rsidRPr="008B150F">
        <w:t>: Balanced expansion. Inflation is well-anchored; monetary policy remains credible and moderately active.</w:t>
      </w:r>
    </w:p>
    <w:p w14:paraId="03824C52" w14:textId="77777777" w:rsidR="008B150F" w:rsidRPr="008B150F" w:rsidRDefault="008B150F" w:rsidP="008B150F">
      <w:pPr>
        <w:numPr>
          <w:ilvl w:val="0"/>
          <w:numId w:val="5"/>
        </w:numPr>
      </w:pPr>
      <w:r w:rsidRPr="008B150F">
        <w:rPr>
          <w:b/>
          <w:bCs/>
        </w:rPr>
        <w:t>High Growth</w:t>
      </w:r>
      <w:r w:rsidRPr="008B150F">
        <w:t>: Strong demand puts upward pressure on wages and core prices. Fed is forced into a reactive tightening cycle that cools inflation gradually.</w:t>
      </w:r>
    </w:p>
    <w:p w14:paraId="1AC22C6D" w14:textId="4E85D281" w:rsidR="008B150F" w:rsidRDefault="008B150F">
      <w:r>
        <w:br w:type="page"/>
      </w:r>
    </w:p>
    <w:p w14:paraId="2B3C9660" w14:textId="5C5BAA2B" w:rsidR="008B150F" w:rsidRPr="008B150F" w:rsidRDefault="008B150F" w:rsidP="008B150F">
      <w:pPr>
        <w:rPr>
          <w:b/>
          <w:bCs/>
        </w:rPr>
      </w:pPr>
      <w:r>
        <w:rPr>
          <w:b/>
          <w:bCs/>
        </w:rPr>
        <w:lastRenderedPageBreak/>
        <w:t>4. 10-Year Treasury Forecasts</w:t>
      </w:r>
    </w:p>
    <w:p w14:paraId="4E6198D9" w14:textId="77777777" w:rsidR="008B150F" w:rsidRPr="008B150F" w:rsidRDefault="008B150F" w:rsidP="008B150F">
      <w:r w:rsidRPr="008B150F">
        <w:t>We anchor the 10-year Treasury yield using the </w:t>
      </w:r>
      <w:r w:rsidRPr="008B150F">
        <w:rPr>
          <w:b/>
          <w:bCs/>
        </w:rPr>
        <w:t>Fisher equation + term premium framework</w:t>
      </w:r>
      <w:r w:rsidRPr="008B150F">
        <w:t>:</w:t>
      </w:r>
    </w:p>
    <w:p w14:paraId="11318A9C" w14:textId="77777777" w:rsidR="008B150F" w:rsidRPr="008B150F" w:rsidRDefault="008B150F" w:rsidP="008B150F">
      <w:r w:rsidRPr="008B150F">
        <w:t>Nominal Yield=(I)Expected Inflation+(r</w:t>
      </w:r>
      <w:r w:rsidRPr="008B150F">
        <w:rPr>
          <w:rFonts w:ascii="Cambria Math" w:hAnsi="Cambria Math" w:cs="Cambria Math"/>
        </w:rPr>
        <w:t>∗</w:t>
      </w:r>
      <w:r w:rsidRPr="008B150F">
        <w:t>)Neutral</w:t>
      </w:r>
      <w:r w:rsidRPr="008B150F">
        <w:rPr>
          <w:rFonts w:ascii="Aptos" w:hAnsi="Aptos" w:cs="Aptos"/>
        </w:rPr>
        <w:t> </w:t>
      </w:r>
      <w:r w:rsidRPr="008B150F">
        <w:t>Real</w:t>
      </w:r>
      <w:r w:rsidRPr="008B150F">
        <w:rPr>
          <w:rFonts w:ascii="Aptos" w:hAnsi="Aptos" w:cs="Aptos"/>
        </w:rPr>
        <w:t> </w:t>
      </w:r>
      <w:r w:rsidRPr="008B150F">
        <w:t>Rate+(</w:t>
      </w:r>
      <w:r w:rsidRPr="008B150F">
        <w:rPr>
          <w:rFonts w:ascii="Aptos" w:hAnsi="Aptos" w:cs="Aptos"/>
        </w:rPr>
        <w:t>τ</w:t>
      </w:r>
      <w:r w:rsidRPr="008B150F">
        <w:t>)Term</w:t>
      </w:r>
      <w:r w:rsidRPr="008B150F">
        <w:rPr>
          <w:rFonts w:ascii="Aptos" w:hAnsi="Aptos" w:cs="Aptos"/>
        </w:rPr>
        <w:t> </w:t>
      </w:r>
      <w:r w:rsidRPr="008B150F">
        <w:t>Premium</w:t>
      </w:r>
    </w:p>
    <w:p w14:paraId="349F4AFB" w14:textId="77777777" w:rsidR="008B150F" w:rsidRPr="008B150F" w:rsidRDefault="008B150F" w:rsidP="008B150F">
      <w:r w:rsidRPr="008B150F">
        <w:t>Each component is adjusted based on your scenario assumptions:</w:t>
      </w:r>
    </w:p>
    <w:p w14:paraId="5E0C3D86" w14:textId="77777777" w:rsidR="008B150F" w:rsidRPr="008B150F" w:rsidRDefault="008B150F" w:rsidP="008B150F">
      <w:pPr>
        <w:numPr>
          <w:ilvl w:val="0"/>
          <w:numId w:val="6"/>
        </w:numPr>
      </w:pPr>
      <w:r w:rsidRPr="008B150F">
        <w:rPr>
          <w:b/>
          <w:bCs/>
        </w:rPr>
        <w:t>Expected Inflation</w:t>
      </w:r>
      <w:r w:rsidRPr="008B150F">
        <w:t> → Driven by your inflation forecasts (5–10 yr averages).</w:t>
      </w:r>
    </w:p>
    <w:p w14:paraId="16A11C51" w14:textId="77777777" w:rsidR="008B150F" w:rsidRPr="008B150F" w:rsidRDefault="008B150F" w:rsidP="008B150F">
      <w:pPr>
        <w:numPr>
          <w:ilvl w:val="0"/>
          <w:numId w:val="6"/>
        </w:numPr>
      </w:pPr>
      <w:r w:rsidRPr="008B150F">
        <w:rPr>
          <w:i/>
          <w:iCs/>
        </w:rPr>
        <w:t>Neutral Real Rate (r)</w:t>
      </w:r>
      <w:r w:rsidRPr="008B150F">
        <w:t>* → Varies modestly by scenario (typically 0.5%–1.5%).</w:t>
      </w:r>
    </w:p>
    <w:p w14:paraId="3DC812B6" w14:textId="77777777" w:rsidR="008B150F" w:rsidRPr="008B150F" w:rsidRDefault="008B150F" w:rsidP="008B150F">
      <w:pPr>
        <w:numPr>
          <w:ilvl w:val="0"/>
          <w:numId w:val="6"/>
        </w:numPr>
      </w:pPr>
      <w:r w:rsidRPr="008B150F">
        <w:rPr>
          <w:b/>
          <w:bCs/>
        </w:rPr>
        <w:t>Term Premium (τ)</w:t>
      </w:r>
      <w:r w:rsidRPr="008B150F">
        <w:t> → Changes based on macro uncertainty, debt issuance, risk appetite.</w:t>
      </w:r>
    </w:p>
    <w:p w14:paraId="3F82AE4D" w14:textId="77777777" w:rsidR="008B150F" w:rsidRPr="008B150F" w:rsidRDefault="00000000" w:rsidP="008B150F">
      <w:r>
        <w:pict w14:anchorId="31B38087">
          <v:rect id="_x0000_i1030" style="width:0;height:1.5pt" o:hralign="center" o:hrstd="t" o:hrnoshade="t" o:hr="t" fillcolor="#222" stroked="f"/>
        </w:pict>
      </w:r>
    </w:p>
    <w:p w14:paraId="1365A62E" w14:textId="6712D802" w:rsidR="008B150F" w:rsidRPr="008B150F" w:rsidRDefault="008B150F" w:rsidP="008B150F">
      <w:pPr>
        <w:rPr>
          <w:b/>
          <w:bCs/>
        </w:rPr>
      </w:pPr>
      <w:r w:rsidRPr="008B150F">
        <w:rPr>
          <w:b/>
          <w:bCs/>
          <w:noProof/>
        </w:rPr>
        <w:drawing>
          <wp:inline distT="0" distB="0" distL="0" distR="0" wp14:anchorId="4E568AB1" wp14:editId="6F81F14C">
            <wp:extent cx="304800" cy="304800"/>
            <wp:effectExtent l="0" t="0" r="0" b="0"/>
            <wp:docPr id="494365372" name="Picture 33" descr="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🔮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50F">
        <w:rPr>
          <w:b/>
          <w:bCs/>
        </w:rPr>
        <w:t> 10-Year Treasury Yield Forecasts (2025–2031)</w:t>
      </w:r>
    </w:p>
    <w:p w14:paraId="3DA4DCE5" w14:textId="342177D2" w:rsidR="008B150F" w:rsidRPr="008B150F" w:rsidRDefault="008B150F" w:rsidP="008B150F">
      <w:pPr>
        <w:rPr>
          <w:b/>
          <w:bCs/>
        </w:rPr>
      </w:pPr>
      <w:r w:rsidRPr="008B150F">
        <w:rPr>
          <w:b/>
          <w:bCs/>
          <w:noProof/>
        </w:rPr>
        <w:drawing>
          <wp:inline distT="0" distB="0" distL="0" distR="0" wp14:anchorId="6913855C" wp14:editId="15BAA390">
            <wp:extent cx="304800" cy="304800"/>
            <wp:effectExtent l="0" t="0" r="0" b="0"/>
            <wp:docPr id="555388275" name="Picture 32" descr="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🟥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50F">
        <w:rPr>
          <w:b/>
          <w:bCs/>
        </w:rPr>
        <w:t> Low Growth Scenario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676"/>
        <w:gridCol w:w="584"/>
        <w:gridCol w:w="1067"/>
      </w:tblGrid>
      <w:tr w:rsidR="008B150F" w:rsidRPr="008B150F" w14:paraId="096E50F0" w14:textId="77777777" w:rsidTr="008B1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B2125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3DF36E1F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GDP</w:t>
            </w:r>
          </w:p>
        </w:tc>
        <w:tc>
          <w:tcPr>
            <w:tcW w:w="0" w:type="auto"/>
            <w:vAlign w:val="center"/>
            <w:hideMark/>
          </w:tcPr>
          <w:p w14:paraId="3ED46178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CPI</w:t>
            </w:r>
          </w:p>
        </w:tc>
        <w:tc>
          <w:tcPr>
            <w:tcW w:w="0" w:type="auto"/>
            <w:vAlign w:val="center"/>
            <w:hideMark/>
          </w:tcPr>
          <w:p w14:paraId="74AC19FF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10Y Yield</w:t>
            </w:r>
          </w:p>
        </w:tc>
      </w:tr>
      <w:tr w:rsidR="008B150F" w:rsidRPr="008B150F" w14:paraId="7D16AC0D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3C00E" w14:textId="77777777" w:rsidR="008B150F" w:rsidRPr="008B150F" w:rsidRDefault="008B150F" w:rsidP="008B150F">
            <w:r w:rsidRPr="008B150F">
              <w:t>2025</w:t>
            </w:r>
          </w:p>
        </w:tc>
        <w:tc>
          <w:tcPr>
            <w:tcW w:w="0" w:type="auto"/>
            <w:vAlign w:val="center"/>
            <w:hideMark/>
          </w:tcPr>
          <w:p w14:paraId="3E8BD41E" w14:textId="77777777" w:rsidR="008B150F" w:rsidRPr="008B150F" w:rsidRDefault="008B150F" w:rsidP="008B150F">
            <w:r w:rsidRPr="008B150F">
              <w:t>1.2%</w:t>
            </w:r>
          </w:p>
        </w:tc>
        <w:tc>
          <w:tcPr>
            <w:tcW w:w="0" w:type="auto"/>
            <w:vAlign w:val="center"/>
            <w:hideMark/>
          </w:tcPr>
          <w:p w14:paraId="1555667B" w14:textId="77777777" w:rsidR="008B150F" w:rsidRPr="008B150F" w:rsidRDefault="008B150F" w:rsidP="008B150F">
            <w:r w:rsidRPr="008B150F">
              <w:t>2.3%</w:t>
            </w:r>
          </w:p>
        </w:tc>
        <w:tc>
          <w:tcPr>
            <w:tcW w:w="0" w:type="auto"/>
            <w:vAlign w:val="center"/>
            <w:hideMark/>
          </w:tcPr>
          <w:p w14:paraId="08493F86" w14:textId="77777777" w:rsidR="008B150F" w:rsidRPr="008B150F" w:rsidRDefault="008B150F" w:rsidP="008B150F">
            <w:r w:rsidRPr="008B150F">
              <w:t>3.5%</w:t>
            </w:r>
          </w:p>
        </w:tc>
      </w:tr>
      <w:tr w:rsidR="008B150F" w:rsidRPr="008B150F" w14:paraId="39A34C10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36DA6" w14:textId="77777777" w:rsidR="008B150F" w:rsidRPr="008B150F" w:rsidRDefault="008B150F" w:rsidP="008B150F">
            <w:r w:rsidRPr="008B150F">
              <w:t>2026</w:t>
            </w:r>
          </w:p>
        </w:tc>
        <w:tc>
          <w:tcPr>
            <w:tcW w:w="0" w:type="auto"/>
            <w:vAlign w:val="center"/>
            <w:hideMark/>
          </w:tcPr>
          <w:p w14:paraId="6F226E1E" w14:textId="77777777" w:rsidR="008B150F" w:rsidRPr="008B150F" w:rsidRDefault="008B150F" w:rsidP="008B150F">
            <w:r w:rsidRPr="008B150F">
              <w:t>–1.0%</w:t>
            </w:r>
          </w:p>
        </w:tc>
        <w:tc>
          <w:tcPr>
            <w:tcW w:w="0" w:type="auto"/>
            <w:vAlign w:val="center"/>
            <w:hideMark/>
          </w:tcPr>
          <w:p w14:paraId="16E7558F" w14:textId="77777777" w:rsidR="008B150F" w:rsidRPr="008B150F" w:rsidRDefault="008B150F" w:rsidP="008B150F">
            <w:r w:rsidRPr="008B150F">
              <w:t>1.8%</w:t>
            </w:r>
          </w:p>
        </w:tc>
        <w:tc>
          <w:tcPr>
            <w:tcW w:w="0" w:type="auto"/>
            <w:vAlign w:val="center"/>
            <w:hideMark/>
          </w:tcPr>
          <w:p w14:paraId="43CA0EB7" w14:textId="77777777" w:rsidR="008B150F" w:rsidRPr="008B150F" w:rsidRDefault="008B150F" w:rsidP="008B150F">
            <w:r w:rsidRPr="008B150F">
              <w:t>2.8%</w:t>
            </w:r>
          </w:p>
        </w:tc>
      </w:tr>
      <w:tr w:rsidR="008B150F" w:rsidRPr="008B150F" w14:paraId="6471EE38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9C386" w14:textId="77777777" w:rsidR="008B150F" w:rsidRPr="008B150F" w:rsidRDefault="008B150F" w:rsidP="008B150F">
            <w:r w:rsidRPr="008B150F">
              <w:t>2027</w:t>
            </w:r>
          </w:p>
        </w:tc>
        <w:tc>
          <w:tcPr>
            <w:tcW w:w="0" w:type="auto"/>
            <w:vAlign w:val="center"/>
            <w:hideMark/>
          </w:tcPr>
          <w:p w14:paraId="33BED0FC" w14:textId="77777777" w:rsidR="008B150F" w:rsidRPr="008B150F" w:rsidRDefault="008B150F" w:rsidP="008B150F">
            <w:r w:rsidRPr="008B150F">
              <w:t>0.0%</w:t>
            </w:r>
          </w:p>
        </w:tc>
        <w:tc>
          <w:tcPr>
            <w:tcW w:w="0" w:type="auto"/>
            <w:vAlign w:val="center"/>
            <w:hideMark/>
          </w:tcPr>
          <w:p w14:paraId="3A641D34" w14:textId="77777777" w:rsidR="008B150F" w:rsidRPr="008B150F" w:rsidRDefault="008B150F" w:rsidP="008B150F">
            <w:r w:rsidRPr="008B150F">
              <w:t>1.6%</w:t>
            </w:r>
          </w:p>
        </w:tc>
        <w:tc>
          <w:tcPr>
            <w:tcW w:w="0" w:type="auto"/>
            <w:vAlign w:val="center"/>
            <w:hideMark/>
          </w:tcPr>
          <w:p w14:paraId="2DC11C93" w14:textId="77777777" w:rsidR="008B150F" w:rsidRPr="008B150F" w:rsidRDefault="008B150F" w:rsidP="008B150F">
            <w:r w:rsidRPr="008B150F">
              <w:t>2.6%</w:t>
            </w:r>
          </w:p>
        </w:tc>
      </w:tr>
      <w:tr w:rsidR="008B150F" w:rsidRPr="008B150F" w14:paraId="48E2046F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CCABE" w14:textId="77777777" w:rsidR="008B150F" w:rsidRPr="008B150F" w:rsidRDefault="008B150F" w:rsidP="008B150F">
            <w:r w:rsidRPr="008B150F">
              <w:t>2028</w:t>
            </w:r>
          </w:p>
        </w:tc>
        <w:tc>
          <w:tcPr>
            <w:tcW w:w="0" w:type="auto"/>
            <w:vAlign w:val="center"/>
            <w:hideMark/>
          </w:tcPr>
          <w:p w14:paraId="288A79D2" w14:textId="77777777" w:rsidR="008B150F" w:rsidRPr="008B150F" w:rsidRDefault="008B150F" w:rsidP="008B150F">
            <w:r w:rsidRPr="008B150F">
              <w:t>1.0%</w:t>
            </w:r>
          </w:p>
        </w:tc>
        <w:tc>
          <w:tcPr>
            <w:tcW w:w="0" w:type="auto"/>
            <w:vAlign w:val="center"/>
            <w:hideMark/>
          </w:tcPr>
          <w:p w14:paraId="637039DE" w14:textId="77777777" w:rsidR="008B150F" w:rsidRPr="008B150F" w:rsidRDefault="008B150F" w:rsidP="008B150F">
            <w:r w:rsidRPr="008B150F">
              <w:t>1.5%</w:t>
            </w:r>
          </w:p>
        </w:tc>
        <w:tc>
          <w:tcPr>
            <w:tcW w:w="0" w:type="auto"/>
            <w:vAlign w:val="center"/>
            <w:hideMark/>
          </w:tcPr>
          <w:p w14:paraId="6368DC8D" w14:textId="77777777" w:rsidR="008B150F" w:rsidRPr="008B150F" w:rsidRDefault="008B150F" w:rsidP="008B150F">
            <w:r w:rsidRPr="008B150F">
              <w:t>2.5%</w:t>
            </w:r>
          </w:p>
        </w:tc>
      </w:tr>
      <w:tr w:rsidR="008B150F" w:rsidRPr="008B150F" w14:paraId="35A51238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0EFCA" w14:textId="77777777" w:rsidR="008B150F" w:rsidRPr="008B150F" w:rsidRDefault="008B150F" w:rsidP="008B150F">
            <w:r w:rsidRPr="008B150F">
              <w:t>2029</w:t>
            </w:r>
          </w:p>
        </w:tc>
        <w:tc>
          <w:tcPr>
            <w:tcW w:w="0" w:type="auto"/>
            <w:vAlign w:val="center"/>
            <w:hideMark/>
          </w:tcPr>
          <w:p w14:paraId="678BED93" w14:textId="77777777" w:rsidR="008B150F" w:rsidRPr="008B150F" w:rsidRDefault="008B150F" w:rsidP="008B150F">
            <w:r w:rsidRPr="008B150F">
              <w:t>1.0%</w:t>
            </w:r>
          </w:p>
        </w:tc>
        <w:tc>
          <w:tcPr>
            <w:tcW w:w="0" w:type="auto"/>
            <w:vAlign w:val="center"/>
            <w:hideMark/>
          </w:tcPr>
          <w:p w14:paraId="7E260E65" w14:textId="77777777" w:rsidR="008B150F" w:rsidRPr="008B150F" w:rsidRDefault="008B150F" w:rsidP="008B150F">
            <w:r w:rsidRPr="008B150F">
              <w:t>1.5%</w:t>
            </w:r>
          </w:p>
        </w:tc>
        <w:tc>
          <w:tcPr>
            <w:tcW w:w="0" w:type="auto"/>
            <w:vAlign w:val="center"/>
            <w:hideMark/>
          </w:tcPr>
          <w:p w14:paraId="15032B69" w14:textId="77777777" w:rsidR="008B150F" w:rsidRPr="008B150F" w:rsidRDefault="008B150F" w:rsidP="008B150F">
            <w:r w:rsidRPr="008B150F">
              <w:t>2.6%</w:t>
            </w:r>
          </w:p>
        </w:tc>
      </w:tr>
      <w:tr w:rsidR="008B150F" w:rsidRPr="008B150F" w14:paraId="2025D954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8B53B" w14:textId="77777777" w:rsidR="008B150F" w:rsidRPr="008B150F" w:rsidRDefault="008B150F" w:rsidP="008B150F">
            <w:r w:rsidRPr="008B150F">
              <w:t>2030</w:t>
            </w:r>
          </w:p>
        </w:tc>
        <w:tc>
          <w:tcPr>
            <w:tcW w:w="0" w:type="auto"/>
            <w:vAlign w:val="center"/>
            <w:hideMark/>
          </w:tcPr>
          <w:p w14:paraId="010D4578" w14:textId="77777777" w:rsidR="008B150F" w:rsidRPr="008B150F" w:rsidRDefault="008B150F" w:rsidP="008B150F">
            <w:r w:rsidRPr="008B150F">
              <w:t>1.5%</w:t>
            </w:r>
          </w:p>
        </w:tc>
        <w:tc>
          <w:tcPr>
            <w:tcW w:w="0" w:type="auto"/>
            <w:vAlign w:val="center"/>
            <w:hideMark/>
          </w:tcPr>
          <w:p w14:paraId="752EC66F" w14:textId="77777777" w:rsidR="008B150F" w:rsidRPr="008B150F" w:rsidRDefault="008B150F" w:rsidP="008B150F">
            <w:r w:rsidRPr="008B150F">
              <w:t>1.7%</w:t>
            </w:r>
          </w:p>
        </w:tc>
        <w:tc>
          <w:tcPr>
            <w:tcW w:w="0" w:type="auto"/>
            <w:vAlign w:val="center"/>
            <w:hideMark/>
          </w:tcPr>
          <w:p w14:paraId="1E7F9939" w14:textId="77777777" w:rsidR="008B150F" w:rsidRPr="008B150F" w:rsidRDefault="008B150F" w:rsidP="008B150F">
            <w:r w:rsidRPr="008B150F">
              <w:t>2.8%</w:t>
            </w:r>
          </w:p>
        </w:tc>
      </w:tr>
      <w:tr w:rsidR="008B150F" w:rsidRPr="008B150F" w14:paraId="112A69D9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F3924" w14:textId="77777777" w:rsidR="008B150F" w:rsidRPr="008B150F" w:rsidRDefault="008B150F" w:rsidP="008B150F">
            <w:r w:rsidRPr="008B150F">
              <w:t>2031</w:t>
            </w:r>
          </w:p>
        </w:tc>
        <w:tc>
          <w:tcPr>
            <w:tcW w:w="0" w:type="auto"/>
            <w:vAlign w:val="center"/>
            <w:hideMark/>
          </w:tcPr>
          <w:p w14:paraId="4E0FFACF" w14:textId="77777777" w:rsidR="008B150F" w:rsidRPr="008B150F" w:rsidRDefault="008B150F" w:rsidP="008B150F">
            <w:r w:rsidRPr="008B150F">
              <w:t>1.5%</w:t>
            </w:r>
          </w:p>
        </w:tc>
        <w:tc>
          <w:tcPr>
            <w:tcW w:w="0" w:type="auto"/>
            <w:vAlign w:val="center"/>
            <w:hideMark/>
          </w:tcPr>
          <w:p w14:paraId="5615C425" w14:textId="77777777" w:rsidR="008B150F" w:rsidRPr="008B150F" w:rsidRDefault="008B150F" w:rsidP="008B150F">
            <w:r w:rsidRPr="008B150F">
              <w:t>1.8%</w:t>
            </w:r>
          </w:p>
        </w:tc>
        <w:tc>
          <w:tcPr>
            <w:tcW w:w="0" w:type="auto"/>
            <w:vAlign w:val="center"/>
            <w:hideMark/>
          </w:tcPr>
          <w:p w14:paraId="1C129D54" w14:textId="77777777" w:rsidR="008B150F" w:rsidRPr="008B150F" w:rsidRDefault="008B150F" w:rsidP="008B150F">
            <w:r w:rsidRPr="008B150F">
              <w:t>2.9%</w:t>
            </w:r>
          </w:p>
        </w:tc>
      </w:tr>
    </w:tbl>
    <w:p w14:paraId="232B6481" w14:textId="344451D0" w:rsidR="008B150F" w:rsidRPr="008B150F" w:rsidRDefault="008B150F" w:rsidP="008B150F">
      <w:r w:rsidRPr="008B150F">
        <w:rPr>
          <w:b/>
          <w:bCs/>
          <w:noProof/>
        </w:rPr>
        <w:drawing>
          <wp:inline distT="0" distB="0" distL="0" distR="0" wp14:anchorId="2CF00B31" wp14:editId="7D40A69A">
            <wp:extent cx="304800" cy="304800"/>
            <wp:effectExtent l="0" t="0" r="0" b="0"/>
            <wp:docPr id="874162672" name="Picture 31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🧠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50F">
        <w:rPr>
          <w:b/>
          <w:bCs/>
        </w:rPr>
        <w:t> Rationale:</w:t>
      </w:r>
    </w:p>
    <w:p w14:paraId="52BB64F4" w14:textId="77777777" w:rsidR="008B150F" w:rsidRPr="008B150F" w:rsidRDefault="008B150F" w:rsidP="008B150F">
      <w:pPr>
        <w:numPr>
          <w:ilvl w:val="0"/>
          <w:numId w:val="7"/>
        </w:numPr>
      </w:pPr>
      <w:r w:rsidRPr="008B150F">
        <w:t>Inflation gradually falls and stays below 2%.</w:t>
      </w:r>
    </w:p>
    <w:p w14:paraId="7A1CD867" w14:textId="77777777" w:rsidR="008B150F" w:rsidRPr="008B150F" w:rsidRDefault="008B150F" w:rsidP="008B150F">
      <w:pPr>
        <w:numPr>
          <w:ilvl w:val="0"/>
          <w:numId w:val="7"/>
        </w:numPr>
      </w:pPr>
      <w:r w:rsidRPr="008B150F">
        <w:t>Growth is weak → Fed maintains accommodative policy → *</w:t>
      </w:r>
      <w:r w:rsidRPr="008B150F">
        <w:rPr>
          <w:i/>
          <w:iCs/>
        </w:rPr>
        <w:t>r</w:t>
      </w:r>
      <w:r w:rsidRPr="008B150F">
        <w:t> ~0.5%**.</w:t>
      </w:r>
    </w:p>
    <w:p w14:paraId="3FA6D99C" w14:textId="77777777" w:rsidR="008B150F" w:rsidRPr="008B150F" w:rsidRDefault="008B150F" w:rsidP="008B150F">
      <w:pPr>
        <w:numPr>
          <w:ilvl w:val="0"/>
          <w:numId w:val="7"/>
        </w:numPr>
      </w:pPr>
      <w:r w:rsidRPr="008B150F">
        <w:t>Term premium low due to demand for safe assets and muted volatility.</w:t>
      </w:r>
    </w:p>
    <w:p w14:paraId="7EF7089D" w14:textId="77777777" w:rsidR="008B150F" w:rsidRPr="008B150F" w:rsidRDefault="008B150F" w:rsidP="008B150F">
      <w:pPr>
        <w:numPr>
          <w:ilvl w:val="0"/>
          <w:numId w:val="7"/>
        </w:numPr>
      </w:pPr>
      <w:r w:rsidRPr="008B150F">
        <w:lastRenderedPageBreak/>
        <w:t>Mirrors </w:t>
      </w:r>
      <w:r w:rsidRPr="008B150F">
        <w:rPr>
          <w:b/>
          <w:bCs/>
        </w:rPr>
        <w:t>2011–2015 post-GFC</w:t>
      </w:r>
      <w:r w:rsidRPr="008B150F">
        <w:t> era with depressed yields.</w:t>
      </w:r>
    </w:p>
    <w:p w14:paraId="66127228" w14:textId="77777777" w:rsidR="008B150F" w:rsidRPr="008B150F" w:rsidRDefault="00000000" w:rsidP="008B150F">
      <w:r>
        <w:pict w14:anchorId="0FEA1871">
          <v:rect id="_x0000_i1031" style="width:0;height:1.5pt" o:hralign="center" o:hrstd="t" o:hrnoshade="t" o:hr="t" fillcolor="#222" stroked="f"/>
        </w:pict>
      </w:r>
    </w:p>
    <w:p w14:paraId="6CB263F0" w14:textId="043484AD" w:rsidR="008B150F" w:rsidRPr="008B150F" w:rsidRDefault="008B150F" w:rsidP="008B150F">
      <w:pPr>
        <w:rPr>
          <w:b/>
          <w:bCs/>
        </w:rPr>
      </w:pPr>
      <w:r w:rsidRPr="008B150F">
        <w:rPr>
          <w:b/>
          <w:bCs/>
          <w:noProof/>
        </w:rPr>
        <w:drawing>
          <wp:inline distT="0" distB="0" distL="0" distR="0" wp14:anchorId="22B85F06" wp14:editId="7C272146">
            <wp:extent cx="304800" cy="304800"/>
            <wp:effectExtent l="0" t="0" r="0" b="0"/>
            <wp:docPr id="57092887" name="Picture 30" descr="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🟨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50F">
        <w:rPr>
          <w:b/>
          <w:bCs/>
        </w:rPr>
        <w:t> Base Case (Consensus) Scenario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584"/>
        <w:gridCol w:w="584"/>
        <w:gridCol w:w="1067"/>
      </w:tblGrid>
      <w:tr w:rsidR="008B150F" w:rsidRPr="008B150F" w14:paraId="5C40E172" w14:textId="77777777" w:rsidTr="008B1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B0CE40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23E51BA2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GDP</w:t>
            </w:r>
          </w:p>
        </w:tc>
        <w:tc>
          <w:tcPr>
            <w:tcW w:w="0" w:type="auto"/>
            <w:vAlign w:val="center"/>
            <w:hideMark/>
          </w:tcPr>
          <w:p w14:paraId="2761DA0A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CPI</w:t>
            </w:r>
          </w:p>
        </w:tc>
        <w:tc>
          <w:tcPr>
            <w:tcW w:w="0" w:type="auto"/>
            <w:vAlign w:val="center"/>
            <w:hideMark/>
          </w:tcPr>
          <w:p w14:paraId="6FF67058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10Y Yield</w:t>
            </w:r>
          </w:p>
        </w:tc>
      </w:tr>
      <w:tr w:rsidR="008B150F" w:rsidRPr="008B150F" w14:paraId="42BE3F26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5A775" w14:textId="77777777" w:rsidR="008B150F" w:rsidRPr="008B150F" w:rsidRDefault="008B150F" w:rsidP="008B150F">
            <w:r w:rsidRPr="008B150F">
              <w:t>2025</w:t>
            </w:r>
          </w:p>
        </w:tc>
        <w:tc>
          <w:tcPr>
            <w:tcW w:w="0" w:type="auto"/>
            <w:vAlign w:val="center"/>
            <w:hideMark/>
          </w:tcPr>
          <w:p w14:paraId="19C61391" w14:textId="77777777" w:rsidR="008B150F" w:rsidRPr="008B150F" w:rsidRDefault="008B150F" w:rsidP="008B150F">
            <w:r w:rsidRPr="008B150F">
              <w:t>1.4%</w:t>
            </w:r>
          </w:p>
        </w:tc>
        <w:tc>
          <w:tcPr>
            <w:tcW w:w="0" w:type="auto"/>
            <w:vAlign w:val="center"/>
            <w:hideMark/>
          </w:tcPr>
          <w:p w14:paraId="5EE94FE8" w14:textId="77777777" w:rsidR="008B150F" w:rsidRPr="008B150F" w:rsidRDefault="008B150F" w:rsidP="008B150F">
            <w:r w:rsidRPr="008B150F">
              <w:t>2.4%</w:t>
            </w:r>
          </w:p>
        </w:tc>
        <w:tc>
          <w:tcPr>
            <w:tcW w:w="0" w:type="auto"/>
            <w:vAlign w:val="center"/>
            <w:hideMark/>
          </w:tcPr>
          <w:p w14:paraId="37AB53E5" w14:textId="77777777" w:rsidR="008B150F" w:rsidRPr="008B150F" w:rsidRDefault="008B150F" w:rsidP="008B150F">
            <w:r w:rsidRPr="008B150F">
              <w:t>3.7%</w:t>
            </w:r>
          </w:p>
        </w:tc>
      </w:tr>
      <w:tr w:rsidR="008B150F" w:rsidRPr="008B150F" w14:paraId="7091E9FC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96F2C" w14:textId="77777777" w:rsidR="008B150F" w:rsidRPr="008B150F" w:rsidRDefault="008B150F" w:rsidP="008B150F">
            <w:r w:rsidRPr="008B150F">
              <w:t>2026</w:t>
            </w:r>
          </w:p>
        </w:tc>
        <w:tc>
          <w:tcPr>
            <w:tcW w:w="0" w:type="auto"/>
            <w:vAlign w:val="center"/>
            <w:hideMark/>
          </w:tcPr>
          <w:p w14:paraId="0E7AA0B6" w14:textId="77777777" w:rsidR="008B150F" w:rsidRPr="008B150F" w:rsidRDefault="008B150F" w:rsidP="008B150F">
            <w:r w:rsidRPr="008B150F">
              <w:t>1.4%</w:t>
            </w:r>
          </w:p>
        </w:tc>
        <w:tc>
          <w:tcPr>
            <w:tcW w:w="0" w:type="auto"/>
            <w:vAlign w:val="center"/>
            <w:hideMark/>
          </w:tcPr>
          <w:p w14:paraId="117422AA" w14:textId="77777777" w:rsidR="008B150F" w:rsidRPr="008B150F" w:rsidRDefault="008B150F" w:rsidP="008B150F">
            <w:r w:rsidRPr="008B150F">
              <w:t>2.1%</w:t>
            </w:r>
          </w:p>
        </w:tc>
        <w:tc>
          <w:tcPr>
            <w:tcW w:w="0" w:type="auto"/>
            <w:vAlign w:val="center"/>
            <w:hideMark/>
          </w:tcPr>
          <w:p w14:paraId="2F627E3E" w14:textId="77777777" w:rsidR="008B150F" w:rsidRPr="008B150F" w:rsidRDefault="008B150F" w:rsidP="008B150F">
            <w:r w:rsidRPr="008B150F">
              <w:t>3.5%</w:t>
            </w:r>
          </w:p>
        </w:tc>
      </w:tr>
      <w:tr w:rsidR="008B150F" w:rsidRPr="008B150F" w14:paraId="3E113AD9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A641B" w14:textId="77777777" w:rsidR="008B150F" w:rsidRPr="008B150F" w:rsidRDefault="008B150F" w:rsidP="008B150F">
            <w:r w:rsidRPr="008B150F">
              <w:t>2027</w:t>
            </w:r>
          </w:p>
        </w:tc>
        <w:tc>
          <w:tcPr>
            <w:tcW w:w="0" w:type="auto"/>
            <w:vAlign w:val="center"/>
            <w:hideMark/>
          </w:tcPr>
          <w:p w14:paraId="776F2783" w14:textId="77777777" w:rsidR="008B150F" w:rsidRPr="008B150F" w:rsidRDefault="008B150F" w:rsidP="008B150F">
            <w:r w:rsidRPr="008B150F">
              <w:t>2.0%</w:t>
            </w:r>
          </w:p>
        </w:tc>
        <w:tc>
          <w:tcPr>
            <w:tcW w:w="0" w:type="auto"/>
            <w:vAlign w:val="center"/>
            <w:hideMark/>
          </w:tcPr>
          <w:p w14:paraId="7E4BC645" w14:textId="77777777" w:rsidR="008B150F" w:rsidRPr="008B150F" w:rsidRDefault="008B150F" w:rsidP="008B150F">
            <w:r w:rsidRPr="008B150F">
              <w:t>2.0%</w:t>
            </w:r>
          </w:p>
        </w:tc>
        <w:tc>
          <w:tcPr>
            <w:tcW w:w="0" w:type="auto"/>
            <w:vAlign w:val="center"/>
            <w:hideMark/>
          </w:tcPr>
          <w:p w14:paraId="3C0244AB" w14:textId="77777777" w:rsidR="008B150F" w:rsidRPr="008B150F" w:rsidRDefault="008B150F" w:rsidP="008B150F">
            <w:r w:rsidRPr="008B150F">
              <w:t>3.6%</w:t>
            </w:r>
          </w:p>
        </w:tc>
      </w:tr>
      <w:tr w:rsidR="008B150F" w:rsidRPr="008B150F" w14:paraId="48ED1DA8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B71CC" w14:textId="77777777" w:rsidR="008B150F" w:rsidRPr="008B150F" w:rsidRDefault="008B150F" w:rsidP="008B150F">
            <w:r w:rsidRPr="008B150F">
              <w:t>2028</w:t>
            </w:r>
          </w:p>
        </w:tc>
        <w:tc>
          <w:tcPr>
            <w:tcW w:w="0" w:type="auto"/>
            <w:vAlign w:val="center"/>
            <w:hideMark/>
          </w:tcPr>
          <w:p w14:paraId="70196637" w14:textId="77777777" w:rsidR="008B150F" w:rsidRPr="008B150F" w:rsidRDefault="008B150F" w:rsidP="008B150F">
            <w:r w:rsidRPr="008B150F">
              <w:t>2.0%</w:t>
            </w:r>
          </w:p>
        </w:tc>
        <w:tc>
          <w:tcPr>
            <w:tcW w:w="0" w:type="auto"/>
            <w:vAlign w:val="center"/>
            <w:hideMark/>
          </w:tcPr>
          <w:p w14:paraId="19733449" w14:textId="77777777" w:rsidR="008B150F" w:rsidRPr="008B150F" w:rsidRDefault="008B150F" w:rsidP="008B150F">
            <w:r w:rsidRPr="008B150F">
              <w:t>2.0%</w:t>
            </w:r>
          </w:p>
        </w:tc>
        <w:tc>
          <w:tcPr>
            <w:tcW w:w="0" w:type="auto"/>
            <w:vAlign w:val="center"/>
            <w:hideMark/>
          </w:tcPr>
          <w:p w14:paraId="73A98200" w14:textId="77777777" w:rsidR="008B150F" w:rsidRPr="008B150F" w:rsidRDefault="008B150F" w:rsidP="008B150F">
            <w:r w:rsidRPr="008B150F">
              <w:t>3.7%</w:t>
            </w:r>
          </w:p>
        </w:tc>
      </w:tr>
      <w:tr w:rsidR="008B150F" w:rsidRPr="008B150F" w14:paraId="28212288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77FFC" w14:textId="77777777" w:rsidR="008B150F" w:rsidRPr="008B150F" w:rsidRDefault="008B150F" w:rsidP="008B150F">
            <w:r w:rsidRPr="008B150F">
              <w:t>2029</w:t>
            </w:r>
          </w:p>
        </w:tc>
        <w:tc>
          <w:tcPr>
            <w:tcW w:w="0" w:type="auto"/>
            <w:vAlign w:val="center"/>
            <w:hideMark/>
          </w:tcPr>
          <w:p w14:paraId="0E15CB1B" w14:textId="77777777" w:rsidR="008B150F" w:rsidRPr="008B150F" w:rsidRDefault="008B150F" w:rsidP="008B150F">
            <w:r w:rsidRPr="008B150F">
              <w:t>2.0%</w:t>
            </w:r>
          </w:p>
        </w:tc>
        <w:tc>
          <w:tcPr>
            <w:tcW w:w="0" w:type="auto"/>
            <w:vAlign w:val="center"/>
            <w:hideMark/>
          </w:tcPr>
          <w:p w14:paraId="751D7524" w14:textId="77777777" w:rsidR="008B150F" w:rsidRPr="008B150F" w:rsidRDefault="008B150F" w:rsidP="008B150F">
            <w:r w:rsidRPr="008B150F">
              <w:t>2.0%</w:t>
            </w:r>
          </w:p>
        </w:tc>
        <w:tc>
          <w:tcPr>
            <w:tcW w:w="0" w:type="auto"/>
            <w:vAlign w:val="center"/>
            <w:hideMark/>
          </w:tcPr>
          <w:p w14:paraId="0623D7F9" w14:textId="77777777" w:rsidR="008B150F" w:rsidRPr="008B150F" w:rsidRDefault="008B150F" w:rsidP="008B150F">
            <w:r w:rsidRPr="008B150F">
              <w:t>3.8%</w:t>
            </w:r>
          </w:p>
        </w:tc>
      </w:tr>
      <w:tr w:rsidR="008B150F" w:rsidRPr="008B150F" w14:paraId="1F5BA7C7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6824B" w14:textId="77777777" w:rsidR="008B150F" w:rsidRPr="008B150F" w:rsidRDefault="008B150F" w:rsidP="008B150F">
            <w:r w:rsidRPr="008B150F">
              <w:t>2030</w:t>
            </w:r>
          </w:p>
        </w:tc>
        <w:tc>
          <w:tcPr>
            <w:tcW w:w="0" w:type="auto"/>
            <w:vAlign w:val="center"/>
            <w:hideMark/>
          </w:tcPr>
          <w:p w14:paraId="38312447" w14:textId="77777777" w:rsidR="008B150F" w:rsidRPr="008B150F" w:rsidRDefault="008B150F" w:rsidP="008B150F">
            <w:r w:rsidRPr="008B150F">
              <w:t>2.0%</w:t>
            </w:r>
          </w:p>
        </w:tc>
        <w:tc>
          <w:tcPr>
            <w:tcW w:w="0" w:type="auto"/>
            <w:vAlign w:val="center"/>
            <w:hideMark/>
          </w:tcPr>
          <w:p w14:paraId="50499800" w14:textId="77777777" w:rsidR="008B150F" w:rsidRPr="008B150F" w:rsidRDefault="008B150F" w:rsidP="008B150F">
            <w:r w:rsidRPr="008B150F">
              <w:t>2.0%</w:t>
            </w:r>
          </w:p>
        </w:tc>
        <w:tc>
          <w:tcPr>
            <w:tcW w:w="0" w:type="auto"/>
            <w:vAlign w:val="center"/>
            <w:hideMark/>
          </w:tcPr>
          <w:p w14:paraId="32591A88" w14:textId="77777777" w:rsidR="008B150F" w:rsidRPr="008B150F" w:rsidRDefault="008B150F" w:rsidP="008B150F">
            <w:r w:rsidRPr="008B150F">
              <w:t>3.9%</w:t>
            </w:r>
          </w:p>
        </w:tc>
      </w:tr>
      <w:tr w:rsidR="008B150F" w:rsidRPr="008B150F" w14:paraId="531E8828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04501" w14:textId="77777777" w:rsidR="008B150F" w:rsidRPr="008B150F" w:rsidRDefault="008B150F" w:rsidP="008B150F">
            <w:r w:rsidRPr="008B150F">
              <w:t>2031</w:t>
            </w:r>
          </w:p>
        </w:tc>
        <w:tc>
          <w:tcPr>
            <w:tcW w:w="0" w:type="auto"/>
            <w:vAlign w:val="center"/>
            <w:hideMark/>
          </w:tcPr>
          <w:p w14:paraId="2EA3E452" w14:textId="77777777" w:rsidR="008B150F" w:rsidRPr="008B150F" w:rsidRDefault="008B150F" w:rsidP="008B150F">
            <w:r w:rsidRPr="008B150F">
              <w:t>2.0%</w:t>
            </w:r>
          </w:p>
        </w:tc>
        <w:tc>
          <w:tcPr>
            <w:tcW w:w="0" w:type="auto"/>
            <w:vAlign w:val="center"/>
            <w:hideMark/>
          </w:tcPr>
          <w:p w14:paraId="607AF707" w14:textId="77777777" w:rsidR="008B150F" w:rsidRPr="008B150F" w:rsidRDefault="008B150F" w:rsidP="008B150F">
            <w:r w:rsidRPr="008B150F">
              <w:t>2.0%</w:t>
            </w:r>
          </w:p>
        </w:tc>
        <w:tc>
          <w:tcPr>
            <w:tcW w:w="0" w:type="auto"/>
            <w:vAlign w:val="center"/>
            <w:hideMark/>
          </w:tcPr>
          <w:p w14:paraId="6863AE31" w14:textId="77777777" w:rsidR="008B150F" w:rsidRPr="008B150F" w:rsidRDefault="008B150F" w:rsidP="008B150F">
            <w:r w:rsidRPr="008B150F">
              <w:t>4.0%</w:t>
            </w:r>
          </w:p>
        </w:tc>
      </w:tr>
    </w:tbl>
    <w:p w14:paraId="555A581F" w14:textId="6F7525F3" w:rsidR="008B150F" w:rsidRPr="008B150F" w:rsidRDefault="008B150F" w:rsidP="008B150F">
      <w:r w:rsidRPr="008B150F">
        <w:rPr>
          <w:b/>
          <w:bCs/>
          <w:noProof/>
        </w:rPr>
        <w:drawing>
          <wp:inline distT="0" distB="0" distL="0" distR="0" wp14:anchorId="162236F5" wp14:editId="0EA51DCE">
            <wp:extent cx="304800" cy="304800"/>
            <wp:effectExtent l="0" t="0" r="0" b="0"/>
            <wp:docPr id="976261486" name="Picture 29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🧠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50F">
        <w:rPr>
          <w:b/>
          <w:bCs/>
        </w:rPr>
        <w:t> Rationale:</w:t>
      </w:r>
    </w:p>
    <w:p w14:paraId="05F38531" w14:textId="77777777" w:rsidR="008B150F" w:rsidRPr="008B150F" w:rsidRDefault="008B150F" w:rsidP="008B150F">
      <w:pPr>
        <w:numPr>
          <w:ilvl w:val="0"/>
          <w:numId w:val="8"/>
        </w:numPr>
      </w:pPr>
      <w:r w:rsidRPr="008B150F">
        <w:t>Inflation remains anchored at 2%.</w:t>
      </w:r>
    </w:p>
    <w:p w14:paraId="6A4959CD" w14:textId="77777777" w:rsidR="008B150F" w:rsidRPr="008B150F" w:rsidRDefault="008B150F" w:rsidP="008B150F">
      <w:pPr>
        <w:numPr>
          <w:ilvl w:val="0"/>
          <w:numId w:val="8"/>
        </w:numPr>
      </w:pPr>
      <w:r w:rsidRPr="008B150F">
        <w:t>Growth is steady and close to potential → *</w:t>
      </w:r>
      <w:r w:rsidRPr="008B150F">
        <w:rPr>
          <w:i/>
          <w:iCs/>
        </w:rPr>
        <w:t>r</w:t>
      </w:r>
      <w:r w:rsidRPr="008B150F">
        <w:t> ~1.0%**.</w:t>
      </w:r>
    </w:p>
    <w:p w14:paraId="1B0705BC" w14:textId="77777777" w:rsidR="008B150F" w:rsidRPr="008B150F" w:rsidRDefault="008B150F" w:rsidP="008B150F">
      <w:pPr>
        <w:numPr>
          <w:ilvl w:val="0"/>
          <w:numId w:val="8"/>
        </w:numPr>
      </w:pPr>
      <w:r w:rsidRPr="008B150F">
        <w:t>Term premium modestly positive (~0.5–0.75%) due to fiscal supply and moderate macro volatility.</w:t>
      </w:r>
    </w:p>
    <w:p w14:paraId="7773C53A" w14:textId="77777777" w:rsidR="008B150F" w:rsidRPr="008B150F" w:rsidRDefault="008B150F" w:rsidP="008B150F">
      <w:pPr>
        <w:numPr>
          <w:ilvl w:val="0"/>
          <w:numId w:val="8"/>
        </w:numPr>
      </w:pPr>
      <w:r w:rsidRPr="008B150F">
        <w:t>Mirrors </w:t>
      </w:r>
      <w:r w:rsidRPr="008B150F">
        <w:rPr>
          <w:b/>
          <w:bCs/>
        </w:rPr>
        <w:t>1996–1999 or 2017–2019</w:t>
      </w:r>
      <w:r w:rsidRPr="008B150F">
        <w:t>: stable yields with moderate tightening.</w:t>
      </w:r>
    </w:p>
    <w:p w14:paraId="2F622A4C" w14:textId="77777777" w:rsidR="008B150F" w:rsidRPr="008B150F" w:rsidRDefault="00000000" w:rsidP="008B150F">
      <w:r>
        <w:pict w14:anchorId="39A31D4F">
          <v:rect id="_x0000_i1032" style="width:0;height:1.5pt" o:hralign="center" o:hrstd="t" o:hrnoshade="t" o:hr="t" fillcolor="#222" stroked="f"/>
        </w:pict>
      </w:r>
    </w:p>
    <w:p w14:paraId="63FD728F" w14:textId="360EEEDF" w:rsidR="008B150F" w:rsidRPr="008B150F" w:rsidRDefault="008B150F" w:rsidP="008B150F">
      <w:pPr>
        <w:rPr>
          <w:b/>
          <w:bCs/>
        </w:rPr>
      </w:pPr>
      <w:r w:rsidRPr="008B150F">
        <w:rPr>
          <w:b/>
          <w:bCs/>
          <w:noProof/>
        </w:rPr>
        <w:drawing>
          <wp:inline distT="0" distB="0" distL="0" distR="0" wp14:anchorId="41A84467" wp14:editId="2E2755AF">
            <wp:extent cx="304800" cy="304800"/>
            <wp:effectExtent l="0" t="0" r="0" b="0"/>
            <wp:docPr id="605029549" name="Picture 28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50F">
        <w:rPr>
          <w:b/>
          <w:bCs/>
        </w:rPr>
        <w:t> High Growth Scenario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584"/>
        <w:gridCol w:w="584"/>
        <w:gridCol w:w="1067"/>
      </w:tblGrid>
      <w:tr w:rsidR="008B150F" w:rsidRPr="008B150F" w14:paraId="47187290" w14:textId="77777777" w:rsidTr="008B1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20C6B2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3D735FF9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GDP</w:t>
            </w:r>
          </w:p>
        </w:tc>
        <w:tc>
          <w:tcPr>
            <w:tcW w:w="0" w:type="auto"/>
            <w:vAlign w:val="center"/>
            <w:hideMark/>
          </w:tcPr>
          <w:p w14:paraId="0E35ADF9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CPI</w:t>
            </w:r>
          </w:p>
        </w:tc>
        <w:tc>
          <w:tcPr>
            <w:tcW w:w="0" w:type="auto"/>
            <w:vAlign w:val="center"/>
            <w:hideMark/>
          </w:tcPr>
          <w:p w14:paraId="3C5FED1E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10Y Yield</w:t>
            </w:r>
          </w:p>
        </w:tc>
      </w:tr>
      <w:tr w:rsidR="008B150F" w:rsidRPr="008B150F" w14:paraId="0A61CCD3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FCFEA" w14:textId="77777777" w:rsidR="008B150F" w:rsidRPr="008B150F" w:rsidRDefault="008B150F" w:rsidP="008B150F">
            <w:r w:rsidRPr="008B150F">
              <w:t>2025</w:t>
            </w:r>
          </w:p>
        </w:tc>
        <w:tc>
          <w:tcPr>
            <w:tcW w:w="0" w:type="auto"/>
            <w:vAlign w:val="center"/>
            <w:hideMark/>
          </w:tcPr>
          <w:p w14:paraId="7E07F010" w14:textId="77777777" w:rsidR="008B150F" w:rsidRPr="008B150F" w:rsidRDefault="008B150F" w:rsidP="008B150F">
            <w:r w:rsidRPr="008B150F">
              <w:t>2.0%</w:t>
            </w:r>
          </w:p>
        </w:tc>
        <w:tc>
          <w:tcPr>
            <w:tcW w:w="0" w:type="auto"/>
            <w:vAlign w:val="center"/>
            <w:hideMark/>
          </w:tcPr>
          <w:p w14:paraId="11918E86" w14:textId="77777777" w:rsidR="008B150F" w:rsidRPr="008B150F" w:rsidRDefault="008B150F" w:rsidP="008B150F">
            <w:r w:rsidRPr="008B150F">
              <w:t>2.5%</w:t>
            </w:r>
          </w:p>
        </w:tc>
        <w:tc>
          <w:tcPr>
            <w:tcW w:w="0" w:type="auto"/>
            <w:vAlign w:val="center"/>
            <w:hideMark/>
          </w:tcPr>
          <w:p w14:paraId="18157623" w14:textId="77777777" w:rsidR="008B150F" w:rsidRPr="008B150F" w:rsidRDefault="008B150F" w:rsidP="008B150F">
            <w:r w:rsidRPr="008B150F">
              <w:t>4.2%</w:t>
            </w:r>
          </w:p>
        </w:tc>
      </w:tr>
      <w:tr w:rsidR="008B150F" w:rsidRPr="008B150F" w14:paraId="0721EB95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B5F4A" w14:textId="77777777" w:rsidR="008B150F" w:rsidRPr="008B150F" w:rsidRDefault="008B150F" w:rsidP="008B150F">
            <w:r w:rsidRPr="008B150F">
              <w:t>2026</w:t>
            </w:r>
          </w:p>
        </w:tc>
        <w:tc>
          <w:tcPr>
            <w:tcW w:w="0" w:type="auto"/>
            <w:vAlign w:val="center"/>
            <w:hideMark/>
          </w:tcPr>
          <w:p w14:paraId="1A839345" w14:textId="77777777" w:rsidR="008B150F" w:rsidRPr="008B150F" w:rsidRDefault="008B150F" w:rsidP="008B150F">
            <w:r w:rsidRPr="008B150F">
              <w:t>2.5%</w:t>
            </w:r>
          </w:p>
        </w:tc>
        <w:tc>
          <w:tcPr>
            <w:tcW w:w="0" w:type="auto"/>
            <w:vAlign w:val="center"/>
            <w:hideMark/>
          </w:tcPr>
          <w:p w14:paraId="44B57B6F" w14:textId="77777777" w:rsidR="008B150F" w:rsidRPr="008B150F" w:rsidRDefault="008B150F" w:rsidP="008B150F">
            <w:r w:rsidRPr="008B150F">
              <w:t>2.7%</w:t>
            </w:r>
          </w:p>
        </w:tc>
        <w:tc>
          <w:tcPr>
            <w:tcW w:w="0" w:type="auto"/>
            <w:vAlign w:val="center"/>
            <w:hideMark/>
          </w:tcPr>
          <w:p w14:paraId="014D221A" w14:textId="77777777" w:rsidR="008B150F" w:rsidRPr="008B150F" w:rsidRDefault="008B150F" w:rsidP="008B150F">
            <w:r w:rsidRPr="008B150F">
              <w:t>4.5%</w:t>
            </w:r>
          </w:p>
        </w:tc>
      </w:tr>
      <w:tr w:rsidR="008B150F" w:rsidRPr="008B150F" w14:paraId="28D6D8BB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76615" w14:textId="77777777" w:rsidR="008B150F" w:rsidRPr="008B150F" w:rsidRDefault="008B150F" w:rsidP="008B150F">
            <w:r w:rsidRPr="008B150F">
              <w:t>2027</w:t>
            </w:r>
          </w:p>
        </w:tc>
        <w:tc>
          <w:tcPr>
            <w:tcW w:w="0" w:type="auto"/>
            <w:vAlign w:val="center"/>
            <w:hideMark/>
          </w:tcPr>
          <w:p w14:paraId="22F40664" w14:textId="77777777" w:rsidR="008B150F" w:rsidRPr="008B150F" w:rsidRDefault="008B150F" w:rsidP="008B150F">
            <w:r w:rsidRPr="008B150F">
              <w:t>3.0%</w:t>
            </w:r>
          </w:p>
        </w:tc>
        <w:tc>
          <w:tcPr>
            <w:tcW w:w="0" w:type="auto"/>
            <w:vAlign w:val="center"/>
            <w:hideMark/>
          </w:tcPr>
          <w:p w14:paraId="06A5E287" w14:textId="77777777" w:rsidR="008B150F" w:rsidRPr="008B150F" w:rsidRDefault="008B150F" w:rsidP="008B150F">
            <w:r w:rsidRPr="008B150F">
              <w:t>2.8%</w:t>
            </w:r>
          </w:p>
        </w:tc>
        <w:tc>
          <w:tcPr>
            <w:tcW w:w="0" w:type="auto"/>
            <w:vAlign w:val="center"/>
            <w:hideMark/>
          </w:tcPr>
          <w:p w14:paraId="24F0115D" w14:textId="77777777" w:rsidR="008B150F" w:rsidRPr="008B150F" w:rsidRDefault="008B150F" w:rsidP="008B150F">
            <w:r w:rsidRPr="008B150F">
              <w:t>4.7%</w:t>
            </w:r>
          </w:p>
        </w:tc>
      </w:tr>
      <w:tr w:rsidR="008B150F" w:rsidRPr="008B150F" w14:paraId="72D97F75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53D66" w14:textId="77777777" w:rsidR="008B150F" w:rsidRPr="008B150F" w:rsidRDefault="008B150F" w:rsidP="008B150F">
            <w:r w:rsidRPr="008B150F">
              <w:lastRenderedPageBreak/>
              <w:t>2028</w:t>
            </w:r>
          </w:p>
        </w:tc>
        <w:tc>
          <w:tcPr>
            <w:tcW w:w="0" w:type="auto"/>
            <w:vAlign w:val="center"/>
            <w:hideMark/>
          </w:tcPr>
          <w:p w14:paraId="5C51461F" w14:textId="77777777" w:rsidR="008B150F" w:rsidRPr="008B150F" w:rsidRDefault="008B150F" w:rsidP="008B150F">
            <w:r w:rsidRPr="008B150F">
              <w:t>3.5%</w:t>
            </w:r>
          </w:p>
        </w:tc>
        <w:tc>
          <w:tcPr>
            <w:tcW w:w="0" w:type="auto"/>
            <w:vAlign w:val="center"/>
            <w:hideMark/>
          </w:tcPr>
          <w:p w14:paraId="34FC0BD3" w14:textId="77777777" w:rsidR="008B150F" w:rsidRPr="008B150F" w:rsidRDefault="008B150F" w:rsidP="008B150F">
            <w:r w:rsidRPr="008B150F">
              <w:t>2.5%</w:t>
            </w:r>
          </w:p>
        </w:tc>
        <w:tc>
          <w:tcPr>
            <w:tcW w:w="0" w:type="auto"/>
            <w:vAlign w:val="center"/>
            <w:hideMark/>
          </w:tcPr>
          <w:p w14:paraId="445E5B18" w14:textId="77777777" w:rsidR="008B150F" w:rsidRPr="008B150F" w:rsidRDefault="008B150F" w:rsidP="008B150F">
            <w:r w:rsidRPr="008B150F">
              <w:t>4.6%</w:t>
            </w:r>
          </w:p>
        </w:tc>
      </w:tr>
      <w:tr w:rsidR="008B150F" w:rsidRPr="008B150F" w14:paraId="657EF928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BA03F" w14:textId="77777777" w:rsidR="008B150F" w:rsidRPr="008B150F" w:rsidRDefault="008B150F" w:rsidP="008B150F">
            <w:r w:rsidRPr="008B150F">
              <w:t>2029</w:t>
            </w:r>
          </w:p>
        </w:tc>
        <w:tc>
          <w:tcPr>
            <w:tcW w:w="0" w:type="auto"/>
            <w:vAlign w:val="center"/>
            <w:hideMark/>
          </w:tcPr>
          <w:p w14:paraId="7C3F445C" w14:textId="77777777" w:rsidR="008B150F" w:rsidRPr="008B150F" w:rsidRDefault="008B150F" w:rsidP="008B150F">
            <w:r w:rsidRPr="008B150F">
              <w:t>3.5%</w:t>
            </w:r>
          </w:p>
        </w:tc>
        <w:tc>
          <w:tcPr>
            <w:tcW w:w="0" w:type="auto"/>
            <w:vAlign w:val="center"/>
            <w:hideMark/>
          </w:tcPr>
          <w:p w14:paraId="222E7576" w14:textId="77777777" w:rsidR="008B150F" w:rsidRPr="008B150F" w:rsidRDefault="008B150F" w:rsidP="008B150F">
            <w:r w:rsidRPr="008B150F">
              <w:t>2.3%</w:t>
            </w:r>
          </w:p>
        </w:tc>
        <w:tc>
          <w:tcPr>
            <w:tcW w:w="0" w:type="auto"/>
            <w:vAlign w:val="center"/>
            <w:hideMark/>
          </w:tcPr>
          <w:p w14:paraId="6B5CE30A" w14:textId="77777777" w:rsidR="008B150F" w:rsidRPr="008B150F" w:rsidRDefault="008B150F" w:rsidP="008B150F">
            <w:r w:rsidRPr="008B150F">
              <w:t>4.4%</w:t>
            </w:r>
          </w:p>
        </w:tc>
      </w:tr>
      <w:tr w:rsidR="008B150F" w:rsidRPr="008B150F" w14:paraId="7E4649D4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95D8E" w14:textId="77777777" w:rsidR="008B150F" w:rsidRPr="008B150F" w:rsidRDefault="008B150F" w:rsidP="008B150F">
            <w:r w:rsidRPr="008B150F">
              <w:t>2030</w:t>
            </w:r>
          </w:p>
        </w:tc>
        <w:tc>
          <w:tcPr>
            <w:tcW w:w="0" w:type="auto"/>
            <w:vAlign w:val="center"/>
            <w:hideMark/>
          </w:tcPr>
          <w:p w14:paraId="74F6EB3F" w14:textId="77777777" w:rsidR="008B150F" w:rsidRPr="008B150F" w:rsidRDefault="008B150F" w:rsidP="008B150F">
            <w:r w:rsidRPr="008B150F">
              <w:t>2.8%</w:t>
            </w:r>
          </w:p>
        </w:tc>
        <w:tc>
          <w:tcPr>
            <w:tcW w:w="0" w:type="auto"/>
            <w:vAlign w:val="center"/>
            <w:hideMark/>
          </w:tcPr>
          <w:p w14:paraId="3FABC7D9" w14:textId="77777777" w:rsidR="008B150F" w:rsidRPr="008B150F" w:rsidRDefault="008B150F" w:rsidP="008B150F">
            <w:r w:rsidRPr="008B150F">
              <w:t>2.1%</w:t>
            </w:r>
          </w:p>
        </w:tc>
        <w:tc>
          <w:tcPr>
            <w:tcW w:w="0" w:type="auto"/>
            <w:vAlign w:val="center"/>
            <w:hideMark/>
          </w:tcPr>
          <w:p w14:paraId="3C1EA254" w14:textId="77777777" w:rsidR="008B150F" w:rsidRPr="008B150F" w:rsidRDefault="008B150F" w:rsidP="008B150F">
            <w:r w:rsidRPr="008B150F">
              <w:t>4.2%</w:t>
            </w:r>
          </w:p>
        </w:tc>
      </w:tr>
      <w:tr w:rsidR="008B150F" w:rsidRPr="008B150F" w14:paraId="10641B1D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B37A2" w14:textId="77777777" w:rsidR="008B150F" w:rsidRPr="008B150F" w:rsidRDefault="008B150F" w:rsidP="008B150F">
            <w:r w:rsidRPr="008B150F">
              <w:t>2031</w:t>
            </w:r>
          </w:p>
        </w:tc>
        <w:tc>
          <w:tcPr>
            <w:tcW w:w="0" w:type="auto"/>
            <w:vAlign w:val="center"/>
            <w:hideMark/>
          </w:tcPr>
          <w:p w14:paraId="1CE2382A" w14:textId="77777777" w:rsidR="008B150F" w:rsidRPr="008B150F" w:rsidRDefault="008B150F" w:rsidP="008B150F">
            <w:r w:rsidRPr="008B150F">
              <w:t>2.5%</w:t>
            </w:r>
          </w:p>
        </w:tc>
        <w:tc>
          <w:tcPr>
            <w:tcW w:w="0" w:type="auto"/>
            <w:vAlign w:val="center"/>
            <w:hideMark/>
          </w:tcPr>
          <w:p w14:paraId="2D9175D5" w14:textId="77777777" w:rsidR="008B150F" w:rsidRPr="008B150F" w:rsidRDefault="008B150F" w:rsidP="008B150F">
            <w:r w:rsidRPr="008B150F">
              <w:t>2.0%</w:t>
            </w:r>
          </w:p>
        </w:tc>
        <w:tc>
          <w:tcPr>
            <w:tcW w:w="0" w:type="auto"/>
            <w:vAlign w:val="center"/>
            <w:hideMark/>
          </w:tcPr>
          <w:p w14:paraId="4062264C" w14:textId="77777777" w:rsidR="008B150F" w:rsidRPr="008B150F" w:rsidRDefault="008B150F" w:rsidP="008B150F">
            <w:r w:rsidRPr="008B150F">
              <w:t>4.0%</w:t>
            </w:r>
          </w:p>
        </w:tc>
      </w:tr>
    </w:tbl>
    <w:p w14:paraId="6B70D16B" w14:textId="07464A57" w:rsidR="008B150F" w:rsidRPr="008B150F" w:rsidRDefault="008B150F" w:rsidP="008B150F">
      <w:r w:rsidRPr="008B150F">
        <w:rPr>
          <w:b/>
          <w:bCs/>
          <w:noProof/>
        </w:rPr>
        <w:drawing>
          <wp:inline distT="0" distB="0" distL="0" distR="0" wp14:anchorId="6F55020D" wp14:editId="5D07975A">
            <wp:extent cx="304800" cy="304800"/>
            <wp:effectExtent l="0" t="0" r="0" b="0"/>
            <wp:docPr id="528413242" name="Picture 27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🧠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50F">
        <w:rPr>
          <w:b/>
          <w:bCs/>
        </w:rPr>
        <w:t> Rationale:</w:t>
      </w:r>
    </w:p>
    <w:p w14:paraId="621EE450" w14:textId="77777777" w:rsidR="008B150F" w:rsidRPr="008B150F" w:rsidRDefault="008B150F" w:rsidP="008B150F">
      <w:pPr>
        <w:numPr>
          <w:ilvl w:val="0"/>
          <w:numId w:val="9"/>
        </w:numPr>
      </w:pPr>
      <w:r w:rsidRPr="008B150F">
        <w:t>Sustained strong growth raises </w:t>
      </w:r>
      <w:r w:rsidRPr="008B150F">
        <w:rPr>
          <w:i/>
          <w:iCs/>
        </w:rPr>
        <w:t>neutral real rate (r)</w:t>
      </w:r>
      <w:r w:rsidRPr="008B150F">
        <w:t>* to ~1.25–1.5%.</w:t>
      </w:r>
    </w:p>
    <w:p w14:paraId="5629C760" w14:textId="77777777" w:rsidR="008B150F" w:rsidRPr="008B150F" w:rsidRDefault="008B150F" w:rsidP="008B150F">
      <w:pPr>
        <w:numPr>
          <w:ilvl w:val="0"/>
          <w:numId w:val="9"/>
        </w:numPr>
      </w:pPr>
      <w:r w:rsidRPr="008B150F">
        <w:t>Inflation overshoots → higher inflation expectations embedded in long bond yields.</w:t>
      </w:r>
    </w:p>
    <w:p w14:paraId="1BD28073" w14:textId="77777777" w:rsidR="008B150F" w:rsidRPr="008B150F" w:rsidRDefault="008B150F" w:rsidP="008B150F">
      <w:pPr>
        <w:numPr>
          <w:ilvl w:val="0"/>
          <w:numId w:val="9"/>
        </w:numPr>
      </w:pPr>
      <w:r w:rsidRPr="008B150F">
        <w:t>Term premium builds due to higher volatility, Fed tightening cycles, and heavier Treasury issuance.</w:t>
      </w:r>
    </w:p>
    <w:p w14:paraId="759675B2" w14:textId="77777777" w:rsidR="008B150F" w:rsidRPr="008B150F" w:rsidRDefault="008B150F" w:rsidP="008B150F">
      <w:pPr>
        <w:numPr>
          <w:ilvl w:val="0"/>
          <w:numId w:val="9"/>
        </w:numPr>
      </w:pPr>
      <w:r w:rsidRPr="008B150F">
        <w:t>Reflects environment similar to </w:t>
      </w:r>
      <w:r w:rsidRPr="008B150F">
        <w:rPr>
          <w:b/>
          <w:bCs/>
        </w:rPr>
        <w:t>late 1960s or early 2022</w:t>
      </w:r>
      <w:r w:rsidRPr="008B150F">
        <w:t> with tightening into overheating.</w:t>
      </w:r>
    </w:p>
    <w:p w14:paraId="7EE970FB" w14:textId="2154B33E" w:rsidR="008B150F" w:rsidRDefault="008B150F">
      <w:r>
        <w:br w:type="page"/>
      </w:r>
    </w:p>
    <w:p w14:paraId="4273BBFA" w14:textId="52836ED8" w:rsidR="008B150F" w:rsidRPr="008B150F" w:rsidRDefault="008B150F" w:rsidP="008B150F">
      <w:pPr>
        <w:rPr>
          <w:b/>
          <w:bCs/>
        </w:rPr>
      </w:pPr>
      <w:r>
        <w:rPr>
          <w:b/>
          <w:bCs/>
        </w:rPr>
        <w:lastRenderedPageBreak/>
        <w:t>5. 5-Year Treasury and 5-Year BBB- Bond Yield Forecasts</w:t>
      </w:r>
    </w:p>
    <w:p w14:paraId="6CFF449A" w14:textId="77777777" w:rsidR="008B150F" w:rsidRPr="008B150F" w:rsidRDefault="008B150F" w:rsidP="008B150F">
      <w:r w:rsidRPr="008B150F">
        <w:t>5Y BBB- Yield=5Y Treasury Yield+BBB- Spread</w:t>
      </w:r>
    </w:p>
    <w:p w14:paraId="17F7BF89" w14:textId="77777777" w:rsidR="008B150F" w:rsidRPr="008B150F" w:rsidRDefault="008B150F" w:rsidP="008B150F">
      <w:pPr>
        <w:rPr>
          <w:b/>
          <w:bCs/>
        </w:rPr>
      </w:pPr>
      <w:r w:rsidRPr="008B150F">
        <w:rPr>
          <w:b/>
          <w:bCs/>
        </w:rPr>
        <w:t>Key Variables: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7383"/>
      </w:tblGrid>
      <w:tr w:rsidR="008B150F" w:rsidRPr="008B150F" w14:paraId="266BCD07" w14:textId="77777777" w:rsidTr="008B1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7B9A5A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EDD2F49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Influences</w:t>
            </w:r>
          </w:p>
        </w:tc>
      </w:tr>
      <w:tr w:rsidR="008B150F" w:rsidRPr="008B150F" w14:paraId="4F102231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5404A" w14:textId="77777777" w:rsidR="008B150F" w:rsidRPr="008B150F" w:rsidRDefault="008B150F" w:rsidP="008B150F">
            <w:r w:rsidRPr="008B150F">
              <w:t>5Y Treasury Yield</w:t>
            </w:r>
          </w:p>
        </w:tc>
        <w:tc>
          <w:tcPr>
            <w:tcW w:w="0" w:type="auto"/>
            <w:vAlign w:val="center"/>
            <w:hideMark/>
          </w:tcPr>
          <w:p w14:paraId="2EA019F2" w14:textId="77777777" w:rsidR="008B150F" w:rsidRPr="008B150F" w:rsidRDefault="008B150F" w:rsidP="008B150F">
            <w:r w:rsidRPr="008B150F">
              <w:t>Forward inflation, real neutral rate, Fed stance</w:t>
            </w:r>
          </w:p>
        </w:tc>
      </w:tr>
      <w:tr w:rsidR="008B150F" w:rsidRPr="008B150F" w14:paraId="1156C490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CA45E" w14:textId="77777777" w:rsidR="008B150F" w:rsidRPr="008B150F" w:rsidRDefault="008B150F" w:rsidP="008B150F">
            <w:r w:rsidRPr="008B150F">
              <w:t>BBB- Credit Spread</w:t>
            </w:r>
          </w:p>
        </w:tc>
        <w:tc>
          <w:tcPr>
            <w:tcW w:w="0" w:type="auto"/>
            <w:vAlign w:val="center"/>
            <w:hideMark/>
          </w:tcPr>
          <w:p w14:paraId="4F3A7992" w14:textId="77777777" w:rsidR="008B150F" w:rsidRPr="008B150F" w:rsidRDefault="008B150F" w:rsidP="008B150F">
            <w:r w:rsidRPr="008B150F">
              <w:t>Growth, inflation volatility, default/downgrade probability, investor risk appetite</w:t>
            </w:r>
          </w:p>
        </w:tc>
      </w:tr>
    </w:tbl>
    <w:p w14:paraId="48BF78B7" w14:textId="77777777" w:rsidR="008B150F" w:rsidRPr="008B150F" w:rsidRDefault="008B150F" w:rsidP="008B150F">
      <w:r w:rsidRPr="008B150F">
        <w:t>Historical 5Y BBB- spreads typically range:</w:t>
      </w:r>
    </w:p>
    <w:p w14:paraId="7486EB5B" w14:textId="77777777" w:rsidR="008B150F" w:rsidRPr="008B150F" w:rsidRDefault="008B150F" w:rsidP="008B150F">
      <w:pPr>
        <w:numPr>
          <w:ilvl w:val="0"/>
          <w:numId w:val="10"/>
        </w:numPr>
      </w:pPr>
      <w:r w:rsidRPr="008B150F">
        <w:rPr>
          <w:b/>
          <w:bCs/>
        </w:rPr>
        <w:t>Tight</w:t>
      </w:r>
      <w:r w:rsidRPr="008B150F">
        <w:t> (~130–170 bps): Strong growth, low volatility (e.g. 1996–1999, 2017–2019)</w:t>
      </w:r>
    </w:p>
    <w:p w14:paraId="76FFEAF5" w14:textId="77777777" w:rsidR="008B150F" w:rsidRPr="008B150F" w:rsidRDefault="008B150F" w:rsidP="008B150F">
      <w:pPr>
        <w:numPr>
          <w:ilvl w:val="0"/>
          <w:numId w:val="10"/>
        </w:numPr>
      </w:pPr>
      <w:r w:rsidRPr="008B150F">
        <w:rPr>
          <w:b/>
          <w:bCs/>
        </w:rPr>
        <w:t>Moderate</w:t>
      </w:r>
      <w:r w:rsidRPr="008B150F">
        <w:t> (~180–250 bps): Trend growth, modest inflation risk (baseline norm)</w:t>
      </w:r>
    </w:p>
    <w:p w14:paraId="52E59E3B" w14:textId="77777777" w:rsidR="008B150F" w:rsidRPr="008B150F" w:rsidRDefault="008B150F" w:rsidP="008B150F">
      <w:pPr>
        <w:numPr>
          <w:ilvl w:val="0"/>
          <w:numId w:val="10"/>
        </w:numPr>
      </w:pPr>
      <w:r w:rsidRPr="008B150F">
        <w:rPr>
          <w:b/>
          <w:bCs/>
        </w:rPr>
        <w:t>Wide</w:t>
      </w:r>
      <w:r w:rsidRPr="008B150F">
        <w:t> (~300–500+ bps): Recession risk, volatility, liquidity crunches (e.g. 2009, 2020)</w:t>
      </w:r>
    </w:p>
    <w:p w14:paraId="4DF4268F" w14:textId="77777777" w:rsidR="008B150F" w:rsidRPr="008B150F" w:rsidRDefault="00000000" w:rsidP="008B150F">
      <w:r>
        <w:pict w14:anchorId="4B113655">
          <v:rect id="_x0000_i1033" style="width:0;height:1.5pt" o:hralign="center" o:hrstd="t" o:hrnoshade="t" o:hr="t" fillcolor="#222" stroked="f"/>
        </w:pict>
      </w:r>
    </w:p>
    <w:p w14:paraId="2A780FB8" w14:textId="672236A9" w:rsidR="008B150F" w:rsidRPr="008B150F" w:rsidRDefault="008B150F" w:rsidP="008B150F">
      <w:pPr>
        <w:rPr>
          <w:b/>
          <w:bCs/>
        </w:rPr>
      </w:pPr>
      <w:r w:rsidRPr="008B150F">
        <w:rPr>
          <w:b/>
          <w:bCs/>
          <w:noProof/>
        </w:rPr>
        <w:drawing>
          <wp:inline distT="0" distB="0" distL="0" distR="0" wp14:anchorId="6E5E2A4D" wp14:editId="7B542BD3">
            <wp:extent cx="304800" cy="304800"/>
            <wp:effectExtent l="0" t="0" r="0" b="0"/>
            <wp:docPr id="1092838458" name="Picture 59" descr="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📊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50F">
        <w:rPr>
          <w:b/>
          <w:bCs/>
        </w:rPr>
        <w:t> Forecasts by Scenario (2025–2031)</w:t>
      </w:r>
    </w:p>
    <w:p w14:paraId="5AFFE287" w14:textId="5100D7EE" w:rsidR="008B150F" w:rsidRPr="008B150F" w:rsidRDefault="008B150F" w:rsidP="008B150F">
      <w:pPr>
        <w:rPr>
          <w:b/>
          <w:bCs/>
        </w:rPr>
      </w:pPr>
      <w:r w:rsidRPr="008B150F">
        <w:rPr>
          <w:b/>
          <w:bCs/>
          <w:noProof/>
        </w:rPr>
        <w:drawing>
          <wp:inline distT="0" distB="0" distL="0" distR="0" wp14:anchorId="2D89BA7E" wp14:editId="488C7F6A">
            <wp:extent cx="304800" cy="304800"/>
            <wp:effectExtent l="0" t="0" r="0" b="0"/>
            <wp:docPr id="1881568378" name="Picture 58" descr="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🟥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50F">
        <w:rPr>
          <w:b/>
          <w:bCs/>
        </w:rPr>
        <w:t> Low Growth Scenario</w:t>
      </w:r>
    </w:p>
    <w:p w14:paraId="25A24955" w14:textId="77777777" w:rsidR="008B150F" w:rsidRPr="008B150F" w:rsidRDefault="008B150F" w:rsidP="008B150F">
      <w:pPr>
        <w:rPr>
          <w:b/>
          <w:bCs/>
        </w:rPr>
      </w:pPr>
      <w:r w:rsidRPr="008B150F">
        <w:rPr>
          <w:b/>
          <w:bCs/>
        </w:rPr>
        <w:t>Macro Summary:</w:t>
      </w:r>
    </w:p>
    <w:p w14:paraId="5DE4181F" w14:textId="77777777" w:rsidR="008B150F" w:rsidRPr="008B150F" w:rsidRDefault="008B150F" w:rsidP="008B150F">
      <w:pPr>
        <w:numPr>
          <w:ilvl w:val="0"/>
          <w:numId w:val="11"/>
        </w:numPr>
      </w:pPr>
      <w:r w:rsidRPr="008B150F">
        <w:t>GDP avg ~0.7%</w:t>
      </w:r>
    </w:p>
    <w:p w14:paraId="127E39BA" w14:textId="77777777" w:rsidR="008B150F" w:rsidRPr="008B150F" w:rsidRDefault="008B150F" w:rsidP="008B150F">
      <w:pPr>
        <w:numPr>
          <w:ilvl w:val="0"/>
          <w:numId w:val="11"/>
        </w:numPr>
      </w:pPr>
      <w:r w:rsidRPr="008B150F">
        <w:t>Inflation falls to ~1.5%</w:t>
      </w:r>
    </w:p>
    <w:p w14:paraId="0F794D98" w14:textId="77777777" w:rsidR="008B150F" w:rsidRPr="008B150F" w:rsidRDefault="008B150F" w:rsidP="008B150F">
      <w:pPr>
        <w:numPr>
          <w:ilvl w:val="0"/>
          <w:numId w:val="11"/>
        </w:numPr>
      </w:pPr>
      <w:r w:rsidRPr="008B150F">
        <w:t>5Y Treasury yield: ~2.3% → 2.8%</w:t>
      </w:r>
    </w:p>
    <w:p w14:paraId="3BA27C76" w14:textId="77777777" w:rsidR="008B150F" w:rsidRPr="008B150F" w:rsidRDefault="008B150F" w:rsidP="008B150F">
      <w:pPr>
        <w:numPr>
          <w:ilvl w:val="0"/>
          <w:numId w:val="11"/>
        </w:numPr>
      </w:pPr>
      <w:r w:rsidRPr="008B150F">
        <w:t>BBB- spread: </w:t>
      </w:r>
      <w:r w:rsidRPr="008B150F">
        <w:rPr>
          <w:b/>
          <w:bCs/>
        </w:rPr>
        <w:t>300–375 bps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726"/>
        <w:gridCol w:w="878"/>
        <w:gridCol w:w="1186"/>
        <w:gridCol w:w="4300"/>
      </w:tblGrid>
      <w:tr w:rsidR="008B150F" w:rsidRPr="008B150F" w14:paraId="30A6C6B3" w14:textId="77777777" w:rsidTr="008B1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8D9634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49C832D7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5Y Tsy</w:t>
            </w:r>
          </w:p>
        </w:tc>
        <w:tc>
          <w:tcPr>
            <w:tcW w:w="0" w:type="auto"/>
            <w:vAlign w:val="center"/>
            <w:hideMark/>
          </w:tcPr>
          <w:p w14:paraId="205335CD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Spread</w:t>
            </w:r>
          </w:p>
        </w:tc>
        <w:tc>
          <w:tcPr>
            <w:tcW w:w="0" w:type="auto"/>
            <w:vAlign w:val="center"/>
            <w:hideMark/>
          </w:tcPr>
          <w:p w14:paraId="3343CF31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BBB- Yield</w:t>
            </w:r>
          </w:p>
        </w:tc>
        <w:tc>
          <w:tcPr>
            <w:tcW w:w="0" w:type="auto"/>
            <w:vAlign w:val="center"/>
            <w:hideMark/>
          </w:tcPr>
          <w:p w14:paraId="4B705CD9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Explanation</w:t>
            </w:r>
          </w:p>
        </w:tc>
      </w:tr>
      <w:tr w:rsidR="008B150F" w:rsidRPr="008B150F" w14:paraId="50D8CADB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1A104" w14:textId="77777777" w:rsidR="008B150F" w:rsidRPr="008B150F" w:rsidRDefault="008B150F" w:rsidP="008B150F">
            <w:r w:rsidRPr="008B150F">
              <w:t>2025</w:t>
            </w:r>
          </w:p>
        </w:tc>
        <w:tc>
          <w:tcPr>
            <w:tcW w:w="0" w:type="auto"/>
            <w:vAlign w:val="center"/>
            <w:hideMark/>
          </w:tcPr>
          <w:p w14:paraId="6A2ABDB7" w14:textId="77777777" w:rsidR="008B150F" w:rsidRPr="008B150F" w:rsidRDefault="008B150F" w:rsidP="008B150F">
            <w:r w:rsidRPr="008B150F">
              <w:t>2.8%</w:t>
            </w:r>
          </w:p>
        </w:tc>
        <w:tc>
          <w:tcPr>
            <w:tcW w:w="0" w:type="auto"/>
            <w:vAlign w:val="center"/>
            <w:hideMark/>
          </w:tcPr>
          <w:p w14:paraId="04BCF638" w14:textId="77777777" w:rsidR="008B150F" w:rsidRPr="008B150F" w:rsidRDefault="008B150F" w:rsidP="008B150F">
            <w:r w:rsidRPr="008B150F">
              <w:t>300 bps</w:t>
            </w:r>
          </w:p>
        </w:tc>
        <w:tc>
          <w:tcPr>
            <w:tcW w:w="0" w:type="auto"/>
            <w:vAlign w:val="center"/>
            <w:hideMark/>
          </w:tcPr>
          <w:p w14:paraId="603E6290" w14:textId="77777777" w:rsidR="008B150F" w:rsidRPr="008B150F" w:rsidRDefault="008B150F" w:rsidP="008B150F">
            <w:r w:rsidRPr="008B150F">
              <w:rPr>
                <w:b/>
                <w:bCs/>
              </w:rPr>
              <w:t>5.8%</w:t>
            </w:r>
          </w:p>
        </w:tc>
        <w:tc>
          <w:tcPr>
            <w:tcW w:w="0" w:type="auto"/>
            <w:vAlign w:val="center"/>
            <w:hideMark/>
          </w:tcPr>
          <w:p w14:paraId="54580C32" w14:textId="77777777" w:rsidR="008B150F" w:rsidRPr="008B150F" w:rsidRDefault="008B150F" w:rsidP="008B150F">
            <w:r w:rsidRPr="008B150F">
              <w:t>Elevated risk but Fed still dovish</w:t>
            </w:r>
          </w:p>
        </w:tc>
      </w:tr>
      <w:tr w:rsidR="008B150F" w:rsidRPr="008B150F" w14:paraId="193497A4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B1498" w14:textId="77777777" w:rsidR="008B150F" w:rsidRPr="008B150F" w:rsidRDefault="008B150F" w:rsidP="008B150F">
            <w:r w:rsidRPr="008B150F">
              <w:t>2026</w:t>
            </w:r>
          </w:p>
        </w:tc>
        <w:tc>
          <w:tcPr>
            <w:tcW w:w="0" w:type="auto"/>
            <w:vAlign w:val="center"/>
            <w:hideMark/>
          </w:tcPr>
          <w:p w14:paraId="0081C751" w14:textId="77777777" w:rsidR="008B150F" w:rsidRPr="008B150F" w:rsidRDefault="008B150F" w:rsidP="008B150F">
            <w:r w:rsidRPr="008B150F">
              <w:t>2.3%</w:t>
            </w:r>
          </w:p>
        </w:tc>
        <w:tc>
          <w:tcPr>
            <w:tcW w:w="0" w:type="auto"/>
            <w:vAlign w:val="center"/>
            <w:hideMark/>
          </w:tcPr>
          <w:p w14:paraId="0DC81578" w14:textId="77777777" w:rsidR="008B150F" w:rsidRPr="008B150F" w:rsidRDefault="008B150F" w:rsidP="008B150F">
            <w:r w:rsidRPr="008B150F">
              <w:t>375 bps</w:t>
            </w:r>
          </w:p>
        </w:tc>
        <w:tc>
          <w:tcPr>
            <w:tcW w:w="0" w:type="auto"/>
            <w:vAlign w:val="center"/>
            <w:hideMark/>
          </w:tcPr>
          <w:p w14:paraId="4FEC420F" w14:textId="77777777" w:rsidR="008B150F" w:rsidRPr="008B150F" w:rsidRDefault="008B150F" w:rsidP="008B150F">
            <w:r w:rsidRPr="008B150F">
              <w:rPr>
                <w:b/>
                <w:bCs/>
              </w:rPr>
              <w:t>5.1%</w:t>
            </w:r>
          </w:p>
        </w:tc>
        <w:tc>
          <w:tcPr>
            <w:tcW w:w="0" w:type="auto"/>
            <w:vAlign w:val="center"/>
            <w:hideMark/>
          </w:tcPr>
          <w:p w14:paraId="35AF17E6" w14:textId="77777777" w:rsidR="008B150F" w:rsidRPr="008B150F" w:rsidRDefault="008B150F" w:rsidP="008B150F">
            <w:r w:rsidRPr="008B150F">
              <w:t>Recession → flight to quality, credit stress</w:t>
            </w:r>
          </w:p>
        </w:tc>
      </w:tr>
      <w:tr w:rsidR="008B150F" w:rsidRPr="008B150F" w14:paraId="4D0F0366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A3431" w14:textId="77777777" w:rsidR="008B150F" w:rsidRPr="008B150F" w:rsidRDefault="008B150F" w:rsidP="008B150F">
            <w:r w:rsidRPr="008B150F">
              <w:t>2027</w:t>
            </w:r>
          </w:p>
        </w:tc>
        <w:tc>
          <w:tcPr>
            <w:tcW w:w="0" w:type="auto"/>
            <w:vAlign w:val="center"/>
            <w:hideMark/>
          </w:tcPr>
          <w:p w14:paraId="49A0E576" w14:textId="77777777" w:rsidR="008B150F" w:rsidRPr="008B150F" w:rsidRDefault="008B150F" w:rsidP="008B150F">
            <w:r w:rsidRPr="008B150F">
              <w:t>2.4%</w:t>
            </w:r>
          </w:p>
        </w:tc>
        <w:tc>
          <w:tcPr>
            <w:tcW w:w="0" w:type="auto"/>
            <w:vAlign w:val="center"/>
            <w:hideMark/>
          </w:tcPr>
          <w:p w14:paraId="3C8FB968" w14:textId="77777777" w:rsidR="008B150F" w:rsidRPr="008B150F" w:rsidRDefault="008B150F" w:rsidP="008B150F">
            <w:r w:rsidRPr="008B150F">
              <w:t>350 bps</w:t>
            </w:r>
          </w:p>
        </w:tc>
        <w:tc>
          <w:tcPr>
            <w:tcW w:w="0" w:type="auto"/>
            <w:vAlign w:val="center"/>
            <w:hideMark/>
          </w:tcPr>
          <w:p w14:paraId="70C8A6F1" w14:textId="77777777" w:rsidR="008B150F" w:rsidRPr="008B150F" w:rsidRDefault="008B150F" w:rsidP="008B150F">
            <w:r w:rsidRPr="008B150F">
              <w:rPr>
                <w:b/>
                <w:bCs/>
              </w:rPr>
              <w:t>5.0%</w:t>
            </w:r>
          </w:p>
        </w:tc>
        <w:tc>
          <w:tcPr>
            <w:tcW w:w="0" w:type="auto"/>
            <w:vAlign w:val="center"/>
            <w:hideMark/>
          </w:tcPr>
          <w:p w14:paraId="5CB9556C" w14:textId="77777777" w:rsidR="008B150F" w:rsidRPr="008B150F" w:rsidRDefault="008B150F" w:rsidP="008B150F">
            <w:r w:rsidRPr="008B150F">
              <w:t>Recovery weak, spreads remain wide</w:t>
            </w:r>
          </w:p>
        </w:tc>
      </w:tr>
      <w:tr w:rsidR="008B150F" w:rsidRPr="008B150F" w14:paraId="6E48DC16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240DC" w14:textId="77777777" w:rsidR="008B150F" w:rsidRPr="008B150F" w:rsidRDefault="008B150F" w:rsidP="008B150F">
            <w:r w:rsidRPr="008B150F">
              <w:t>2028</w:t>
            </w:r>
          </w:p>
        </w:tc>
        <w:tc>
          <w:tcPr>
            <w:tcW w:w="0" w:type="auto"/>
            <w:vAlign w:val="center"/>
            <w:hideMark/>
          </w:tcPr>
          <w:p w14:paraId="757F2BD5" w14:textId="77777777" w:rsidR="008B150F" w:rsidRPr="008B150F" w:rsidRDefault="008B150F" w:rsidP="008B150F">
            <w:r w:rsidRPr="008B150F">
              <w:t>2.5%</w:t>
            </w:r>
          </w:p>
        </w:tc>
        <w:tc>
          <w:tcPr>
            <w:tcW w:w="0" w:type="auto"/>
            <w:vAlign w:val="center"/>
            <w:hideMark/>
          </w:tcPr>
          <w:p w14:paraId="2AC18A82" w14:textId="77777777" w:rsidR="008B150F" w:rsidRPr="008B150F" w:rsidRDefault="008B150F" w:rsidP="008B150F">
            <w:r w:rsidRPr="008B150F">
              <w:t>325 bps</w:t>
            </w:r>
          </w:p>
        </w:tc>
        <w:tc>
          <w:tcPr>
            <w:tcW w:w="0" w:type="auto"/>
            <w:vAlign w:val="center"/>
            <w:hideMark/>
          </w:tcPr>
          <w:p w14:paraId="5DEB6814" w14:textId="77777777" w:rsidR="008B150F" w:rsidRPr="008B150F" w:rsidRDefault="008B150F" w:rsidP="008B150F">
            <w:r w:rsidRPr="008B150F">
              <w:rPr>
                <w:b/>
                <w:bCs/>
              </w:rPr>
              <w:t>4.8%</w:t>
            </w:r>
          </w:p>
        </w:tc>
        <w:tc>
          <w:tcPr>
            <w:tcW w:w="0" w:type="auto"/>
            <w:vAlign w:val="center"/>
            <w:hideMark/>
          </w:tcPr>
          <w:p w14:paraId="2B04B2B7" w14:textId="77777777" w:rsidR="008B150F" w:rsidRPr="008B150F" w:rsidRDefault="008B150F" w:rsidP="008B150F">
            <w:r w:rsidRPr="008B150F">
              <w:t>Mild rebound, some spread compression</w:t>
            </w:r>
          </w:p>
        </w:tc>
      </w:tr>
      <w:tr w:rsidR="008B150F" w:rsidRPr="008B150F" w14:paraId="1A38C6C1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02E60" w14:textId="77777777" w:rsidR="008B150F" w:rsidRPr="008B150F" w:rsidRDefault="008B150F" w:rsidP="008B150F">
            <w:r w:rsidRPr="008B150F">
              <w:lastRenderedPageBreak/>
              <w:t>2029</w:t>
            </w:r>
          </w:p>
        </w:tc>
        <w:tc>
          <w:tcPr>
            <w:tcW w:w="0" w:type="auto"/>
            <w:vAlign w:val="center"/>
            <w:hideMark/>
          </w:tcPr>
          <w:p w14:paraId="5F7018C7" w14:textId="77777777" w:rsidR="008B150F" w:rsidRPr="008B150F" w:rsidRDefault="008B150F" w:rsidP="008B150F">
            <w:r w:rsidRPr="008B150F">
              <w:t>2.6%</w:t>
            </w:r>
          </w:p>
        </w:tc>
        <w:tc>
          <w:tcPr>
            <w:tcW w:w="0" w:type="auto"/>
            <w:vAlign w:val="center"/>
            <w:hideMark/>
          </w:tcPr>
          <w:p w14:paraId="6A736687" w14:textId="77777777" w:rsidR="008B150F" w:rsidRPr="008B150F" w:rsidRDefault="008B150F" w:rsidP="008B150F">
            <w:r w:rsidRPr="008B150F">
              <w:t>300 bps</w:t>
            </w:r>
          </w:p>
        </w:tc>
        <w:tc>
          <w:tcPr>
            <w:tcW w:w="0" w:type="auto"/>
            <w:vAlign w:val="center"/>
            <w:hideMark/>
          </w:tcPr>
          <w:p w14:paraId="683139E2" w14:textId="77777777" w:rsidR="008B150F" w:rsidRPr="008B150F" w:rsidRDefault="008B150F" w:rsidP="008B150F">
            <w:r w:rsidRPr="008B150F">
              <w:rPr>
                <w:b/>
                <w:bCs/>
              </w:rPr>
              <w:t>4.6%</w:t>
            </w:r>
          </w:p>
        </w:tc>
        <w:tc>
          <w:tcPr>
            <w:tcW w:w="0" w:type="auto"/>
            <w:vAlign w:val="center"/>
            <w:hideMark/>
          </w:tcPr>
          <w:p w14:paraId="43868212" w14:textId="77777777" w:rsidR="008B150F" w:rsidRPr="008B150F" w:rsidRDefault="008B150F" w:rsidP="008B150F">
            <w:r w:rsidRPr="008B150F">
              <w:t>Still elevated due to low growth trend</w:t>
            </w:r>
          </w:p>
        </w:tc>
      </w:tr>
      <w:tr w:rsidR="008B150F" w:rsidRPr="008B150F" w14:paraId="2059F87E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DA844" w14:textId="77777777" w:rsidR="008B150F" w:rsidRPr="008B150F" w:rsidRDefault="008B150F" w:rsidP="008B150F">
            <w:r w:rsidRPr="008B150F">
              <w:t>2030</w:t>
            </w:r>
          </w:p>
        </w:tc>
        <w:tc>
          <w:tcPr>
            <w:tcW w:w="0" w:type="auto"/>
            <w:vAlign w:val="center"/>
            <w:hideMark/>
          </w:tcPr>
          <w:p w14:paraId="659CFD7C" w14:textId="77777777" w:rsidR="008B150F" w:rsidRPr="008B150F" w:rsidRDefault="008B150F" w:rsidP="008B150F">
            <w:r w:rsidRPr="008B150F">
              <w:t>2.7%</w:t>
            </w:r>
          </w:p>
        </w:tc>
        <w:tc>
          <w:tcPr>
            <w:tcW w:w="0" w:type="auto"/>
            <w:vAlign w:val="center"/>
            <w:hideMark/>
          </w:tcPr>
          <w:p w14:paraId="52B57482" w14:textId="77777777" w:rsidR="008B150F" w:rsidRPr="008B150F" w:rsidRDefault="008B150F" w:rsidP="008B150F">
            <w:r w:rsidRPr="008B150F">
              <w:t>280 bps</w:t>
            </w:r>
          </w:p>
        </w:tc>
        <w:tc>
          <w:tcPr>
            <w:tcW w:w="0" w:type="auto"/>
            <w:vAlign w:val="center"/>
            <w:hideMark/>
          </w:tcPr>
          <w:p w14:paraId="16437FBD" w14:textId="77777777" w:rsidR="008B150F" w:rsidRPr="008B150F" w:rsidRDefault="008B150F" w:rsidP="008B150F">
            <w:r w:rsidRPr="008B150F">
              <w:rPr>
                <w:b/>
                <w:bCs/>
              </w:rPr>
              <w:t>4.5%</w:t>
            </w:r>
          </w:p>
        </w:tc>
        <w:tc>
          <w:tcPr>
            <w:tcW w:w="0" w:type="auto"/>
            <w:vAlign w:val="center"/>
            <w:hideMark/>
          </w:tcPr>
          <w:p w14:paraId="36882757" w14:textId="77777777" w:rsidR="008B150F" w:rsidRPr="008B150F" w:rsidRDefault="008B150F" w:rsidP="008B150F">
            <w:r w:rsidRPr="008B150F">
              <w:t>Modest normalization</w:t>
            </w:r>
          </w:p>
        </w:tc>
      </w:tr>
      <w:tr w:rsidR="008B150F" w:rsidRPr="008B150F" w14:paraId="7AD5241F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EC2FB" w14:textId="77777777" w:rsidR="008B150F" w:rsidRPr="008B150F" w:rsidRDefault="008B150F" w:rsidP="008B150F">
            <w:r w:rsidRPr="008B150F">
              <w:t>2031</w:t>
            </w:r>
          </w:p>
        </w:tc>
        <w:tc>
          <w:tcPr>
            <w:tcW w:w="0" w:type="auto"/>
            <w:vAlign w:val="center"/>
            <w:hideMark/>
          </w:tcPr>
          <w:p w14:paraId="03AADC6C" w14:textId="77777777" w:rsidR="008B150F" w:rsidRPr="008B150F" w:rsidRDefault="008B150F" w:rsidP="008B150F">
            <w:r w:rsidRPr="008B150F">
              <w:t>2.8%</w:t>
            </w:r>
          </w:p>
        </w:tc>
        <w:tc>
          <w:tcPr>
            <w:tcW w:w="0" w:type="auto"/>
            <w:vAlign w:val="center"/>
            <w:hideMark/>
          </w:tcPr>
          <w:p w14:paraId="4CD6C86A" w14:textId="77777777" w:rsidR="008B150F" w:rsidRPr="008B150F" w:rsidRDefault="008B150F" w:rsidP="008B150F">
            <w:r w:rsidRPr="008B150F">
              <w:t>275 bps</w:t>
            </w:r>
          </w:p>
        </w:tc>
        <w:tc>
          <w:tcPr>
            <w:tcW w:w="0" w:type="auto"/>
            <w:vAlign w:val="center"/>
            <w:hideMark/>
          </w:tcPr>
          <w:p w14:paraId="66D378A6" w14:textId="77777777" w:rsidR="008B150F" w:rsidRPr="008B150F" w:rsidRDefault="008B150F" w:rsidP="008B150F">
            <w:r w:rsidRPr="008B150F">
              <w:rPr>
                <w:b/>
                <w:bCs/>
              </w:rPr>
              <w:t>4.6%</w:t>
            </w:r>
          </w:p>
        </w:tc>
        <w:tc>
          <w:tcPr>
            <w:tcW w:w="0" w:type="auto"/>
            <w:vAlign w:val="center"/>
            <w:hideMark/>
          </w:tcPr>
          <w:p w14:paraId="59C878F5" w14:textId="77777777" w:rsidR="008B150F" w:rsidRPr="008B150F" w:rsidRDefault="008B150F" w:rsidP="008B150F">
            <w:r w:rsidRPr="008B150F">
              <w:t>Slight improvement, but not full recovery</w:t>
            </w:r>
          </w:p>
        </w:tc>
      </w:tr>
    </w:tbl>
    <w:p w14:paraId="5DD7A049" w14:textId="367BC8AA" w:rsidR="008B150F" w:rsidRPr="008B150F" w:rsidRDefault="008B150F" w:rsidP="008B150F">
      <w:pPr>
        <w:rPr>
          <w:b/>
          <w:bCs/>
        </w:rPr>
      </w:pPr>
      <w:r w:rsidRPr="008B150F">
        <w:rPr>
          <w:b/>
          <w:bCs/>
          <w:noProof/>
        </w:rPr>
        <w:drawing>
          <wp:inline distT="0" distB="0" distL="0" distR="0" wp14:anchorId="17C44A9E" wp14:editId="0B1EC517">
            <wp:extent cx="304800" cy="304800"/>
            <wp:effectExtent l="0" t="0" r="0" b="0"/>
            <wp:docPr id="1470564403" name="Picture 57" descr="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🔎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50F">
        <w:rPr>
          <w:b/>
          <w:bCs/>
        </w:rPr>
        <w:t> Rationale:</w:t>
      </w:r>
    </w:p>
    <w:p w14:paraId="342D076F" w14:textId="77777777" w:rsidR="008B150F" w:rsidRPr="008B150F" w:rsidRDefault="008B150F" w:rsidP="008B150F">
      <w:pPr>
        <w:numPr>
          <w:ilvl w:val="0"/>
          <w:numId w:val="12"/>
        </w:numPr>
      </w:pPr>
      <w:r w:rsidRPr="008B150F">
        <w:t>Investors demand </w:t>
      </w:r>
      <w:r w:rsidRPr="008B150F">
        <w:rPr>
          <w:b/>
          <w:bCs/>
        </w:rPr>
        <w:t>high compensation</w:t>
      </w:r>
      <w:r w:rsidRPr="008B150F">
        <w:t> for deteriorating credit fundamentals, downgrade risk, and uncertainty.</w:t>
      </w:r>
    </w:p>
    <w:p w14:paraId="3E82EAEA" w14:textId="77777777" w:rsidR="008B150F" w:rsidRPr="008B150F" w:rsidRDefault="008B150F" w:rsidP="008B150F">
      <w:pPr>
        <w:numPr>
          <w:ilvl w:val="0"/>
          <w:numId w:val="12"/>
        </w:numPr>
      </w:pPr>
      <w:r w:rsidRPr="008B150F">
        <w:t>Fed likely remains accommodative, but </w:t>
      </w:r>
      <w:r w:rsidRPr="008B150F">
        <w:rPr>
          <w:b/>
          <w:bCs/>
        </w:rPr>
        <w:t>growth fragility prevents spread normalization</w:t>
      </w:r>
      <w:r w:rsidRPr="008B150F">
        <w:t>.</w:t>
      </w:r>
    </w:p>
    <w:p w14:paraId="3F7AF8B0" w14:textId="77777777" w:rsidR="008B150F" w:rsidRPr="008B150F" w:rsidRDefault="00000000" w:rsidP="008B150F">
      <w:r>
        <w:pict w14:anchorId="606F56E1">
          <v:rect id="_x0000_i1034" style="width:0;height:1.5pt" o:hralign="center" o:hrstd="t" o:hrnoshade="t" o:hr="t" fillcolor="#222" stroked="f"/>
        </w:pict>
      </w:r>
    </w:p>
    <w:p w14:paraId="6BA33E11" w14:textId="2234B7DF" w:rsidR="008B150F" w:rsidRPr="008B150F" w:rsidRDefault="008B150F" w:rsidP="008B150F">
      <w:pPr>
        <w:rPr>
          <w:b/>
          <w:bCs/>
        </w:rPr>
      </w:pPr>
      <w:r w:rsidRPr="008B150F">
        <w:rPr>
          <w:b/>
          <w:bCs/>
          <w:noProof/>
        </w:rPr>
        <w:drawing>
          <wp:inline distT="0" distB="0" distL="0" distR="0" wp14:anchorId="2A64DA85" wp14:editId="5F6AE088">
            <wp:extent cx="304800" cy="304800"/>
            <wp:effectExtent l="0" t="0" r="0" b="0"/>
            <wp:docPr id="1235864332" name="Picture 56" descr="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🟨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50F">
        <w:rPr>
          <w:b/>
          <w:bCs/>
        </w:rPr>
        <w:t> Base Case (Consensus) Scenario</w:t>
      </w:r>
    </w:p>
    <w:p w14:paraId="709112FA" w14:textId="77777777" w:rsidR="008B150F" w:rsidRPr="008B150F" w:rsidRDefault="008B150F" w:rsidP="008B150F">
      <w:pPr>
        <w:rPr>
          <w:b/>
          <w:bCs/>
        </w:rPr>
      </w:pPr>
      <w:r w:rsidRPr="008B150F">
        <w:rPr>
          <w:b/>
          <w:bCs/>
        </w:rPr>
        <w:t>Macro Summary:</w:t>
      </w:r>
    </w:p>
    <w:p w14:paraId="0891E3F4" w14:textId="77777777" w:rsidR="008B150F" w:rsidRPr="008B150F" w:rsidRDefault="008B150F" w:rsidP="008B150F">
      <w:pPr>
        <w:numPr>
          <w:ilvl w:val="0"/>
          <w:numId w:val="13"/>
        </w:numPr>
      </w:pPr>
      <w:r w:rsidRPr="008B150F">
        <w:t>GDP avg ~1.9%</w:t>
      </w:r>
    </w:p>
    <w:p w14:paraId="5FE2C71A" w14:textId="77777777" w:rsidR="008B150F" w:rsidRPr="008B150F" w:rsidRDefault="008B150F" w:rsidP="008B150F">
      <w:pPr>
        <w:numPr>
          <w:ilvl w:val="0"/>
          <w:numId w:val="13"/>
        </w:numPr>
      </w:pPr>
      <w:r w:rsidRPr="008B150F">
        <w:t>Inflation ~2%</w:t>
      </w:r>
    </w:p>
    <w:p w14:paraId="19FD2AE1" w14:textId="77777777" w:rsidR="008B150F" w:rsidRPr="008B150F" w:rsidRDefault="008B150F" w:rsidP="008B150F">
      <w:pPr>
        <w:numPr>
          <w:ilvl w:val="0"/>
          <w:numId w:val="13"/>
        </w:numPr>
      </w:pPr>
      <w:r w:rsidRPr="008B150F">
        <w:t>5Y Treasury yield: ~3.2% → 3.6%</w:t>
      </w:r>
    </w:p>
    <w:p w14:paraId="2062CBF0" w14:textId="77777777" w:rsidR="008B150F" w:rsidRPr="008B150F" w:rsidRDefault="008B150F" w:rsidP="008B150F">
      <w:pPr>
        <w:numPr>
          <w:ilvl w:val="0"/>
          <w:numId w:val="13"/>
        </w:numPr>
      </w:pPr>
      <w:r w:rsidRPr="008B150F">
        <w:t>BBB- spread: </w:t>
      </w:r>
      <w:r w:rsidRPr="008B150F">
        <w:rPr>
          <w:b/>
          <w:bCs/>
        </w:rPr>
        <w:t>180–225 bps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726"/>
        <w:gridCol w:w="878"/>
        <w:gridCol w:w="1186"/>
        <w:gridCol w:w="4752"/>
      </w:tblGrid>
      <w:tr w:rsidR="008B150F" w:rsidRPr="008B150F" w14:paraId="730161F1" w14:textId="77777777" w:rsidTr="008B1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3673A2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8FEBF3C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5Y Tsy</w:t>
            </w:r>
          </w:p>
        </w:tc>
        <w:tc>
          <w:tcPr>
            <w:tcW w:w="0" w:type="auto"/>
            <w:vAlign w:val="center"/>
            <w:hideMark/>
          </w:tcPr>
          <w:p w14:paraId="2FFB08CF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Spread</w:t>
            </w:r>
          </w:p>
        </w:tc>
        <w:tc>
          <w:tcPr>
            <w:tcW w:w="0" w:type="auto"/>
            <w:vAlign w:val="center"/>
            <w:hideMark/>
          </w:tcPr>
          <w:p w14:paraId="4C8DC6E3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BBB- Yield</w:t>
            </w:r>
          </w:p>
        </w:tc>
        <w:tc>
          <w:tcPr>
            <w:tcW w:w="0" w:type="auto"/>
            <w:vAlign w:val="center"/>
            <w:hideMark/>
          </w:tcPr>
          <w:p w14:paraId="7613DC8F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Explanation</w:t>
            </w:r>
          </w:p>
        </w:tc>
      </w:tr>
      <w:tr w:rsidR="008B150F" w:rsidRPr="008B150F" w14:paraId="1679842D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74E78" w14:textId="77777777" w:rsidR="008B150F" w:rsidRPr="008B150F" w:rsidRDefault="008B150F" w:rsidP="008B150F">
            <w:r w:rsidRPr="008B150F">
              <w:t>2025</w:t>
            </w:r>
          </w:p>
        </w:tc>
        <w:tc>
          <w:tcPr>
            <w:tcW w:w="0" w:type="auto"/>
            <w:vAlign w:val="center"/>
            <w:hideMark/>
          </w:tcPr>
          <w:p w14:paraId="742A0511" w14:textId="77777777" w:rsidR="008B150F" w:rsidRPr="008B150F" w:rsidRDefault="008B150F" w:rsidP="008B150F">
            <w:r w:rsidRPr="008B150F">
              <w:t>3.2%</w:t>
            </w:r>
          </w:p>
        </w:tc>
        <w:tc>
          <w:tcPr>
            <w:tcW w:w="0" w:type="auto"/>
            <w:vAlign w:val="center"/>
            <w:hideMark/>
          </w:tcPr>
          <w:p w14:paraId="0B115537" w14:textId="77777777" w:rsidR="008B150F" w:rsidRPr="008B150F" w:rsidRDefault="008B150F" w:rsidP="008B150F">
            <w:r w:rsidRPr="008B150F">
              <w:t>225 bps</w:t>
            </w:r>
          </w:p>
        </w:tc>
        <w:tc>
          <w:tcPr>
            <w:tcW w:w="0" w:type="auto"/>
            <w:vAlign w:val="center"/>
            <w:hideMark/>
          </w:tcPr>
          <w:p w14:paraId="32FED228" w14:textId="77777777" w:rsidR="008B150F" w:rsidRPr="008B150F" w:rsidRDefault="008B150F" w:rsidP="008B150F">
            <w:r w:rsidRPr="008B150F">
              <w:rPr>
                <w:b/>
                <w:bCs/>
              </w:rPr>
              <w:t>5.5%</w:t>
            </w:r>
          </w:p>
        </w:tc>
        <w:tc>
          <w:tcPr>
            <w:tcW w:w="0" w:type="auto"/>
            <w:vAlign w:val="center"/>
            <w:hideMark/>
          </w:tcPr>
          <w:p w14:paraId="74D124B1" w14:textId="77777777" w:rsidR="008B150F" w:rsidRPr="008B150F" w:rsidRDefault="008B150F" w:rsidP="008B150F">
            <w:r w:rsidRPr="008B150F">
              <w:t>Modestly wide due to policy uncertainty</w:t>
            </w:r>
          </w:p>
        </w:tc>
      </w:tr>
      <w:tr w:rsidR="008B150F" w:rsidRPr="008B150F" w14:paraId="3E7F83B9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07F26" w14:textId="77777777" w:rsidR="008B150F" w:rsidRPr="008B150F" w:rsidRDefault="008B150F" w:rsidP="008B150F">
            <w:r w:rsidRPr="008B150F">
              <w:t>2026</w:t>
            </w:r>
          </w:p>
        </w:tc>
        <w:tc>
          <w:tcPr>
            <w:tcW w:w="0" w:type="auto"/>
            <w:vAlign w:val="center"/>
            <w:hideMark/>
          </w:tcPr>
          <w:p w14:paraId="2FAAB59D" w14:textId="77777777" w:rsidR="008B150F" w:rsidRPr="008B150F" w:rsidRDefault="008B150F" w:rsidP="008B150F">
            <w:r w:rsidRPr="008B150F">
              <w:t>3.3%</w:t>
            </w:r>
          </w:p>
        </w:tc>
        <w:tc>
          <w:tcPr>
            <w:tcW w:w="0" w:type="auto"/>
            <w:vAlign w:val="center"/>
            <w:hideMark/>
          </w:tcPr>
          <w:p w14:paraId="43061596" w14:textId="77777777" w:rsidR="008B150F" w:rsidRPr="008B150F" w:rsidRDefault="008B150F" w:rsidP="008B150F">
            <w:r w:rsidRPr="008B150F">
              <w:t>200 bps</w:t>
            </w:r>
          </w:p>
        </w:tc>
        <w:tc>
          <w:tcPr>
            <w:tcW w:w="0" w:type="auto"/>
            <w:vAlign w:val="center"/>
            <w:hideMark/>
          </w:tcPr>
          <w:p w14:paraId="5B76F541" w14:textId="77777777" w:rsidR="008B150F" w:rsidRPr="008B150F" w:rsidRDefault="008B150F" w:rsidP="008B150F">
            <w:r w:rsidRPr="008B150F">
              <w:rPr>
                <w:b/>
                <w:bCs/>
              </w:rPr>
              <w:t>5.3%</w:t>
            </w:r>
          </w:p>
        </w:tc>
        <w:tc>
          <w:tcPr>
            <w:tcW w:w="0" w:type="auto"/>
            <w:vAlign w:val="center"/>
            <w:hideMark/>
          </w:tcPr>
          <w:p w14:paraId="7DABAFAD" w14:textId="77777777" w:rsidR="008B150F" w:rsidRPr="008B150F" w:rsidRDefault="008B150F" w:rsidP="008B150F">
            <w:r w:rsidRPr="008B150F">
              <w:t>Steady economy, mild spread compression</w:t>
            </w:r>
          </w:p>
        </w:tc>
      </w:tr>
      <w:tr w:rsidR="008B150F" w:rsidRPr="008B150F" w14:paraId="3E542AEC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D1E0F" w14:textId="77777777" w:rsidR="008B150F" w:rsidRPr="008B150F" w:rsidRDefault="008B150F" w:rsidP="008B150F">
            <w:r w:rsidRPr="008B150F">
              <w:t>2027</w:t>
            </w:r>
          </w:p>
        </w:tc>
        <w:tc>
          <w:tcPr>
            <w:tcW w:w="0" w:type="auto"/>
            <w:vAlign w:val="center"/>
            <w:hideMark/>
          </w:tcPr>
          <w:p w14:paraId="6FA6F4B9" w14:textId="77777777" w:rsidR="008B150F" w:rsidRPr="008B150F" w:rsidRDefault="008B150F" w:rsidP="008B150F">
            <w:r w:rsidRPr="008B150F">
              <w:t>3.4%</w:t>
            </w:r>
          </w:p>
        </w:tc>
        <w:tc>
          <w:tcPr>
            <w:tcW w:w="0" w:type="auto"/>
            <w:vAlign w:val="center"/>
            <w:hideMark/>
          </w:tcPr>
          <w:p w14:paraId="73073DC9" w14:textId="77777777" w:rsidR="008B150F" w:rsidRPr="008B150F" w:rsidRDefault="008B150F" w:rsidP="008B150F">
            <w:r w:rsidRPr="008B150F">
              <w:t>190 bps</w:t>
            </w:r>
          </w:p>
        </w:tc>
        <w:tc>
          <w:tcPr>
            <w:tcW w:w="0" w:type="auto"/>
            <w:vAlign w:val="center"/>
            <w:hideMark/>
          </w:tcPr>
          <w:p w14:paraId="77DA4D77" w14:textId="77777777" w:rsidR="008B150F" w:rsidRPr="008B150F" w:rsidRDefault="008B150F" w:rsidP="008B150F">
            <w:r w:rsidRPr="008B150F">
              <w:rPr>
                <w:b/>
                <w:bCs/>
              </w:rPr>
              <w:t>5.3%</w:t>
            </w:r>
          </w:p>
        </w:tc>
        <w:tc>
          <w:tcPr>
            <w:tcW w:w="0" w:type="auto"/>
            <w:vAlign w:val="center"/>
            <w:hideMark/>
          </w:tcPr>
          <w:p w14:paraId="0CDABB68" w14:textId="77777777" w:rsidR="008B150F" w:rsidRPr="008B150F" w:rsidRDefault="008B150F" w:rsidP="008B150F">
            <w:r w:rsidRPr="008B150F">
              <w:t>Neutral rates, Fed credibility anchors spreads</w:t>
            </w:r>
          </w:p>
        </w:tc>
      </w:tr>
      <w:tr w:rsidR="008B150F" w:rsidRPr="008B150F" w14:paraId="6D9E8B32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F64AB" w14:textId="77777777" w:rsidR="008B150F" w:rsidRPr="008B150F" w:rsidRDefault="008B150F" w:rsidP="008B150F">
            <w:r w:rsidRPr="008B150F">
              <w:t>2028</w:t>
            </w:r>
          </w:p>
        </w:tc>
        <w:tc>
          <w:tcPr>
            <w:tcW w:w="0" w:type="auto"/>
            <w:vAlign w:val="center"/>
            <w:hideMark/>
          </w:tcPr>
          <w:p w14:paraId="09C5D229" w14:textId="77777777" w:rsidR="008B150F" w:rsidRPr="008B150F" w:rsidRDefault="008B150F" w:rsidP="008B150F">
            <w:r w:rsidRPr="008B150F">
              <w:t>3.5%</w:t>
            </w:r>
          </w:p>
        </w:tc>
        <w:tc>
          <w:tcPr>
            <w:tcW w:w="0" w:type="auto"/>
            <w:vAlign w:val="center"/>
            <w:hideMark/>
          </w:tcPr>
          <w:p w14:paraId="051C20CD" w14:textId="77777777" w:rsidR="008B150F" w:rsidRPr="008B150F" w:rsidRDefault="008B150F" w:rsidP="008B150F">
            <w:r w:rsidRPr="008B150F">
              <w:t>185 bps</w:t>
            </w:r>
          </w:p>
        </w:tc>
        <w:tc>
          <w:tcPr>
            <w:tcW w:w="0" w:type="auto"/>
            <w:vAlign w:val="center"/>
            <w:hideMark/>
          </w:tcPr>
          <w:p w14:paraId="23230AE7" w14:textId="77777777" w:rsidR="008B150F" w:rsidRPr="008B150F" w:rsidRDefault="008B150F" w:rsidP="008B150F">
            <w:r w:rsidRPr="008B150F">
              <w:rPr>
                <w:b/>
                <w:bCs/>
              </w:rPr>
              <w:t>5.4%</w:t>
            </w:r>
          </w:p>
        </w:tc>
        <w:tc>
          <w:tcPr>
            <w:tcW w:w="0" w:type="auto"/>
            <w:vAlign w:val="center"/>
            <w:hideMark/>
          </w:tcPr>
          <w:p w14:paraId="1265FCC3" w14:textId="77777777" w:rsidR="008B150F" w:rsidRPr="008B150F" w:rsidRDefault="008B150F" w:rsidP="008B150F">
            <w:r w:rsidRPr="008B150F">
              <w:t>Stable backdrop</w:t>
            </w:r>
          </w:p>
        </w:tc>
      </w:tr>
      <w:tr w:rsidR="008B150F" w:rsidRPr="008B150F" w14:paraId="69247DC2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EEC81" w14:textId="77777777" w:rsidR="008B150F" w:rsidRPr="008B150F" w:rsidRDefault="008B150F" w:rsidP="008B150F">
            <w:r w:rsidRPr="008B150F">
              <w:t>2029</w:t>
            </w:r>
          </w:p>
        </w:tc>
        <w:tc>
          <w:tcPr>
            <w:tcW w:w="0" w:type="auto"/>
            <w:vAlign w:val="center"/>
            <w:hideMark/>
          </w:tcPr>
          <w:p w14:paraId="4CD40E11" w14:textId="77777777" w:rsidR="008B150F" w:rsidRPr="008B150F" w:rsidRDefault="008B150F" w:rsidP="008B150F">
            <w:r w:rsidRPr="008B150F">
              <w:t>3.6%</w:t>
            </w:r>
          </w:p>
        </w:tc>
        <w:tc>
          <w:tcPr>
            <w:tcW w:w="0" w:type="auto"/>
            <w:vAlign w:val="center"/>
            <w:hideMark/>
          </w:tcPr>
          <w:p w14:paraId="7E2C9018" w14:textId="77777777" w:rsidR="008B150F" w:rsidRPr="008B150F" w:rsidRDefault="008B150F" w:rsidP="008B150F">
            <w:r w:rsidRPr="008B150F">
              <w:t>180 bps</w:t>
            </w:r>
          </w:p>
        </w:tc>
        <w:tc>
          <w:tcPr>
            <w:tcW w:w="0" w:type="auto"/>
            <w:vAlign w:val="center"/>
            <w:hideMark/>
          </w:tcPr>
          <w:p w14:paraId="0EA0D478" w14:textId="77777777" w:rsidR="008B150F" w:rsidRPr="008B150F" w:rsidRDefault="008B150F" w:rsidP="008B150F">
            <w:r w:rsidRPr="008B150F">
              <w:rPr>
                <w:b/>
                <w:bCs/>
              </w:rPr>
              <w:t>5.4%</w:t>
            </w:r>
          </w:p>
        </w:tc>
        <w:tc>
          <w:tcPr>
            <w:tcW w:w="0" w:type="auto"/>
            <w:vAlign w:val="center"/>
            <w:hideMark/>
          </w:tcPr>
          <w:p w14:paraId="4B03BADD" w14:textId="77777777" w:rsidR="008B150F" w:rsidRPr="008B150F" w:rsidRDefault="008B150F" w:rsidP="008B150F">
            <w:r w:rsidRPr="008B150F">
              <w:t>Mild curve steepening</w:t>
            </w:r>
          </w:p>
        </w:tc>
      </w:tr>
      <w:tr w:rsidR="008B150F" w:rsidRPr="008B150F" w14:paraId="7D2515C6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974A3" w14:textId="77777777" w:rsidR="008B150F" w:rsidRPr="008B150F" w:rsidRDefault="008B150F" w:rsidP="008B150F">
            <w:r w:rsidRPr="008B150F">
              <w:t>2030</w:t>
            </w:r>
          </w:p>
        </w:tc>
        <w:tc>
          <w:tcPr>
            <w:tcW w:w="0" w:type="auto"/>
            <w:vAlign w:val="center"/>
            <w:hideMark/>
          </w:tcPr>
          <w:p w14:paraId="77FC6009" w14:textId="77777777" w:rsidR="008B150F" w:rsidRPr="008B150F" w:rsidRDefault="008B150F" w:rsidP="008B150F">
            <w:r w:rsidRPr="008B150F">
              <w:t>3.6%</w:t>
            </w:r>
          </w:p>
        </w:tc>
        <w:tc>
          <w:tcPr>
            <w:tcW w:w="0" w:type="auto"/>
            <w:vAlign w:val="center"/>
            <w:hideMark/>
          </w:tcPr>
          <w:p w14:paraId="27FD3CC5" w14:textId="77777777" w:rsidR="008B150F" w:rsidRPr="008B150F" w:rsidRDefault="008B150F" w:rsidP="008B150F">
            <w:r w:rsidRPr="008B150F">
              <w:t>180 bps</w:t>
            </w:r>
          </w:p>
        </w:tc>
        <w:tc>
          <w:tcPr>
            <w:tcW w:w="0" w:type="auto"/>
            <w:vAlign w:val="center"/>
            <w:hideMark/>
          </w:tcPr>
          <w:p w14:paraId="39112304" w14:textId="77777777" w:rsidR="008B150F" w:rsidRPr="008B150F" w:rsidRDefault="008B150F" w:rsidP="008B150F">
            <w:r w:rsidRPr="008B150F">
              <w:rPr>
                <w:b/>
                <w:bCs/>
              </w:rPr>
              <w:t>5.4%</w:t>
            </w:r>
          </w:p>
        </w:tc>
        <w:tc>
          <w:tcPr>
            <w:tcW w:w="0" w:type="auto"/>
            <w:vAlign w:val="center"/>
            <w:hideMark/>
          </w:tcPr>
          <w:p w14:paraId="617914F0" w14:textId="77777777" w:rsidR="008B150F" w:rsidRPr="008B150F" w:rsidRDefault="008B150F" w:rsidP="008B150F"/>
        </w:tc>
      </w:tr>
      <w:tr w:rsidR="008B150F" w:rsidRPr="008B150F" w14:paraId="54FA4779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13DED" w14:textId="77777777" w:rsidR="008B150F" w:rsidRPr="008B150F" w:rsidRDefault="008B150F" w:rsidP="008B150F">
            <w:r w:rsidRPr="008B150F">
              <w:t>2031</w:t>
            </w:r>
          </w:p>
        </w:tc>
        <w:tc>
          <w:tcPr>
            <w:tcW w:w="0" w:type="auto"/>
            <w:vAlign w:val="center"/>
            <w:hideMark/>
          </w:tcPr>
          <w:p w14:paraId="1A715D47" w14:textId="77777777" w:rsidR="008B150F" w:rsidRPr="008B150F" w:rsidRDefault="008B150F" w:rsidP="008B150F">
            <w:r w:rsidRPr="008B150F">
              <w:t>3.6%</w:t>
            </w:r>
          </w:p>
        </w:tc>
        <w:tc>
          <w:tcPr>
            <w:tcW w:w="0" w:type="auto"/>
            <w:vAlign w:val="center"/>
            <w:hideMark/>
          </w:tcPr>
          <w:p w14:paraId="0A143EC5" w14:textId="77777777" w:rsidR="008B150F" w:rsidRPr="008B150F" w:rsidRDefault="008B150F" w:rsidP="008B150F">
            <w:r w:rsidRPr="008B150F">
              <w:t>180 bps</w:t>
            </w:r>
          </w:p>
        </w:tc>
        <w:tc>
          <w:tcPr>
            <w:tcW w:w="0" w:type="auto"/>
            <w:vAlign w:val="center"/>
            <w:hideMark/>
          </w:tcPr>
          <w:p w14:paraId="45B8B41A" w14:textId="77777777" w:rsidR="008B150F" w:rsidRPr="008B150F" w:rsidRDefault="008B150F" w:rsidP="008B150F">
            <w:r w:rsidRPr="008B150F">
              <w:rPr>
                <w:b/>
                <w:bCs/>
              </w:rPr>
              <w:t>5.4%</w:t>
            </w:r>
          </w:p>
        </w:tc>
        <w:tc>
          <w:tcPr>
            <w:tcW w:w="0" w:type="auto"/>
            <w:vAlign w:val="center"/>
            <w:hideMark/>
          </w:tcPr>
          <w:p w14:paraId="59E22D8C" w14:textId="77777777" w:rsidR="008B150F" w:rsidRPr="008B150F" w:rsidRDefault="008B150F" w:rsidP="008B150F"/>
        </w:tc>
      </w:tr>
    </w:tbl>
    <w:p w14:paraId="2094D137" w14:textId="12947B2F" w:rsidR="008B150F" w:rsidRPr="008B150F" w:rsidRDefault="008B150F" w:rsidP="008B150F">
      <w:pPr>
        <w:rPr>
          <w:b/>
          <w:bCs/>
        </w:rPr>
      </w:pPr>
      <w:r w:rsidRPr="008B150F">
        <w:rPr>
          <w:b/>
          <w:bCs/>
          <w:noProof/>
        </w:rPr>
        <w:lastRenderedPageBreak/>
        <w:drawing>
          <wp:inline distT="0" distB="0" distL="0" distR="0" wp14:anchorId="7A1FDF8D" wp14:editId="329B8044">
            <wp:extent cx="304800" cy="304800"/>
            <wp:effectExtent l="0" t="0" r="0" b="0"/>
            <wp:docPr id="1808289185" name="Picture 55" descr="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🔎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50F">
        <w:rPr>
          <w:b/>
          <w:bCs/>
        </w:rPr>
        <w:t> Rationale:</w:t>
      </w:r>
    </w:p>
    <w:p w14:paraId="082ADFCF" w14:textId="77777777" w:rsidR="008B150F" w:rsidRPr="008B150F" w:rsidRDefault="008B150F" w:rsidP="008B150F">
      <w:pPr>
        <w:numPr>
          <w:ilvl w:val="0"/>
          <w:numId w:val="14"/>
        </w:numPr>
      </w:pPr>
      <w:r w:rsidRPr="008B150F">
        <w:t>Solid macro balance = </w:t>
      </w:r>
      <w:r w:rsidRPr="008B150F">
        <w:rPr>
          <w:b/>
          <w:bCs/>
        </w:rPr>
        <w:t>modest, range-bound credit spreads</w:t>
      </w:r>
      <w:r w:rsidRPr="008B150F">
        <w:t>.</w:t>
      </w:r>
    </w:p>
    <w:p w14:paraId="6FD8BDD8" w14:textId="77777777" w:rsidR="008B150F" w:rsidRPr="008B150F" w:rsidRDefault="008B150F" w:rsidP="008B150F">
      <w:pPr>
        <w:numPr>
          <w:ilvl w:val="0"/>
          <w:numId w:val="14"/>
        </w:numPr>
      </w:pPr>
      <w:r w:rsidRPr="008B150F">
        <w:t>Inflation controlled, no major stress in corporate funding markets.</w:t>
      </w:r>
    </w:p>
    <w:p w14:paraId="68F809C4" w14:textId="77777777" w:rsidR="008B150F" w:rsidRPr="008B150F" w:rsidRDefault="008B150F" w:rsidP="008B150F">
      <w:pPr>
        <w:numPr>
          <w:ilvl w:val="0"/>
          <w:numId w:val="14"/>
        </w:numPr>
      </w:pPr>
      <w:r w:rsidRPr="008B150F">
        <w:t>This resembles </w:t>
      </w:r>
      <w:r w:rsidRPr="008B150F">
        <w:rPr>
          <w:b/>
          <w:bCs/>
        </w:rPr>
        <w:t>2017–2019 conditions</w:t>
      </w:r>
      <w:r w:rsidRPr="008B150F">
        <w:t> with benign inflation and healthy risk appetite.</w:t>
      </w:r>
    </w:p>
    <w:p w14:paraId="0E9B9F9D" w14:textId="77777777" w:rsidR="008B150F" w:rsidRPr="008B150F" w:rsidRDefault="00000000" w:rsidP="008B150F">
      <w:r>
        <w:pict w14:anchorId="33D0301D">
          <v:rect id="_x0000_i1035" style="width:0;height:1.5pt" o:hralign="center" o:hrstd="t" o:hrnoshade="t" o:hr="t" fillcolor="#222" stroked="f"/>
        </w:pict>
      </w:r>
    </w:p>
    <w:p w14:paraId="034703BC" w14:textId="31F83C95" w:rsidR="008B150F" w:rsidRPr="008B150F" w:rsidRDefault="008B150F" w:rsidP="008B150F">
      <w:pPr>
        <w:rPr>
          <w:b/>
          <w:bCs/>
        </w:rPr>
      </w:pPr>
      <w:r w:rsidRPr="008B150F">
        <w:rPr>
          <w:b/>
          <w:bCs/>
          <w:noProof/>
        </w:rPr>
        <w:drawing>
          <wp:inline distT="0" distB="0" distL="0" distR="0" wp14:anchorId="54D2A72B" wp14:editId="11B6EEEA">
            <wp:extent cx="304800" cy="304800"/>
            <wp:effectExtent l="0" t="0" r="0" b="0"/>
            <wp:docPr id="320374885" name="Picture 54" descr="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🟩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50F">
        <w:rPr>
          <w:b/>
          <w:bCs/>
        </w:rPr>
        <w:t> High Growth Scenario</w:t>
      </w:r>
    </w:p>
    <w:p w14:paraId="5666F187" w14:textId="77777777" w:rsidR="008B150F" w:rsidRPr="008B150F" w:rsidRDefault="008B150F" w:rsidP="008B150F">
      <w:pPr>
        <w:rPr>
          <w:b/>
          <w:bCs/>
        </w:rPr>
      </w:pPr>
      <w:r w:rsidRPr="008B150F">
        <w:rPr>
          <w:b/>
          <w:bCs/>
        </w:rPr>
        <w:t>Macro Summary:</w:t>
      </w:r>
    </w:p>
    <w:p w14:paraId="464CA4A8" w14:textId="77777777" w:rsidR="008B150F" w:rsidRPr="008B150F" w:rsidRDefault="008B150F" w:rsidP="008B150F">
      <w:pPr>
        <w:numPr>
          <w:ilvl w:val="0"/>
          <w:numId w:val="15"/>
        </w:numPr>
      </w:pPr>
      <w:r w:rsidRPr="008B150F">
        <w:t>GDP avg ~2.8%</w:t>
      </w:r>
    </w:p>
    <w:p w14:paraId="05559EFF" w14:textId="77777777" w:rsidR="008B150F" w:rsidRPr="008B150F" w:rsidRDefault="008B150F" w:rsidP="008B150F">
      <w:pPr>
        <w:numPr>
          <w:ilvl w:val="0"/>
          <w:numId w:val="15"/>
        </w:numPr>
      </w:pPr>
      <w:r w:rsidRPr="008B150F">
        <w:t>Inflation peaks ~2.8% then declines</w:t>
      </w:r>
    </w:p>
    <w:p w14:paraId="40C14792" w14:textId="77777777" w:rsidR="008B150F" w:rsidRPr="008B150F" w:rsidRDefault="008B150F" w:rsidP="008B150F">
      <w:pPr>
        <w:numPr>
          <w:ilvl w:val="0"/>
          <w:numId w:val="15"/>
        </w:numPr>
      </w:pPr>
      <w:r w:rsidRPr="008B150F">
        <w:t>5Y Treasury yield: ~4.0% → 4.3%</w:t>
      </w:r>
    </w:p>
    <w:p w14:paraId="51E388F3" w14:textId="77777777" w:rsidR="008B150F" w:rsidRPr="008B150F" w:rsidRDefault="008B150F" w:rsidP="008B150F">
      <w:pPr>
        <w:numPr>
          <w:ilvl w:val="0"/>
          <w:numId w:val="15"/>
        </w:numPr>
      </w:pPr>
      <w:r w:rsidRPr="008B150F">
        <w:t>BBB- spread: </w:t>
      </w:r>
      <w:r w:rsidRPr="008B150F">
        <w:rPr>
          <w:b/>
          <w:bCs/>
        </w:rPr>
        <w:t>150–190 bps</w:t>
      </w:r>
      <w:r w:rsidRPr="008B150F">
        <w:t>, tightest of all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726"/>
        <w:gridCol w:w="878"/>
        <w:gridCol w:w="1186"/>
        <w:gridCol w:w="5336"/>
      </w:tblGrid>
      <w:tr w:rsidR="008B150F" w:rsidRPr="008B150F" w14:paraId="1809B18E" w14:textId="77777777" w:rsidTr="008B1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09B51C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C75BD0E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5Y Tsy</w:t>
            </w:r>
          </w:p>
        </w:tc>
        <w:tc>
          <w:tcPr>
            <w:tcW w:w="0" w:type="auto"/>
            <w:vAlign w:val="center"/>
            <w:hideMark/>
          </w:tcPr>
          <w:p w14:paraId="1BE27950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Spread</w:t>
            </w:r>
          </w:p>
        </w:tc>
        <w:tc>
          <w:tcPr>
            <w:tcW w:w="0" w:type="auto"/>
            <w:vAlign w:val="center"/>
            <w:hideMark/>
          </w:tcPr>
          <w:p w14:paraId="5A54A084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BBB- Yield</w:t>
            </w:r>
          </w:p>
        </w:tc>
        <w:tc>
          <w:tcPr>
            <w:tcW w:w="0" w:type="auto"/>
            <w:vAlign w:val="center"/>
            <w:hideMark/>
          </w:tcPr>
          <w:p w14:paraId="7B9ED977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Explanation</w:t>
            </w:r>
          </w:p>
        </w:tc>
      </w:tr>
      <w:tr w:rsidR="008B150F" w:rsidRPr="008B150F" w14:paraId="1C69B193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D49DC" w14:textId="77777777" w:rsidR="008B150F" w:rsidRPr="008B150F" w:rsidRDefault="008B150F" w:rsidP="008B150F">
            <w:r w:rsidRPr="008B150F">
              <w:t>2025</w:t>
            </w:r>
          </w:p>
        </w:tc>
        <w:tc>
          <w:tcPr>
            <w:tcW w:w="0" w:type="auto"/>
            <w:vAlign w:val="center"/>
            <w:hideMark/>
          </w:tcPr>
          <w:p w14:paraId="18375C62" w14:textId="77777777" w:rsidR="008B150F" w:rsidRPr="008B150F" w:rsidRDefault="008B150F" w:rsidP="008B150F">
            <w:r w:rsidRPr="008B150F">
              <w:t>4.0%</w:t>
            </w:r>
          </w:p>
        </w:tc>
        <w:tc>
          <w:tcPr>
            <w:tcW w:w="0" w:type="auto"/>
            <w:vAlign w:val="center"/>
            <w:hideMark/>
          </w:tcPr>
          <w:p w14:paraId="1EDFDED1" w14:textId="77777777" w:rsidR="008B150F" w:rsidRPr="008B150F" w:rsidRDefault="008B150F" w:rsidP="008B150F">
            <w:r w:rsidRPr="008B150F">
              <w:t>190 bps</w:t>
            </w:r>
          </w:p>
        </w:tc>
        <w:tc>
          <w:tcPr>
            <w:tcW w:w="0" w:type="auto"/>
            <w:vAlign w:val="center"/>
            <w:hideMark/>
          </w:tcPr>
          <w:p w14:paraId="0D73A8C8" w14:textId="77777777" w:rsidR="008B150F" w:rsidRPr="008B150F" w:rsidRDefault="008B150F" w:rsidP="008B150F">
            <w:r w:rsidRPr="008B150F">
              <w:rPr>
                <w:b/>
                <w:bCs/>
              </w:rPr>
              <w:t>5.9%</w:t>
            </w:r>
          </w:p>
        </w:tc>
        <w:tc>
          <w:tcPr>
            <w:tcW w:w="0" w:type="auto"/>
            <w:vAlign w:val="center"/>
            <w:hideMark/>
          </w:tcPr>
          <w:p w14:paraId="291EC49E" w14:textId="77777777" w:rsidR="008B150F" w:rsidRPr="008B150F" w:rsidRDefault="008B150F" w:rsidP="008B150F">
            <w:r w:rsidRPr="008B150F">
              <w:t>Credit outlook good, but inflation risk priced in</w:t>
            </w:r>
          </w:p>
        </w:tc>
      </w:tr>
      <w:tr w:rsidR="008B150F" w:rsidRPr="008B150F" w14:paraId="37840D47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E1584" w14:textId="77777777" w:rsidR="008B150F" w:rsidRPr="008B150F" w:rsidRDefault="008B150F" w:rsidP="008B150F">
            <w:r w:rsidRPr="008B150F">
              <w:t>2026</w:t>
            </w:r>
          </w:p>
        </w:tc>
        <w:tc>
          <w:tcPr>
            <w:tcW w:w="0" w:type="auto"/>
            <w:vAlign w:val="center"/>
            <w:hideMark/>
          </w:tcPr>
          <w:p w14:paraId="061C3CE0" w14:textId="77777777" w:rsidR="008B150F" w:rsidRPr="008B150F" w:rsidRDefault="008B150F" w:rsidP="008B150F">
            <w:r w:rsidRPr="008B150F">
              <w:t>4.1%</w:t>
            </w:r>
          </w:p>
        </w:tc>
        <w:tc>
          <w:tcPr>
            <w:tcW w:w="0" w:type="auto"/>
            <w:vAlign w:val="center"/>
            <w:hideMark/>
          </w:tcPr>
          <w:p w14:paraId="045821A3" w14:textId="77777777" w:rsidR="008B150F" w:rsidRPr="008B150F" w:rsidRDefault="008B150F" w:rsidP="008B150F">
            <w:r w:rsidRPr="008B150F">
              <w:t>180 bps</w:t>
            </w:r>
          </w:p>
        </w:tc>
        <w:tc>
          <w:tcPr>
            <w:tcW w:w="0" w:type="auto"/>
            <w:vAlign w:val="center"/>
            <w:hideMark/>
          </w:tcPr>
          <w:p w14:paraId="440F2FE6" w14:textId="77777777" w:rsidR="008B150F" w:rsidRPr="008B150F" w:rsidRDefault="008B150F" w:rsidP="008B150F">
            <w:r w:rsidRPr="008B150F">
              <w:rPr>
                <w:b/>
                <w:bCs/>
              </w:rPr>
              <w:t>5.9%</w:t>
            </w:r>
          </w:p>
        </w:tc>
        <w:tc>
          <w:tcPr>
            <w:tcW w:w="0" w:type="auto"/>
            <w:vAlign w:val="center"/>
            <w:hideMark/>
          </w:tcPr>
          <w:p w14:paraId="15AD618D" w14:textId="77777777" w:rsidR="008B150F" w:rsidRPr="008B150F" w:rsidRDefault="008B150F" w:rsidP="008B150F">
            <w:r w:rsidRPr="008B150F">
              <w:t>Yield curve normalizes, spreads narrow</w:t>
            </w:r>
          </w:p>
        </w:tc>
      </w:tr>
      <w:tr w:rsidR="008B150F" w:rsidRPr="008B150F" w14:paraId="5E50E99D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E3954" w14:textId="77777777" w:rsidR="008B150F" w:rsidRPr="008B150F" w:rsidRDefault="008B150F" w:rsidP="008B150F">
            <w:r w:rsidRPr="008B150F">
              <w:t>2027</w:t>
            </w:r>
          </w:p>
        </w:tc>
        <w:tc>
          <w:tcPr>
            <w:tcW w:w="0" w:type="auto"/>
            <w:vAlign w:val="center"/>
            <w:hideMark/>
          </w:tcPr>
          <w:p w14:paraId="36EA31DE" w14:textId="77777777" w:rsidR="008B150F" w:rsidRPr="008B150F" w:rsidRDefault="008B150F" w:rsidP="008B150F">
            <w:r w:rsidRPr="008B150F">
              <w:t>4.2%</w:t>
            </w:r>
          </w:p>
        </w:tc>
        <w:tc>
          <w:tcPr>
            <w:tcW w:w="0" w:type="auto"/>
            <w:vAlign w:val="center"/>
            <w:hideMark/>
          </w:tcPr>
          <w:p w14:paraId="5187F022" w14:textId="77777777" w:rsidR="008B150F" w:rsidRPr="008B150F" w:rsidRDefault="008B150F" w:rsidP="008B150F">
            <w:r w:rsidRPr="008B150F">
              <w:t>160 bps</w:t>
            </w:r>
          </w:p>
        </w:tc>
        <w:tc>
          <w:tcPr>
            <w:tcW w:w="0" w:type="auto"/>
            <w:vAlign w:val="center"/>
            <w:hideMark/>
          </w:tcPr>
          <w:p w14:paraId="67142410" w14:textId="77777777" w:rsidR="008B150F" w:rsidRPr="008B150F" w:rsidRDefault="008B150F" w:rsidP="008B150F">
            <w:r w:rsidRPr="008B150F">
              <w:rPr>
                <w:b/>
                <w:bCs/>
              </w:rPr>
              <w:t>5.8%</w:t>
            </w:r>
          </w:p>
        </w:tc>
        <w:tc>
          <w:tcPr>
            <w:tcW w:w="0" w:type="auto"/>
            <w:vAlign w:val="center"/>
            <w:hideMark/>
          </w:tcPr>
          <w:p w14:paraId="0AB8603E" w14:textId="77777777" w:rsidR="008B150F" w:rsidRPr="008B150F" w:rsidRDefault="008B150F" w:rsidP="008B150F">
            <w:r w:rsidRPr="008B150F">
              <w:t>Investors confident in growth, Fed tightening priced</w:t>
            </w:r>
          </w:p>
        </w:tc>
      </w:tr>
      <w:tr w:rsidR="008B150F" w:rsidRPr="008B150F" w14:paraId="5FEF783A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F03A0" w14:textId="77777777" w:rsidR="008B150F" w:rsidRPr="008B150F" w:rsidRDefault="008B150F" w:rsidP="008B150F">
            <w:r w:rsidRPr="008B150F">
              <w:t>2028</w:t>
            </w:r>
          </w:p>
        </w:tc>
        <w:tc>
          <w:tcPr>
            <w:tcW w:w="0" w:type="auto"/>
            <w:vAlign w:val="center"/>
            <w:hideMark/>
          </w:tcPr>
          <w:p w14:paraId="7DDAF7EC" w14:textId="77777777" w:rsidR="008B150F" w:rsidRPr="008B150F" w:rsidRDefault="008B150F" w:rsidP="008B150F">
            <w:r w:rsidRPr="008B150F">
              <w:t>4.3%</w:t>
            </w:r>
          </w:p>
        </w:tc>
        <w:tc>
          <w:tcPr>
            <w:tcW w:w="0" w:type="auto"/>
            <w:vAlign w:val="center"/>
            <w:hideMark/>
          </w:tcPr>
          <w:p w14:paraId="54662107" w14:textId="77777777" w:rsidR="008B150F" w:rsidRPr="008B150F" w:rsidRDefault="008B150F" w:rsidP="008B150F">
            <w:r w:rsidRPr="008B150F">
              <w:t>150 bps</w:t>
            </w:r>
          </w:p>
        </w:tc>
        <w:tc>
          <w:tcPr>
            <w:tcW w:w="0" w:type="auto"/>
            <w:vAlign w:val="center"/>
            <w:hideMark/>
          </w:tcPr>
          <w:p w14:paraId="6D0DF2F7" w14:textId="77777777" w:rsidR="008B150F" w:rsidRPr="008B150F" w:rsidRDefault="008B150F" w:rsidP="008B150F">
            <w:r w:rsidRPr="008B150F">
              <w:rPr>
                <w:b/>
                <w:bCs/>
              </w:rPr>
              <w:t>5.8%</w:t>
            </w:r>
          </w:p>
        </w:tc>
        <w:tc>
          <w:tcPr>
            <w:tcW w:w="0" w:type="auto"/>
            <w:vAlign w:val="center"/>
            <w:hideMark/>
          </w:tcPr>
          <w:p w14:paraId="4B2EDD60" w14:textId="77777777" w:rsidR="008B150F" w:rsidRPr="008B150F" w:rsidRDefault="008B150F" w:rsidP="008B150F">
            <w:r w:rsidRPr="008B150F">
              <w:t>Strong demand for credit risk, high nominal growth</w:t>
            </w:r>
          </w:p>
        </w:tc>
      </w:tr>
      <w:tr w:rsidR="008B150F" w:rsidRPr="008B150F" w14:paraId="506CF496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4266F" w14:textId="77777777" w:rsidR="008B150F" w:rsidRPr="008B150F" w:rsidRDefault="008B150F" w:rsidP="008B150F">
            <w:r w:rsidRPr="008B150F">
              <w:t>2029</w:t>
            </w:r>
          </w:p>
        </w:tc>
        <w:tc>
          <w:tcPr>
            <w:tcW w:w="0" w:type="auto"/>
            <w:vAlign w:val="center"/>
            <w:hideMark/>
          </w:tcPr>
          <w:p w14:paraId="4BA3303D" w14:textId="77777777" w:rsidR="008B150F" w:rsidRPr="008B150F" w:rsidRDefault="008B150F" w:rsidP="008B150F">
            <w:r w:rsidRPr="008B150F">
              <w:t>4.2%</w:t>
            </w:r>
          </w:p>
        </w:tc>
        <w:tc>
          <w:tcPr>
            <w:tcW w:w="0" w:type="auto"/>
            <w:vAlign w:val="center"/>
            <w:hideMark/>
          </w:tcPr>
          <w:p w14:paraId="4E7E6BAD" w14:textId="77777777" w:rsidR="008B150F" w:rsidRPr="008B150F" w:rsidRDefault="008B150F" w:rsidP="008B150F">
            <w:r w:rsidRPr="008B150F">
              <w:t>155 bps</w:t>
            </w:r>
          </w:p>
        </w:tc>
        <w:tc>
          <w:tcPr>
            <w:tcW w:w="0" w:type="auto"/>
            <w:vAlign w:val="center"/>
            <w:hideMark/>
          </w:tcPr>
          <w:p w14:paraId="62F5B725" w14:textId="77777777" w:rsidR="008B150F" w:rsidRPr="008B150F" w:rsidRDefault="008B150F" w:rsidP="008B150F">
            <w:r w:rsidRPr="008B150F">
              <w:rPr>
                <w:b/>
                <w:bCs/>
              </w:rPr>
              <w:t>5.75%</w:t>
            </w:r>
          </w:p>
        </w:tc>
        <w:tc>
          <w:tcPr>
            <w:tcW w:w="0" w:type="auto"/>
            <w:vAlign w:val="center"/>
            <w:hideMark/>
          </w:tcPr>
          <w:p w14:paraId="077FE47B" w14:textId="77777777" w:rsidR="008B150F" w:rsidRPr="008B150F" w:rsidRDefault="008B150F" w:rsidP="008B150F">
            <w:r w:rsidRPr="008B150F">
              <w:t>Inflation slowing helps credit further</w:t>
            </w:r>
          </w:p>
        </w:tc>
      </w:tr>
      <w:tr w:rsidR="008B150F" w:rsidRPr="008B150F" w14:paraId="05119F03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FF747" w14:textId="77777777" w:rsidR="008B150F" w:rsidRPr="008B150F" w:rsidRDefault="008B150F" w:rsidP="008B150F">
            <w:r w:rsidRPr="008B150F">
              <w:t>2030</w:t>
            </w:r>
          </w:p>
        </w:tc>
        <w:tc>
          <w:tcPr>
            <w:tcW w:w="0" w:type="auto"/>
            <w:vAlign w:val="center"/>
            <w:hideMark/>
          </w:tcPr>
          <w:p w14:paraId="56EE685C" w14:textId="77777777" w:rsidR="008B150F" w:rsidRPr="008B150F" w:rsidRDefault="008B150F" w:rsidP="008B150F">
            <w:r w:rsidRPr="008B150F">
              <w:t>4.1%</w:t>
            </w:r>
          </w:p>
        </w:tc>
        <w:tc>
          <w:tcPr>
            <w:tcW w:w="0" w:type="auto"/>
            <w:vAlign w:val="center"/>
            <w:hideMark/>
          </w:tcPr>
          <w:p w14:paraId="13267E25" w14:textId="77777777" w:rsidR="008B150F" w:rsidRPr="008B150F" w:rsidRDefault="008B150F" w:rsidP="008B150F">
            <w:r w:rsidRPr="008B150F">
              <w:t>160 bps</w:t>
            </w:r>
          </w:p>
        </w:tc>
        <w:tc>
          <w:tcPr>
            <w:tcW w:w="0" w:type="auto"/>
            <w:vAlign w:val="center"/>
            <w:hideMark/>
          </w:tcPr>
          <w:p w14:paraId="46C21A6C" w14:textId="77777777" w:rsidR="008B150F" w:rsidRPr="008B150F" w:rsidRDefault="008B150F" w:rsidP="008B150F">
            <w:r w:rsidRPr="008B150F">
              <w:rPr>
                <w:b/>
                <w:bCs/>
              </w:rPr>
              <w:t>5.7%</w:t>
            </w:r>
          </w:p>
        </w:tc>
        <w:tc>
          <w:tcPr>
            <w:tcW w:w="0" w:type="auto"/>
            <w:vAlign w:val="center"/>
            <w:hideMark/>
          </w:tcPr>
          <w:p w14:paraId="1F7C77EE" w14:textId="77777777" w:rsidR="008B150F" w:rsidRPr="008B150F" w:rsidRDefault="008B150F" w:rsidP="008B150F"/>
        </w:tc>
      </w:tr>
      <w:tr w:rsidR="008B150F" w:rsidRPr="008B150F" w14:paraId="0B552E17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DD663" w14:textId="77777777" w:rsidR="008B150F" w:rsidRPr="008B150F" w:rsidRDefault="008B150F" w:rsidP="008B150F">
            <w:r w:rsidRPr="008B150F">
              <w:t>2031</w:t>
            </w:r>
          </w:p>
        </w:tc>
        <w:tc>
          <w:tcPr>
            <w:tcW w:w="0" w:type="auto"/>
            <w:vAlign w:val="center"/>
            <w:hideMark/>
          </w:tcPr>
          <w:p w14:paraId="7DE65274" w14:textId="77777777" w:rsidR="008B150F" w:rsidRPr="008B150F" w:rsidRDefault="008B150F" w:rsidP="008B150F">
            <w:r w:rsidRPr="008B150F">
              <w:t>4.0%</w:t>
            </w:r>
          </w:p>
        </w:tc>
        <w:tc>
          <w:tcPr>
            <w:tcW w:w="0" w:type="auto"/>
            <w:vAlign w:val="center"/>
            <w:hideMark/>
          </w:tcPr>
          <w:p w14:paraId="07F618B7" w14:textId="77777777" w:rsidR="008B150F" w:rsidRPr="008B150F" w:rsidRDefault="008B150F" w:rsidP="008B150F">
            <w:r w:rsidRPr="008B150F">
              <w:t>170 bps</w:t>
            </w:r>
          </w:p>
        </w:tc>
        <w:tc>
          <w:tcPr>
            <w:tcW w:w="0" w:type="auto"/>
            <w:vAlign w:val="center"/>
            <w:hideMark/>
          </w:tcPr>
          <w:p w14:paraId="071EDF9A" w14:textId="77777777" w:rsidR="008B150F" w:rsidRPr="008B150F" w:rsidRDefault="008B150F" w:rsidP="008B150F">
            <w:r w:rsidRPr="008B150F">
              <w:rPr>
                <w:b/>
                <w:bCs/>
              </w:rPr>
              <w:t>5.7%</w:t>
            </w:r>
          </w:p>
        </w:tc>
        <w:tc>
          <w:tcPr>
            <w:tcW w:w="0" w:type="auto"/>
            <w:vAlign w:val="center"/>
            <w:hideMark/>
          </w:tcPr>
          <w:p w14:paraId="4674D67C" w14:textId="77777777" w:rsidR="008B150F" w:rsidRPr="008B150F" w:rsidRDefault="008B150F" w:rsidP="008B150F"/>
        </w:tc>
      </w:tr>
    </w:tbl>
    <w:p w14:paraId="5DD5D011" w14:textId="461FA19D" w:rsidR="008B150F" w:rsidRPr="008B150F" w:rsidRDefault="008B150F" w:rsidP="008B150F">
      <w:pPr>
        <w:rPr>
          <w:b/>
          <w:bCs/>
        </w:rPr>
      </w:pPr>
      <w:r w:rsidRPr="008B150F">
        <w:rPr>
          <w:b/>
          <w:bCs/>
          <w:noProof/>
        </w:rPr>
        <w:drawing>
          <wp:inline distT="0" distB="0" distL="0" distR="0" wp14:anchorId="30640645" wp14:editId="1BCA976B">
            <wp:extent cx="304800" cy="304800"/>
            <wp:effectExtent l="0" t="0" r="0" b="0"/>
            <wp:docPr id="1975361665" name="Picture 53" descr="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🔎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50F">
        <w:rPr>
          <w:b/>
          <w:bCs/>
        </w:rPr>
        <w:t> Rationale:</w:t>
      </w:r>
    </w:p>
    <w:p w14:paraId="6E9C005A" w14:textId="77777777" w:rsidR="008B150F" w:rsidRPr="008B150F" w:rsidRDefault="008B150F" w:rsidP="008B150F">
      <w:pPr>
        <w:numPr>
          <w:ilvl w:val="0"/>
          <w:numId w:val="16"/>
        </w:numPr>
      </w:pPr>
      <w:r w:rsidRPr="008B150F">
        <w:t>Strong real growth → credit metrics improve, defaults low.</w:t>
      </w:r>
    </w:p>
    <w:p w14:paraId="71C67746" w14:textId="77777777" w:rsidR="008B150F" w:rsidRPr="008B150F" w:rsidRDefault="008B150F" w:rsidP="008B150F">
      <w:pPr>
        <w:numPr>
          <w:ilvl w:val="0"/>
          <w:numId w:val="16"/>
        </w:numPr>
      </w:pPr>
      <w:r w:rsidRPr="008B150F">
        <w:t>Tight spreads </w:t>
      </w:r>
      <w:r w:rsidRPr="008B150F">
        <w:rPr>
          <w:b/>
          <w:bCs/>
        </w:rPr>
        <w:t>despite higher yields</w:t>
      </w:r>
      <w:r w:rsidRPr="008B150F">
        <w:t>—reflects risk-on sentiment.</w:t>
      </w:r>
    </w:p>
    <w:p w14:paraId="65DABEED" w14:textId="77777777" w:rsidR="008B150F" w:rsidRPr="008B150F" w:rsidRDefault="008B150F" w:rsidP="008B150F">
      <w:pPr>
        <w:numPr>
          <w:ilvl w:val="0"/>
          <w:numId w:val="16"/>
        </w:numPr>
      </w:pPr>
      <w:r w:rsidRPr="008B150F">
        <w:lastRenderedPageBreak/>
        <w:t>Mirrors </w:t>
      </w:r>
      <w:r w:rsidRPr="008B150F">
        <w:rPr>
          <w:b/>
          <w:bCs/>
        </w:rPr>
        <w:t>late 1990s</w:t>
      </w:r>
      <w:r w:rsidRPr="008B150F">
        <w:t> or </w:t>
      </w:r>
      <w:r w:rsidRPr="008B150F">
        <w:rPr>
          <w:b/>
          <w:bCs/>
        </w:rPr>
        <w:t>2021</w:t>
      </w:r>
      <w:r w:rsidRPr="008B150F">
        <w:t> before inflation surged—credit exuberance, tight liquidity premium.</w:t>
      </w:r>
    </w:p>
    <w:p w14:paraId="13DB65BD" w14:textId="77777777" w:rsidR="008B150F" w:rsidRPr="008B150F" w:rsidRDefault="00000000" w:rsidP="008B150F">
      <w:r>
        <w:pict w14:anchorId="08516341">
          <v:rect id="_x0000_i1036" style="width:0;height:1.5pt" o:hralign="center" o:hrstd="t" o:hrnoshade="t" o:hr="t" fillcolor="#222" stroked="f"/>
        </w:pict>
      </w:r>
    </w:p>
    <w:p w14:paraId="62DABCC1" w14:textId="196DE817" w:rsidR="008B150F" w:rsidRPr="008B150F" w:rsidRDefault="008B150F" w:rsidP="008B150F">
      <w:pPr>
        <w:rPr>
          <w:b/>
          <w:bCs/>
        </w:rPr>
      </w:pPr>
      <w:r w:rsidRPr="008B150F">
        <w:rPr>
          <w:b/>
          <w:bCs/>
          <w:noProof/>
        </w:rPr>
        <w:drawing>
          <wp:inline distT="0" distB="0" distL="0" distR="0" wp14:anchorId="35597474" wp14:editId="19096B81">
            <wp:extent cx="304800" cy="304800"/>
            <wp:effectExtent l="0" t="0" r="0" b="0"/>
            <wp:docPr id="1957313065" name="Picture 52" descr="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📈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50F">
        <w:rPr>
          <w:b/>
          <w:bCs/>
        </w:rPr>
        <w:t> Summary Table: 5Y BBB- Bond Yields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1884"/>
        <w:gridCol w:w="1731"/>
        <w:gridCol w:w="1958"/>
      </w:tblGrid>
      <w:tr w:rsidR="008B150F" w:rsidRPr="008B150F" w14:paraId="1314CE65" w14:textId="77777777" w:rsidTr="008B1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8821AF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D813428" w14:textId="321123A9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  <w:noProof/>
              </w:rPr>
              <w:drawing>
                <wp:inline distT="0" distB="0" distL="0" distR="0" wp14:anchorId="43D556B0" wp14:editId="75D61C85">
                  <wp:extent cx="304800" cy="304800"/>
                  <wp:effectExtent l="0" t="0" r="0" b="0"/>
                  <wp:docPr id="1121523900" name="Picture 51" descr="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🟥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150F">
              <w:rPr>
                <w:b/>
                <w:bCs/>
              </w:rPr>
              <w:t> Low Growth</w:t>
            </w:r>
          </w:p>
        </w:tc>
        <w:tc>
          <w:tcPr>
            <w:tcW w:w="0" w:type="auto"/>
            <w:vAlign w:val="center"/>
            <w:hideMark/>
          </w:tcPr>
          <w:p w14:paraId="30BAA67E" w14:textId="6BD5363D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  <w:noProof/>
              </w:rPr>
              <w:drawing>
                <wp:inline distT="0" distB="0" distL="0" distR="0" wp14:anchorId="6A6B81E4" wp14:editId="68D5C436">
                  <wp:extent cx="304800" cy="304800"/>
                  <wp:effectExtent l="0" t="0" r="0" b="0"/>
                  <wp:docPr id="1688892367" name="Picture 50" descr="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🟨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150F">
              <w:rPr>
                <w:b/>
                <w:bCs/>
              </w:rPr>
              <w:t> Base Case</w:t>
            </w:r>
          </w:p>
        </w:tc>
        <w:tc>
          <w:tcPr>
            <w:tcW w:w="0" w:type="auto"/>
            <w:vAlign w:val="center"/>
            <w:hideMark/>
          </w:tcPr>
          <w:p w14:paraId="0391FFF3" w14:textId="13CE176F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  <w:noProof/>
              </w:rPr>
              <w:drawing>
                <wp:inline distT="0" distB="0" distL="0" distR="0" wp14:anchorId="3962ED82" wp14:editId="2AB8EFA3">
                  <wp:extent cx="304800" cy="304800"/>
                  <wp:effectExtent l="0" t="0" r="0" b="0"/>
                  <wp:docPr id="1180189562" name="Picture 49" descr="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150F">
              <w:rPr>
                <w:b/>
                <w:bCs/>
              </w:rPr>
              <w:t> High Growth</w:t>
            </w:r>
          </w:p>
        </w:tc>
      </w:tr>
      <w:tr w:rsidR="008B150F" w:rsidRPr="008B150F" w14:paraId="4201B4A7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EA640" w14:textId="77777777" w:rsidR="008B150F" w:rsidRPr="008B150F" w:rsidRDefault="008B150F" w:rsidP="008B150F">
            <w:r w:rsidRPr="008B150F">
              <w:t>2025</w:t>
            </w:r>
          </w:p>
        </w:tc>
        <w:tc>
          <w:tcPr>
            <w:tcW w:w="0" w:type="auto"/>
            <w:vAlign w:val="center"/>
            <w:hideMark/>
          </w:tcPr>
          <w:p w14:paraId="1E7CA983" w14:textId="77777777" w:rsidR="008B150F" w:rsidRPr="008B150F" w:rsidRDefault="008B150F" w:rsidP="008B150F">
            <w:r w:rsidRPr="008B150F">
              <w:rPr>
                <w:b/>
                <w:bCs/>
              </w:rPr>
              <w:t>5.8%</w:t>
            </w:r>
          </w:p>
        </w:tc>
        <w:tc>
          <w:tcPr>
            <w:tcW w:w="0" w:type="auto"/>
            <w:vAlign w:val="center"/>
            <w:hideMark/>
          </w:tcPr>
          <w:p w14:paraId="2F7FCC46" w14:textId="77777777" w:rsidR="008B150F" w:rsidRPr="008B150F" w:rsidRDefault="008B150F" w:rsidP="008B150F">
            <w:r w:rsidRPr="008B150F">
              <w:rPr>
                <w:b/>
                <w:bCs/>
              </w:rPr>
              <w:t>5.5%</w:t>
            </w:r>
          </w:p>
        </w:tc>
        <w:tc>
          <w:tcPr>
            <w:tcW w:w="0" w:type="auto"/>
            <w:vAlign w:val="center"/>
            <w:hideMark/>
          </w:tcPr>
          <w:p w14:paraId="54CC706C" w14:textId="77777777" w:rsidR="008B150F" w:rsidRPr="008B150F" w:rsidRDefault="008B150F" w:rsidP="008B150F">
            <w:r w:rsidRPr="008B150F">
              <w:rPr>
                <w:b/>
                <w:bCs/>
              </w:rPr>
              <w:t>5.9%</w:t>
            </w:r>
          </w:p>
        </w:tc>
      </w:tr>
      <w:tr w:rsidR="008B150F" w:rsidRPr="008B150F" w14:paraId="2B39B3FD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C4734" w14:textId="77777777" w:rsidR="008B150F" w:rsidRPr="008B150F" w:rsidRDefault="008B150F" w:rsidP="008B150F">
            <w:r w:rsidRPr="008B150F">
              <w:t>2026</w:t>
            </w:r>
          </w:p>
        </w:tc>
        <w:tc>
          <w:tcPr>
            <w:tcW w:w="0" w:type="auto"/>
            <w:vAlign w:val="center"/>
            <w:hideMark/>
          </w:tcPr>
          <w:p w14:paraId="78C47C3D" w14:textId="77777777" w:rsidR="008B150F" w:rsidRPr="008B150F" w:rsidRDefault="008B150F" w:rsidP="008B150F">
            <w:r w:rsidRPr="008B150F">
              <w:rPr>
                <w:b/>
                <w:bCs/>
              </w:rPr>
              <w:t>5.1%</w:t>
            </w:r>
          </w:p>
        </w:tc>
        <w:tc>
          <w:tcPr>
            <w:tcW w:w="0" w:type="auto"/>
            <w:vAlign w:val="center"/>
            <w:hideMark/>
          </w:tcPr>
          <w:p w14:paraId="24DF3503" w14:textId="77777777" w:rsidR="008B150F" w:rsidRPr="008B150F" w:rsidRDefault="008B150F" w:rsidP="008B150F">
            <w:r w:rsidRPr="008B150F">
              <w:rPr>
                <w:b/>
                <w:bCs/>
              </w:rPr>
              <w:t>5.3%</w:t>
            </w:r>
          </w:p>
        </w:tc>
        <w:tc>
          <w:tcPr>
            <w:tcW w:w="0" w:type="auto"/>
            <w:vAlign w:val="center"/>
            <w:hideMark/>
          </w:tcPr>
          <w:p w14:paraId="22016984" w14:textId="77777777" w:rsidR="008B150F" w:rsidRPr="008B150F" w:rsidRDefault="008B150F" w:rsidP="008B150F">
            <w:r w:rsidRPr="008B150F">
              <w:rPr>
                <w:b/>
                <w:bCs/>
              </w:rPr>
              <w:t>5.9%</w:t>
            </w:r>
          </w:p>
        </w:tc>
      </w:tr>
      <w:tr w:rsidR="008B150F" w:rsidRPr="008B150F" w14:paraId="7C8C796B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AABE1" w14:textId="77777777" w:rsidR="008B150F" w:rsidRPr="008B150F" w:rsidRDefault="008B150F" w:rsidP="008B150F">
            <w:r w:rsidRPr="008B150F">
              <w:t>2027</w:t>
            </w:r>
          </w:p>
        </w:tc>
        <w:tc>
          <w:tcPr>
            <w:tcW w:w="0" w:type="auto"/>
            <w:vAlign w:val="center"/>
            <w:hideMark/>
          </w:tcPr>
          <w:p w14:paraId="1760AEB5" w14:textId="77777777" w:rsidR="008B150F" w:rsidRPr="008B150F" w:rsidRDefault="008B150F" w:rsidP="008B150F">
            <w:r w:rsidRPr="008B150F">
              <w:rPr>
                <w:b/>
                <w:bCs/>
              </w:rPr>
              <w:t>5.0%</w:t>
            </w:r>
          </w:p>
        </w:tc>
        <w:tc>
          <w:tcPr>
            <w:tcW w:w="0" w:type="auto"/>
            <w:vAlign w:val="center"/>
            <w:hideMark/>
          </w:tcPr>
          <w:p w14:paraId="731B12AB" w14:textId="77777777" w:rsidR="008B150F" w:rsidRPr="008B150F" w:rsidRDefault="008B150F" w:rsidP="008B150F">
            <w:r w:rsidRPr="008B150F">
              <w:rPr>
                <w:b/>
                <w:bCs/>
              </w:rPr>
              <w:t>5.3%</w:t>
            </w:r>
          </w:p>
        </w:tc>
        <w:tc>
          <w:tcPr>
            <w:tcW w:w="0" w:type="auto"/>
            <w:vAlign w:val="center"/>
            <w:hideMark/>
          </w:tcPr>
          <w:p w14:paraId="70A81DCF" w14:textId="77777777" w:rsidR="008B150F" w:rsidRPr="008B150F" w:rsidRDefault="008B150F" w:rsidP="008B150F">
            <w:r w:rsidRPr="008B150F">
              <w:rPr>
                <w:b/>
                <w:bCs/>
              </w:rPr>
              <w:t>5.8%</w:t>
            </w:r>
          </w:p>
        </w:tc>
      </w:tr>
      <w:tr w:rsidR="008B150F" w:rsidRPr="008B150F" w14:paraId="2F256821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AFB61" w14:textId="77777777" w:rsidR="008B150F" w:rsidRPr="008B150F" w:rsidRDefault="008B150F" w:rsidP="008B150F">
            <w:r w:rsidRPr="008B150F">
              <w:t>2028</w:t>
            </w:r>
          </w:p>
        </w:tc>
        <w:tc>
          <w:tcPr>
            <w:tcW w:w="0" w:type="auto"/>
            <w:vAlign w:val="center"/>
            <w:hideMark/>
          </w:tcPr>
          <w:p w14:paraId="0A2A754F" w14:textId="77777777" w:rsidR="008B150F" w:rsidRPr="008B150F" w:rsidRDefault="008B150F" w:rsidP="008B150F">
            <w:r w:rsidRPr="008B150F">
              <w:rPr>
                <w:b/>
                <w:bCs/>
              </w:rPr>
              <w:t>4.8%</w:t>
            </w:r>
          </w:p>
        </w:tc>
        <w:tc>
          <w:tcPr>
            <w:tcW w:w="0" w:type="auto"/>
            <w:vAlign w:val="center"/>
            <w:hideMark/>
          </w:tcPr>
          <w:p w14:paraId="19E30C9A" w14:textId="77777777" w:rsidR="008B150F" w:rsidRPr="008B150F" w:rsidRDefault="008B150F" w:rsidP="008B150F">
            <w:r w:rsidRPr="008B150F">
              <w:rPr>
                <w:b/>
                <w:bCs/>
              </w:rPr>
              <w:t>5.4%</w:t>
            </w:r>
          </w:p>
        </w:tc>
        <w:tc>
          <w:tcPr>
            <w:tcW w:w="0" w:type="auto"/>
            <w:vAlign w:val="center"/>
            <w:hideMark/>
          </w:tcPr>
          <w:p w14:paraId="36672C90" w14:textId="77777777" w:rsidR="008B150F" w:rsidRPr="008B150F" w:rsidRDefault="008B150F" w:rsidP="008B150F">
            <w:r w:rsidRPr="008B150F">
              <w:rPr>
                <w:b/>
                <w:bCs/>
              </w:rPr>
              <w:t>5.8%</w:t>
            </w:r>
          </w:p>
        </w:tc>
      </w:tr>
      <w:tr w:rsidR="008B150F" w:rsidRPr="008B150F" w14:paraId="67ACD0A2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88F55" w14:textId="77777777" w:rsidR="008B150F" w:rsidRPr="008B150F" w:rsidRDefault="008B150F" w:rsidP="008B150F">
            <w:r w:rsidRPr="008B150F">
              <w:t>2029</w:t>
            </w:r>
          </w:p>
        </w:tc>
        <w:tc>
          <w:tcPr>
            <w:tcW w:w="0" w:type="auto"/>
            <w:vAlign w:val="center"/>
            <w:hideMark/>
          </w:tcPr>
          <w:p w14:paraId="4E3F8572" w14:textId="77777777" w:rsidR="008B150F" w:rsidRPr="008B150F" w:rsidRDefault="008B150F" w:rsidP="008B150F">
            <w:r w:rsidRPr="008B150F">
              <w:rPr>
                <w:b/>
                <w:bCs/>
              </w:rPr>
              <w:t>4.6%</w:t>
            </w:r>
          </w:p>
        </w:tc>
        <w:tc>
          <w:tcPr>
            <w:tcW w:w="0" w:type="auto"/>
            <w:vAlign w:val="center"/>
            <w:hideMark/>
          </w:tcPr>
          <w:p w14:paraId="75EF50E2" w14:textId="77777777" w:rsidR="008B150F" w:rsidRPr="008B150F" w:rsidRDefault="008B150F" w:rsidP="008B150F">
            <w:r w:rsidRPr="008B150F">
              <w:rPr>
                <w:b/>
                <w:bCs/>
              </w:rPr>
              <w:t>5.4%</w:t>
            </w:r>
          </w:p>
        </w:tc>
        <w:tc>
          <w:tcPr>
            <w:tcW w:w="0" w:type="auto"/>
            <w:vAlign w:val="center"/>
            <w:hideMark/>
          </w:tcPr>
          <w:p w14:paraId="78FEF292" w14:textId="77777777" w:rsidR="008B150F" w:rsidRPr="008B150F" w:rsidRDefault="008B150F" w:rsidP="008B150F">
            <w:r w:rsidRPr="008B150F">
              <w:rPr>
                <w:b/>
                <w:bCs/>
              </w:rPr>
              <w:t>5.75%</w:t>
            </w:r>
          </w:p>
        </w:tc>
      </w:tr>
      <w:tr w:rsidR="008B150F" w:rsidRPr="008B150F" w14:paraId="5FAA21D1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CD1F5" w14:textId="77777777" w:rsidR="008B150F" w:rsidRPr="008B150F" w:rsidRDefault="008B150F" w:rsidP="008B150F">
            <w:r w:rsidRPr="008B150F">
              <w:t>2030</w:t>
            </w:r>
          </w:p>
        </w:tc>
        <w:tc>
          <w:tcPr>
            <w:tcW w:w="0" w:type="auto"/>
            <w:vAlign w:val="center"/>
            <w:hideMark/>
          </w:tcPr>
          <w:p w14:paraId="2B9F8E8E" w14:textId="77777777" w:rsidR="008B150F" w:rsidRPr="008B150F" w:rsidRDefault="008B150F" w:rsidP="008B150F">
            <w:r w:rsidRPr="008B150F">
              <w:rPr>
                <w:b/>
                <w:bCs/>
              </w:rPr>
              <w:t>4.5%</w:t>
            </w:r>
          </w:p>
        </w:tc>
        <w:tc>
          <w:tcPr>
            <w:tcW w:w="0" w:type="auto"/>
            <w:vAlign w:val="center"/>
            <w:hideMark/>
          </w:tcPr>
          <w:p w14:paraId="232C9C74" w14:textId="77777777" w:rsidR="008B150F" w:rsidRPr="008B150F" w:rsidRDefault="008B150F" w:rsidP="008B150F">
            <w:r w:rsidRPr="008B150F">
              <w:rPr>
                <w:b/>
                <w:bCs/>
              </w:rPr>
              <w:t>5.4%</w:t>
            </w:r>
          </w:p>
        </w:tc>
        <w:tc>
          <w:tcPr>
            <w:tcW w:w="0" w:type="auto"/>
            <w:vAlign w:val="center"/>
            <w:hideMark/>
          </w:tcPr>
          <w:p w14:paraId="017AD0D5" w14:textId="77777777" w:rsidR="008B150F" w:rsidRPr="008B150F" w:rsidRDefault="008B150F" w:rsidP="008B150F">
            <w:r w:rsidRPr="008B150F">
              <w:rPr>
                <w:b/>
                <w:bCs/>
              </w:rPr>
              <w:t>5.7%</w:t>
            </w:r>
          </w:p>
        </w:tc>
      </w:tr>
      <w:tr w:rsidR="008B150F" w:rsidRPr="008B150F" w14:paraId="1F469F0E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02FBD" w14:textId="77777777" w:rsidR="008B150F" w:rsidRPr="008B150F" w:rsidRDefault="008B150F" w:rsidP="008B150F">
            <w:r w:rsidRPr="008B150F">
              <w:t>2031</w:t>
            </w:r>
          </w:p>
        </w:tc>
        <w:tc>
          <w:tcPr>
            <w:tcW w:w="0" w:type="auto"/>
            <w:vAlign w:val="center"/>
            <w:hideMark/>
          </w:tcPr>
          <w:p w14:paraId="5F94184F" w14:textId="77777777" w:rsidR="008B150F" w:rsidRPr="008B150F" w:rsidRDefault="008B150F" w:rsidP="008B150F">
            <w:r w:rsidRPr="008B150F">
              <w:rPr>
                <w:b/>
                <w:bCs/>
              </w:rPr>
              <w:t>4.6%</w:t>
            </w:r>
          </w:p>
        </w:tc>
        <w:tc>
          <w:tcPr>
            <w:tcW w:w="0" w:type="auto"/>
            <w:vAlign w:val="center"/>
            <w:hideMark/>
          </w:tcPr>
          <w:p w14:paraId="4F7586CF" w14:textId="77777777" w:rsidR="008B150F" w:rsidRPr="008B150F" w:rsidRDefault="008B150F" w:rsidP="008B150F">
            <w:r w:rsidRPr="008B150F">
              <w:rPr>
                <w:b/>
                <w:bCs/>
              </w:rPr>
              <w:t>5.4%</w:t>
            </w:r>
          </w:p>
        </w:tc>
        <w:tc>
          <w:tcPr>
            <w:tcW w:w="0" w:type="auto"/>
            <w:vAlign w:val="center"/>
            <w:hideMark/>
          </w:tcPr>
          <w:p w14:paraId="6AC1938E" w14:textId="77777777" w:rsidR="008B150F" w:rsidRPr="008B150F" w:rsidRDefault="008B150F" w:rsidP="008B150F">
            <w:r w:rsidRPr="008B150F">
              <w:rPr>
                <w:b/>
                <w:bCs/>
              </w:rPr>
              <w:t>5.7%</w:t>
            </w:r>
          </w:p>
        </w:tc>
      </w:tr>
    </w:tbl>
    <w:p w14:paraId="7350A836" w14:textId="77777777" w:rsidR="008B150F" w:rsidRPr="008B150F" w:rsidRDefault="00000000" w:rsidP="008B150F">
      <w:r>
        <w:pict w14:anchorId="233E5A5D">
          <v:rect id="_x0000_i1037" style="width:0;height:1.5pt" o:hralign="center" o:hrstd="t" o:hrnoshade="t" o:hr="t" fillcolor="#222" stroked="f"/>
        </w:pict>
      </w:r>
    </w:p>
    <w:p w14:paraId="78520E6F" w14:textId="73F6D4DA" w:rsidR="008B150F" w:rsidRPr="008B150F" w:rsidRDefault="008B150F" w:rsidP="008B150F">
      <w:pPr>
        <w:rPr>
          <w:b/>
          <w:bCs/>
        </w:rPr>
      </w:pPr>
      <w:r w:rsidRPr="008B150F">
        <w:rPr>
          <w:b/>
          <w:bCs/>
          <w:noProof/>
        </w:rPr>
        <w:drawing>
          <wp:inline distT="0" distB="0" distL="0" distR="0" wp14:anchorId="2A1D55DD" wp14:editId="058FAD45">
            <wp:extent cx="304800" cy="304800"/>
            <wp:effectExtent l="0" t="0" r="0" b="0"/>
            <wp:docPr id="1443748447" name="Picture 48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150F">
        <w:rPr>
          <w:b/>
          <w:bCs/>
        </w:rPr>
        <w:t> Conclusion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2642"/>
        <w:gridCol w:w="5395"/>
      </w:tblGrid>
      <w:tr w:rsidR="008B150F" w:rsidRPr="008B150F" w14:paraId="6940337F" w14:textId="77777777" w:rsidTr="008B15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00AB09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7AE7C11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Spread Behavior</w:t>
            </w:r>
          </w:p>
        </w:tc>
        <w:tc>
          <w:tcPr>
            <w:tcW w:w="0" w:type="auto"/>
            <w:vAlign w:val="center"/>
            <w:hideMark/>
          </w:tcPr>
          <w:p w14:paraId="5BDA857F" w14:textId="77777777" w:rsidR="008B150F" w:rsidRPr="008B150F" w:rsidRDefault="008B150F" w:rsidP="008B150F">
            <w:pPr>
              <w:rPr>
                <w:b/>
                <w:bCs/>
              </w:rPr>
            </w:pPr>
            <w:r w:rsidRPr="008B150F">
              <w:rPr>
                <w:b/>
                <w:bCs/>
              </w:rPr>
              <w:t>BBB- Yield Characteristics</w:t>
            </w:r>
          </w:p>
        </w:tc>
      </w:tr>
      <w:tr w:rsidR="008B150F" w:rsidRPr="008B150F" w14:paraId="5CE66662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49196" w14:textId="77777777" w:rsidR="008B150F" w:rsidRPr="008B150F" w:rsidRDefault="008B150F" w:rsidP="008B150F">
            <w:r w:rsidRPr="008B150F">
              <w:rPr>
                <w:b/>
                <w:bCs/>
              </w:rPr>
              <w:t>Low Growth</w:t>
            </w:r>
          </w:p>
        </w:tc>
        <w:tc>
          <w:tcPr>
            <w:tcW w:w="0" w:type="auto"/>
            <w:vAlign w:val="center"/>
            <w:hideMark/>
          </w:tcPr>
          <w:p w14:paraId="4D520A66" w14:textId="77777777" w:rsidR="008B150F" w:rsidRPr="008B150F" w:rsidRDefault="008B150F" w:rsidP="008B150F">
            <w:r w:rsidRPr="008B150F">
              <w:t>High + sticky due to credit risk</w:t>
            </w:r>
          </w:p>
        </w:tc>
        <w:tc>
          <w:tcPr>
            <w:tcW w:w="0" w:type="auto"/>
            <w:vAlign w:val="center"/>
            <w:hideMark/>
          </w:tcPr>
          <w:p w14:paraId="5F65BBE7" w14:textId="77777777" w:rsidR="008B150F" w:rsidRPr="008B150F" w:rsidRDefault="008B150F" w:rsidP="008B150F">
            <w:r w:rsidRPr="008B150F">
              <w:t>Yields fall only moderately — spread dominates</w:t>
            </w:r>
          </w:p>
        </w:tc>
      </w:tr>
      <w:tr w:rsidR="008B150F" w:rsidRPr="008B150F" w14:paraId="73E20C3C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292CC" w14:textId="77777777" w:rsidR="008B150F" w:rsidRPr="008B150F" w:rsidRDefault="008B150F" w:rsidP="008B150F">
            <w:r w:rsidRPr="008B150F">
              <w:rPr>
                <w:b/>
                <w:bCs/>
              </w:rPr>
              <w:t>Base Case</w:t>
            </w:r>
          </w:p>
        </w:tc>
        <w:tc>
          <w:tcPr>
            <w:tcW w:w="0" w:type="auto"/>
            <w:vAlign w:val="center"/>
            <w:hideMark/>
          </w:tcPr>
          <w:p w14:paraId="2DF663BE" w14:textId="77777777" w:rsidR="008B150F" w:rsidRPr="008B150F" w:rsidRDefault="008B150F" w:rsidP="008B150F">
            <w:r w:rsidRPr="008B150F">
              <w:t>Stable, modest spreads</w:t>
            </w:r>
          </w:p>
        </w:tc>
        <w:tc>
          <w:tcPr>
            <w:tcW w:w="0" w:type="auto"/>
            <w:vAlign w:val="center"/>
            <w:hideMark/>
          </w:tcPr>
          <w:p w14:paraId="605D3C60" w14:textId="77777777" w:rsidR="008B150F" w:rsidRPr="008B150F" w:rsidRDefault="008B150F" w:rsidP="008B150F">
            <w:r w:rsidRPr="008B150F">
              <w:t>Yields range-bound, reflect balance</w:t>
            </w:r>
          </w:p>
        </w:tc>
      </w:tr>
      <w:tr w:rsidR="008B150F" w:rsidRPr="008B150F" w14:paraId="6D8D0155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C4013" w14:textId="77777777" w:rsidR="008B150F" w:rsidRPr="008B150F" w:rsidRDefault="008B150F" w:rsidP="008B150F">
            <w:r w:rsidRPr="008B150F">
              <w:rPr>
                <w:b/>
                <w:bCs/>
              </w:rPr>
              <w:t>High Growth</w:t>
            </w:r>
          </w:p>
        </w:tc>
        <w:tc>
          <w:tcPr>
            <w:tcW w:w="0" w:type="auto"/>
            <w:vAlign w:val="center"/>
            <w:hideMark/>
          </w:tcPr>
          <w:p w14:paraId="0532F07F" w14:textId="77777777" w:rsidR="008B150F" w:rsidRPr="008B150F" w:rsidRDefault="008B150F" w:rsidP="008B150F">
            <w:r w:rsidRPr="008B150F">
              <w:t>Compressed spreads</w:t>
            </w:r>
          </w:p>
        </w:tc>
        <w:tc>
          <w:tcPr>
            <w:tcW w:w="0" w:type="auto"/>
            <w:vAlign w:val="center"/>
            <w:hideMark/>
          </w:tcPr>
          <w:p w14:paraId="0E40F894" w14:textId="77777777" w:rsidR="008B150F" w:rsidRPr="008B150F" w:rsidRDefault="008B150F" w:rsidP="008B150F">
            <w:r w:rsidRPr="008B150F">
              <w:t>Yields high due to Fed policy, but risk appetite keeps spreads tight</w:t>
            </w:r>
          </w:p>
        </w:tc>
      </w:tr>
    </w:tbl>
    <w:p w14:paraId="496D0E97" w14:textId="5E771744" w:rsidR="008B150F" w:rsidRDefault="008B150F"/>
    <w:p w14:paraId="19C480E5" w14:textId="77777777" w:rsidR="008B150F" w:rsidRDefault="008B150F">
      <w:r>
        <w:br w:type="page"/>
      </w:r>
    </w:p>
    <w:p w14:paraId="16522A02" w14:textId="1E06B20D" w:rsidR="008B150F" w:rsidRPr="008B150F" w:rsidRDefault="008B150F" w:rsidP="008B150F">
      <w:pPr>
        <w:rPr>
          <w:b/>
          <w:bCs/>
        </w:rPr>
      </w:pPr>
      <w:r>
        <w:rPr>
          <w:b/>
          <w:bCs/>
        </w:rPr>
        <w:lastRenderedPageBreak/>
        <w:t>6</w:t>
      </w:r>
      <w:r w:rsidRPr="008B150F">
        <w:rPr>
          <w:b/>
          <w:bCs/>
        </w:rPr>
        <w:t xml:space="preserve">. </w:t>
      </w:r>
      <w:r w:rsidRPr="008B150F">
        <w:rPr>
          <w:rFonts w:ascii="Segoe UI Emoji" w:hAnsi="Segoe UI Emoji" w:cs="Segoe UI Emoji"/>
          <w:b/>
          <w:bCs/>
        </w:rPr>
        <w:t>📊</w:t>
      </w:r>
      <w:r w:rsidRPr="008B150F">
        <w:rPr>
          <w:b/>
          <w:bCs/>
        </w:rPr>
        <w:t xml:space="preserve"> Summary Chart &amp; Qualitative Assessment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2113"/>
        <w:gridCol w:w="1349"/>
        <w:gridCol w:w="2128"/>
      </w:tblGrid>
      <w:tr w:rsidR="008B150F" w:rsidRPr="008B150F" w14:paraId="5D6F0753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258FA" w14:textId="77777777" w:rsidR="008B150F" w:rsidRPr="008B150F" w:rsidRDefault="008B150F" w:rsidP="008B150F">
            <w:r w:rsidRPr="008B150F">
              <w:t>Variable</w:t>
            </w:r>
          </w:p>
        </w:tc>
        <w:tc>
          <w:tcPr>
            <w:tcW w:w="0" w:type="auto"/>
            <w:vAlign w:val="center"/>
            <w:hideMark/>
          </w:tcPr>
          <w:p w14:paraId="65BC6F3F" w14:textId="77777777" w:rsidR="008B150F" w:rsidRPr="008B150F" w:rsidRDefault="008B150F" w:rsidP="008B150F">
            <w:r w:rsidRPr="008B150F">
              <w:t>Low Growth</w:t>
            </w:r>
          </w:p>
        </w:tc>
        <w:tc>
          <w:tcPr>
            <w:tcW w:w="0" w:type="auto"/>
            <w:vAlign w:val="center"/>
            <w:hideMark/>
          </w:tcPr>
          <w:p w14:paraId="0904AA78" w14:textId="77777777" w:rsidR="008B150F" w:rsidRPr="008B150F" w:rsidRDefault="008B150F" w:rsidP="008B150F">
            <w:r w:rsidRPr="008B150F">
              <w:t>Base Case</w:t>
            </w:r>
          </w:p>
        </w:tc>
        <w:tc>
          <w:tcPr>
            <w:tcW w:w="0" w:type="auto"/>
            <w:vAlign w:val="center"/>
            <w:hideMark/>
          </w:tcPr>
          <w:p w14:paraId="130C6443" w14:textId="77777777" w:rsidR="008B150F" w:rsidRPr="008B150F" w:rsidRDefault="008B150F" w:rsidP="008B150F">
            <w:r w:rsidRPr="008B150F">
              <w:t>High Growth</w:t>
            </w:r>
          </w:p>
        </w:tc>
      </w:tr>
      <w:tr w:rsidR="008B150F" w:rsidRPr="008B150F" w14:paraId="03665898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8E2B5" w14:textId="77777777" w:rsidR="008B150F" w:rsidRPr="008B150F" w:rsidRDefault="008B150F" w:rsidP="008B150F">
            <w:r w:rsidRPr="008B150F">
              <w:t>Real GDP (avg)</w:t>
            </w:r>
          </w:p>
        </w:tc>
        <w:tc>
          <w:tcPr>
            <w:tcW w:w="0" w:type="auto"/>
            <w:vAlign w:val="center"/>
            <w:hideMark/>
          </w:tcPr>
          <w:p w14:paraId="439DEE47" w14:textId="77777777" w:rsidR="008B150F" w:rsidRPr="008B150F" w:rsidRDefault="008B150F" w:rsidP="008B150F">
            <w:r w:rsidRPr="008B150F">
              <w:t>~0.74%</w:t>
            </w:r>
          </w:p>
        </w:tc>
        <w:tc>
          <w:tcPr>
            <w:tcW w:w="0" w:type="auto"/>
            <w:vAlign w:val="center"/>
            <w:hideMark/>
          </w:tcPr>
          <w:p w14:paraId="1CCB004C" w14:textId="77777777" w:rsidR="008B150F" w:rsidRPr="008B150F" w:rsidRDefault="008B150F" w:rsidP="008B150F">
            <w:r w:rsidRPr="008B150F">
              <w:t>~1.89%</w:t>
            </w:r>
          </w:p>
        </w:tc>
        <w:tc>
          <w:tcPr>
            <w:tcW w:w="0" w:type="auto"/>
            <w:vAlign w:val="center"/>
            <w:hideMark/>
          </w:tcPr>
          <w:p w14:paraId="32D729AB" w14:textId="77777777" w:rsidR="008B150F" w:rsidRPr="008B150F" w:rsidRDefault="008B150F" w:rsidP="008B150F">
            <w:r w:rsidRPr="008B150F">
              <w:t>~2.83%</w:t>
            </w:r>
          </w:p>
        </w:tc>
      </w:tr>
      <w:tr w:rsidR="008B150F" w:rsidRPr="008B150F" w14:paraId="281E4FB3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18009" w14:textId="77777777" w:rsidR="008B150F" w:rsidRPr="008B150F" w:rsidRDefault="008B150F" w:rsidP="008B150F">
            <w:r w:rsidRPr="008B150F">
              <w:t>Inflation (avg)</w:t>
            </w:r>
          </w:p>
        </w:tc>
        <w:tc>
          <w:tcPr>
            <w:tcW w:w="0" w:type="auto"/>
            <w:vAlign w:val="center"/>
            <w:hideMark/>
          </w:tcPr>
          <w:p w14:paraId="1F799151" w14:textId="77777777" w:rsidR="008B150F" w:rsidRPr="008B150F" w:rsidRDefault="008B150F" w:rsidP="008B150F">
            <w:r w:rsidRPr="008B150F">
              <w:t>~1.66%</w:t>
            </w:r>
          </w:p>
        </w:tc>
        <w:tc>
          <w:tcPr>
            <w:tcW w:w="0" w:type="auto"/>
            <w:vAlign w:val="center"/>
            <w:hideMark/>
          </w:tcPr>
          <w:p w14:paraId="15C8A52C" w14:textId="77777777" w:rsidR="008B150F" w:rsidRPr="008B150F" w:rsidRDefault="008B150F" w:rsidP="008B150F">
            <w:r w:rsidRPr="008B150F">
              <w:t>~2.07%</w:t>
            </w:r>
          </w:p>
        </w:tc>
        <w:tc>
          <w:tcPr>
            <w:tcW w:w="0" w:type="auto"/>
            <w:vAlign w:val="center"/>
            <w:hideMark/>
          </w:tcPr>
          <w:p w14:paraId="4D754D2B" w14:textId="77777777" w:rsidR="008B150F" w:rsidRPr="008B150F" w:rsidRDefault="008B150F" w:rsidP="008B150F">
            <w:r w:rsidRPr="008B150F">
              <w:t>~2.41%</w:t>
            </w:r>
          </w:p>
        </w:tc>
      </w:tr>
      <w:tr w:rsidR="008B150F" w:rsidRPr="008B150F" w14:paraId="25C73237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46124" w14:textId="77777777" w:rsidR="008B150F" w:rsidRPr="008B150F" w:rsidRDefault="008B150F" w:rsidP="008B150F">
            <w:r w:rsidRPr="008B150F">
              <w:t>10Y Treasury</w:t>
            </w:r>
          </w:p>
        </w:tc>
        <w:tc>
          <w:tcPr>
            <w:tcW w:w="0" w:type="auto"/>
            <w:vAlign w:val="center"/>
            <w:hideMark/>
          </w:tcPr>
          <w:p w14:paraId="2D6F7720" w14:textId="77777777" w:rsidR="008B150F" w:rsidRPr="008B150F" w:rsidRDefault="008B150F" w:rsidP="008B150F">
            <w:r w:rsidRPr="008B150F">
              <w:t>3.5% → 2.5% → 2.9%</w:t>
            </w:r>
          </w:p>
        </w:tc>
        <w:tc>
          <w:tcPr>
            <w:tcW w:w="0" w:type="auto"/>
            <w:vAlign w:val="center"/>
            <w:hideMark/>
          </w:tcPr>
          <w:p w14:paraId="2839C052" w14:textId="77777777" w:rsidR="008B150F" w:rsidRPr="008B150F" w:rsidRDefault="008B150F" w:rsidP="008B150F">
            <w:r w:rsidRPr="008B150F">
              <w:t>3.7% → 4.0%</w:t>
            </w:r>
          </w:p>
        </w:tc>
        <w:tc>
          <w:tcPr>
            <w:tcW w:w="0" w:type="auto"/>
            <w:vAlign w:val="center"/>
            <w:hideMark/>
          </w:tcPr>
          <w:p w14:paraId="4A93DE62" w14:textId="77777777" w:rsidR="008B150F" w:rsidRPr="008B150F" w:rsidRDefault="008B150F" w:rsidP="008B150F">
            <w:r w:rsidRPr="008B150F">
              <w:t>4.2% → 4.7% → 4.0%</w:t>
            </w:r>
          </w:p>
        </w:tc>
      </w:tr>
      <w:tr w:rsidR="008B150F" w:rsidRPr="008B150F" w14:paraId="042F8829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E2EF0" w14:textId="77777777" w:rsidR="008B150F" w:rsidRPr="008B150F" w:rsidRDefault="008B150F" w:rsidP="008B150F">
            <w:r w:rsidRPr="008B150F">
              <w:t>5Y Treasury</w:t>
            </w:r>
          </w:p>
        </w:tc>
        <w:tc>
          <w:tcPr>
            <w:tcW w:w="0" w:type="auto"/>
            <w:vAlign w:val="center"/>
            <w:hideMark/>
          </w:tcPr>
          <w:p w14:paraId="17BB878E" w14:textId="77777777" w:rsidR="008B150F" w:rsidRPr="008B150F" w:rsidRDefault="008B150F" w:rsidP="008B150F">
            <w:r w:rsidRPr="008B150F">
              <w:t>2.8% → 2.3% → 2.8%</w:t>
            </w:r>
          </w:p>
        </w:tc>
        <w:tc>
          <w:tcPr>
            <w:tcW w:w="0" w:type="auto"/>
            <w:vAlign w:val="center"/>
            <w:hideMark/>
          </w:tcPr>
          <w:p w14:paraId="104C0850" w14:textId="77777777" w:rsidR="008B150F" w:rsidRPr="008B150F" w:rsidRDefault="008B150F" w:rsidP="008B150F">
            <w:r w:rsidRPr="008B150F">
              <w:t>3.2% → 3.6%</w:t>
            </w:r>
          </w:p>
        </w:tc>
        <w:tc>
          <w:tcPr>
            <w:tcW w:w="0" w:type="auto"/>
            <w:vAlign w:val="center"/>
            <w:hideMark/>
          </w:tcPr>
          <w:p w14:paraId="4FE7A19B" w14:textId="77777777" w:rsidR="008B150F" w:rsidRPr="008B150F" w:rsidRDefault="008B150F" w:rsidP="008B150F">
            <w:r w:rsidRPr="008B150F">
              <w:t>4.0% → 4.3% → 4.0%</w:t>
            </w:r>
          </w:p>
        </w:tc>
      </w:tr>
      <w:tr w:rsidR="008B150F" w:rsidRPr="008B150F" w14:paraId="09E1E07D" w14:textId="77777777" w:rsidTr="008B1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73FFF" w14:textId="77777777" w:rsidR="008B150F" w:rsidRPr="008B150F" w:rsidRDefault="008B150F" w:rsidP="008B150F">
            <w:r w:rsidRPr="008B150F">
              <w:t>5Y BBB- Yield</w:t>
            </w:r>
          </w:p>
        </w:tc>
        <w:tc>
          <w:tcPr>
            <w:tcW w:w="0" w:type="auto"/>
            <w:vAlign w:val="center"/>
            <w:hideMark/>
          </w:tcPr>
          <w:p w14:paraId="15AEEED5" w14:textId="77777777" w:rsidR="008B150F" w:rsidRPr="008B150F" w:rsidRDefault="008B150F" w:rsidP="008B150F">
            <w:r w:rsidRPr="008B150F">
              <w:t>5.8% → 5.0% → 4.6%</w:t>
            </w:r>
          </w:p>
        </w:tc>
        <w:tc>
          <w:tcPr>
            <w:tcW w:w="0" w:type="auto"/>
            <w:vAlign w:val="center"/>
            <w:hideMark/>
          </w:tcPr>
          <w:p w14:paraId="730D2902" w14:textId="77777777" w:rsidR="008B150F" w:rsidRPr="008B150F" w:rsidRDefault="008B150F" w:rsidP="008B150F">
            <w:r w:rsidRPr="008B150F">
              <w:t>5.5% → 5.4%</w:t>
            </w:r>
          </w:p>
        </w:tc>
        <w:tc>
          <w:tcPr>
            <w:tcW w:w="0" w:type="auto"/>
            <w:vAlign w:val="center"/>
            <w:hideMark/>
          </w:tcPr>
          <w:p w14:paraId="5AEB2471" w14:textId="77777777" w:rsidR="008B150F" w:rsidRPr="008B150F" w:rsidRDefault="008B150F" w:rsidP="008B150F">
            <w:r w:rsidRPr="008B150F">
              <w:t>5.9% → 5.7%</w:t>
            </w:r>
          </w:p>
        </w:tc>
      </w:tr>
    </w:tbl>
    <w:p w14:paraId="396DE24B" w14:textId="77777777" w:rsidR="008B150F" w:rsidRPr="008B150F" w:rsidRDefault="008B150F" w:rsidP="008B150F">
      <w:r w:rsidRPr="008B150F">
        <w:rPr>
          <w:b/>
          <w:bCs/>
        </w:rPr>
        <w:t>Qualitative Takeaways:</w:t>
      </w:r>
    </w:p>
    <w:p w14:paraId="478F2AA4" w14:textId="77777777" w:rsidR="008B150F" w:rsidRPr="008B150F" w:rsidRDefault="008B150F" w:rsidP="008B150F">
      <w:pPr>
        <w:numPr>
          <w:ilvl w:val="0"/>
          <w:numId w:val="21"/>
        </w:numPr>
      </w:pPr>
      <w:r w:rsidRPr="008B150F">
        <w:rPr>
          <w:b/>
          <w:bCs/>
        </w:rPr>
        <w:t>Low Growth:</w:t>
      </w:r>
      <w:r w:rsidRPr="008B150F">
        <w:t xml:space="preserve"> Disinflation, credit stress, accommodative Fed.</w:t>
      </w:r>
    </w:p>
    <w:p w14:paraId="5A63B5C9" w14:textId="77777777" w:rsidR="008B150F" w:rsidRPr="008B150F" w:rsidRDefault="008B150F" w:rsidP="008B150F">
      <w:pPr>
        <w:numPr>
          <w:ilvl w:val="0"/>
          <w:numId w:val="21"/>
        </w:numPr>
      </w:pPr>
      <w:r w:rsidRPr="008B150F">
        <w:rPr>
          <w:b/>
          <w:bCs/>
        </w:rPr>
        <w:t>Base Case:</w:t>
      </w:r>
      <w:r w:rsidRPr="008B150F">
        <w:t xml:space="preserve"> Balanced macro, stable rates, healthy credit environment.</w:t>
      </w:r>
    </w:p>
    <w:p w14:paraId="3E41C28D" w14:textId="77777777" w:rsidR="008B150F" w:rsidRPr="008B150F" w:rsidRDefault="008B150F" w:rsidP="008B150F">
      <w:pPr>
        <w:numPr>
          <w:ilvl w:val="0"/>
          <w:numId w:val="21"/>
        </w:numPr>
      </w:pPr>
      <w:r w:rsidRPr="008B150F">
        <w:rPr>
          <w:b/>
          <w:bCs/>
        </w:rPr>
        <w:t>High Growth:</w:t>
      </w:r>
      <w:r w:rsidRPr="008B150F">
        <w:t xml:space="preserve"> Inflation risks front-loaded, but resolved; yields elevated yet stable.</w:t>
      </w:r>
    </w:p>
    <w:p w14:paraId="2B28FCCD" w14:textId="77777777" w:rsidR="008B150F" w:rsidRDefault="008B150F"/>
    <w:sectPr w:rsidR="008B1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0560"/>
    <w:multiLevelType w:val="multilevel"/>
    <w:tmpl w:val="A136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B5EC6"/>
    <w:multiLevelType w:val="multilevel"/>
    <w:tmpl w:val="5528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D62A7"/>
    <w:multiLevelType w:val="multilevel"/>
    <w:tmpl w:val="EC60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4191D"/>
    <w:multiLevelType w:val="multilevel"/>
    <w:tmpl w:val="59BC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32D61"/>
    <w:multiLevelType w:val="multilevel"/>
    <w:tmpl w:val="1778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32AF6"/>
    <w:multiLevelType w:val="multilevel"/>
    <w:tmpl w:val="B3A69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9150B"/>
    <w:multiLevelType w:val="multilevel"/>
    <w:tmpl w:val="F8F4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00A4A"/>
    <w:multiLevelType w:val="multilevel"/>
    <w:tmpl w:val="C830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35F82"/>
    <w:multiLevelType w:val="multilevel"/>
    <w:tmpl w:val="9FE2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35386"/>
    <w:multiLevelType w:val="multilevel"/>
    <w:tmpl w:val="E5AA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791115"/>
    <w:multiLevelType w:val="multilevel"/>
    <w:tmpl w:val="1C06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A082C"/>
    <w:multiLevelType w:val="multilevel"/>
    <w:tmpl w:val="5BA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877F8"/>
    <w:multiLevelType w:val="multilevel"/>
    <w:tmpl w:val="798C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095341"/>
    <w:multiLevelType w:val="multilevel"/>
    <w:tmpl w:val="68D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F62BA"/>
    <w:multiLevelType w:val="multilevel"/>
    <w:tmpl w:val="A030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5D2845"/>
    <w:multiLevelType w:val="multilevel"/>
    <w:tmpl w:val="33EC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7C2F76"/>
    <w:multiLevelType w:val="multilevel"/>
    <w:tmpl w:val="0816A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F57A85"/>
    <w:multiLevelType w:val="multilevel"/>
    <w:tmpl w:val="40FE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792A2D"/>
    <w:multiLevelType w:val="multilevel"/>
    <w:tmpl w:val="5E04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A51F95"/>
    <w:multiLevelType w:val="multilevel"/>
    <w:tmpl w:val="9ADE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4D6E8B"/>
    <w:multiLevelType w:val="multilevel"/>
    <w:tmpl w:val="4DE6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B56643"/>
    <w:multiLevelType w:val="multilevel"/>
    <w:tmpl w:val="B736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B7300B"/>
    <w:multiLevelType w:val="multilevel"/>
    <w:tmpl w:val="BA46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987E85"/>
    <w:multiLevelType w:val="multilevel"/>
    <w:tmpl w:val="ED1E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5020C1"/>
    <w:multiLevelType w:val="multilevel"/>
    <w:tmpl w:val="743C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FF472D"/>
    <w:multiLevelType w:val="multilevel"/>
    <w:tmpl w:val="9AC0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E52BCA"/>
    <w:multiLevelType w:val="multilevel"/>
    <w:tmpl w:val="2C90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7C4C92"/>
    <w:multiLevelType w:val="multilevel"/>
    <w:tmpl w:val="944E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446600"/>
    <w:multiLevelType w:val="multilevel"/>
    <w:tmpl w:val="A038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866A83"/>
    <w:multiLevelType w:val="multilevel"/>
    <w:tmpl w:val="0042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D9497C"/>
    <w:multiLevelType w:val="multilevel"/>
    <w:tmpl w:val="A3B8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F13143"/>
    <w:multiLevelType w:val="multilevel"/>
    <w:tmpl w:val="48C2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7A6920"/>
    <w:multiLevelType w:val="multilevel"/>
    <w:tmpl w:val="8F86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234966"/>
    <w:multiLevelType w:val="multilevel"/>
    <w:tmpl w:val="23BC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9E2CBC"/>
    <w:multiLevelType w:val="multilevel"/>
    <w:tmpl w:val="A95E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B61399"/>
    <w:multiLevelType w:val="multilevel"/>
    <w:tmpl w:val="3104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422539">
    <w:abstractNumId w:val="16"/>
  </w:num>
  <w:num w:numId="2" w16cid:durableId="221989702">
    <w:abstractNumId w:val="27"/>
  </w:num>
  <w:num w:numId="3" w16cid:durableId="992754907">
    <w:abstractNumId w:val="12"/>
  </w:num>
  <w:num w:numId="4" w16cid:durableId="1021592324">
    <w:abstractNumId w:val="21"/>
  </w:num>
  <w:num w:numId="5" w16cid:durableId="1784499265">
    <w:abstractNumId w:val="19"/>
  </w:num>
  <w:num w:numId="6" w16cid:durableId="611278851">
    <w:abstractNumId w:val="5"/>
  </w:num>
  <w:num w:numId="7" w16cid:durableId="1151796758">
    <w:abstractNumId w:val="32"/>
  </w:num>
  <w:num w:numId="8" w16cid:durableId="1208102887">
    <w:abstractNumId w:val="26"/>
  </w:num>
  <w:num w:numId="9" w16cid:durableId="434715899">
    <w:abstractNumId w:val="2"/>
  </w:num>
  <w:num w:numId="10" w16cid:durableId="1485927760">
    <w:abstractNumId w:val="8"/>
  </w:num>
  <w:num w:numId="11" w16cid:durableId="588933189">
    <w:abstractNumId w:val="22"/>
  </w:num>
  <w:num w:numId="12" w16cid:durableId="80026092">
    <w:abstractNumId w:val="24"/>
  </w:num>
  <w:num w:numId="13" w16cid:durableId="698314384">
    <w:abstractNumId w:val="9"/>
  </w:num>
  <w:num w:numId="14" w16cid:durableId="565993457">
    <w:abstractNumId w:val="13"/>
  </w:num>
  <w:num w:numId="15" w16cid:durableId="1567953048">
    <w:abstractNumId w:val="28"/>
  </w:num>
  <w:num w:numId="16" w16cid:durableId="1541481019">
    <w:abstractNumId w:val="10"/>
  </w:num>
  <w:num w:numId="17" w16cid:durableId="1367485756">
    <w:abstractNumId w:val="3"/>
  </w:num>
  <w:num w:numId="18" w16cid:durableId="1966080213">
    <w:abstractNumId w:val="33"/>
  </w:num>
  <w:num w:numId="19" w16cid:durableId="1259363342">
    <w:abstractNumId w:val="20"/>
  </w:num>
  <w:num w:numId="20" w16cid:durableId="698511123">
    <w:abstractNumId w:val="30"/>
  </w:num>
  <w:num w:numId="21" w16cid:durableId="1959754991">
    <w:abstractNumId w:val="29"/>
  </w:num>
  <w:num w:numId="22" w16cid:durableId="516775728">
    <w:abstractNumId w:val="6"/>
  </w:num>
  <w:num w:numId="23" w16cid:durableId="1537961760">
    <w:abstractNumId w:val="1"/>
  </w:num>
  <w:num w:numId="24" w16cid:durableId="773136736">
    <w:abstractNumId w:val="25"/>
  </w:num>
  <w:num w:numId="25" w16cid:durableId="532233827">
    <w:abstractNumId w:val="4"/>
  </w:num>
  <w:num w:numId="26" w16cid:durableId="329866792">
    <w:abstractNumId w:val="11"/>
  </w:num>
  <w:num w:numId="27" w16cid:durableId="49888322">
    <w:abstractNumId w:val="31"/>
  </w:num>
  <w:num w:numId="28" w16cid:durableId="1218316405">
    <w:abstractNumId w:val="23"/>
  </w:num>
  <w:num w:numId="29" w16cid:durableId="233204020">
    <w:abstractNumId w:val="7"/>
  </w:num>
  <w:num w:numId="30" w16cid:durableId="1566984913">
    <w:abstractNumId w:val="18"/>
  </w:num>
  <w:num w:numId="31" w16cid:durableId="209153082">
    <w:abstractNumId w:val="0"/>
  </w:num>
  <w:num w:numId="32" w16cid:durableId="277183993">
    <w:abstractNumId w:val="14"/>
  </w:num>
  <w:num w:numId="33" w16cid:durableId="667441169">
    <w:abstractNumId w:val="35"/>
  </w:num>
  <w:num w:numId="34" w16cid:durableId="358242361">
    <w:abstractNumId w:val="17"/>
  </w:num>
  <w:num w:numId="35" w16cid:durableId="30032356">
    <w:abstractNumId w:val="15"/>
  </w:num>
  <w:num w:numId="36" w16cid:durableId="8386930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0F"/>
    <w:rsid w:val="00272783"/>
    <w:rsid w:val="0032244C"/>
    <w:rsid w:val="00474C7F"/>
    <w:rsid w:val="00501285"/>
    <w:rsid w:val="00556E06"/>
    <w:rsid w:val="008B150F"/>
    <w:rsid w:val="00B044C1"/>
    <w:rsid w:val="00BD7ED9"/>
    <w:rsid w:val="00CD1604"/>
    <w:rsid w:val="00D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5ED4"/>
  <w15:chartTrackingRefBased/>
  <w15:docId w15:val="{CCA0035A-B034-4237-94D4-402901D8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8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1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2287</Words>
  <Characters>13038</Characters>
  <Application>Microsoft Office Word</Application>
  <DocSecurity>0</DocSecurity>
  <Lines>108</Lines>
  <Paragraphs>30</Paragraphs>
  <ScaleCrop>false</ScaleCrop>
  <Company/>
  <LinksUpToDate>false</LinksUpToDate>
  <CharactersWithSpaces>15295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Tewari</dc:creator>
  <cp:keywords/>
  <dc:description/>
  <cp:lastModifiedBy>Prashant Tewari</cp:lastModifiedBy>
  <cp:revision>4</cp:revision>
  <dcterms:created xsi:type="dcterms:W3CDTF">2025-07-22T19:39:00Z</dcterms:created>
  <dcterms:modified xsi:type="dcterms:W3CDTF">2025-07-22T19:50:00Z</dcterms:modified>
</cp:coreProperties>
</file>