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mbria" w:hAnsi="Cambria" w:eastAsia="Cambria" w:cs="Cambria"/>
          <w:b/>
          <w:bCs/>
          <w:color w:val="4c1d95"/>
          <w:sz w:val="32"/>
          <w:szCs w:val="32"/>
        </w:rPr>
        <w:t xml:space="preserve">JESUS CHRIST FOUNDER MINISTRY</w:t>
      </w:r>
      <w:r/>
    </w:p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color w:val="334155"/>
          <w:sz w:val="18"/>
          <w:szCs w:val="18"/>
        </w:rPr>
        <w:t xml:space="preserve">Miritini, Mombasa County, Kenya  ·  info@jcfm.online  ·  jcfm.online  ·  Founded 2013</w:t>
      </w:r>
      <w:r/>
    </w:p>
    <w:p>
      <w:pPr>
        <w:pBdr>
          <w:bottom w:val="single" w:color="9c7a2e" w:sz="6" w:space="6"/>
        </w:pBdr>
        <w:spacing w:after="300"/>
        <w:ind/>
        <w:rPr/>
      </w:pPr>
      <w:r>
        <w:rPr>
          <w:sz w:val="2"/>
          <w:szCs w:val="2"/>
        </w:rPr>
      </w:r>
      <w:r/>
    </w:p>
    <w:p>
      <w:pPr>
        <w:pBdr/>
        <w:spacing w:after="260"/>
        <w:ind/>
        <w:jc w:val="center"/>
        <w:rPr/>
      </w:pPr>
      <w:r>
        <w:rPr>
          <w:rFonts w:ascii="Cambria" w:hAnsi="Cambria" w:eastAsia="Cambria" w:cs="Cambria"/>
          <w:b/>
          <w:bCs/>
          <w:color w:val="1e293b"/>
          <w:sz w:val="30"/>
          <w:szCs w:val="30"/>
        </w:rPr>
        <w:t xml:space="preserve">LEADERSHIP HIERARCHY</w:t>
      </w:r>
      <w:r/>
    </w:p>
    <w:p>
      <w:pPr>
        <w:pBdr/>
        <w:spacing w:after="340"/>
        <w:ind/>
        <w:rPr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Jesus Christ Founder Ministry (JCFM) is led by a General Over</w:t>
      </w:r>
      <w:r>
        <w:rPr>
          <w:rFonts w:ascii="Calibri" w:hAnsi="Calibri" w:eastAsia="Calibri" w:cs="Calibri"/>
          <w:color w:val="334155"/>
          <w:sz w:val="22"/>
          <w:szCs w:val="22"/>
        </w:rPr>
        <w:t xml:space="preserve">seer, supported by senior and associate pastoral leadership at the headquarters, with locally-based pastors appointed over each of the Ministry's branches across Kenya. The structure below reflects the Ministry's leadership as of the date of this document.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/>
          <w:bCs/>
          <w:color w:val="9c7a2e"/>
          <w:sz w:val="18"/>
          <w:szCs w:val="18"/>
        </w:rPr>
        <w:t xml:space="preserve">TIER 1 — SENIOR LEADERSHIP (HEADQUARTERS)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>
        <w:trPr/>
        <w:tc>
          <w:tcPr>
            <w:shd w:val="clear" w:color="auto" w:fill="4c1d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Name</w:t>
            </w:r>
            <w:r/>
          </w:p>
        </w:tc>
        <w:tc>
          <w:tcPr>
            <w:shd w:val="clear" w:color="auto" w:fill="4c1d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Title</w:t>
            </w:r>
            <w:r/>
          </w:p>
        </w:tc>
        <w:tc>
          <w:tcPr>
            <w:shd w:val="clear" w:color="auto" w:fill="4c1d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Oversight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334155"/>
                <w:sz w:val="20"/>
                <w:szCs w:val="20"/>
              </w:rPr>
              <w:t xml:space="preserve">Bishop Nelson Barasa Wanjala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General Overseer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Whole Ministry — all branches</w:t>
            </w:r>
            <w:r/>
          </w:p>
        </w:tc>
      </w:tr>
      <w:tr>
        <w:trPr/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334155"/>
                <w:sz w:val="20"/>
                <w:szCs w:val="20"/>
              </w:rPr>
              <w:t xml:space="preserve">Pastor Sarah N Wekesa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Co-Founder &amp; Pastor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Headquarters — Miritini, Mombasa</w:t>
            </w:r>
            <w:r/>
          </w:p>
        </w:tc>
      </w:tr>
    </w:tbl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9c7a2e"/>
          <w:sz w:val="18"/>
          <w:szCs w:val="18"/>
        </w:rPr>
        <w:t xml:space="preserve">TIER 2 — ASSOCIATE LEADERSHIP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>
        <w:trPr/>
        <w:tc>
          <w:tcPr>
            <w:shd w:val="clear" w:color="auto" w:fill="4c1d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Name</w:t>
            </w:r>
            <w:r/>
          </w:p>
        </w:tc>
        <w:tc>
          <w:tcPr>
            <w:shd w:val="clear" w:color="auto" w:fill="4c1d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Title</w:t>
            </w:r>
            <w:r/>
          </w:p>
        </w:tc>
        <w:tc>
          <w:tcPr>
            <w:shd w:val="clear" w:color="auto" w:fill="4c1d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Oversight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334155"/>
                <w:sz w:val="20"/>
                <w:szCs w:val="20"/>
              </w:rPr>
              <w:t xml:space="preserve">Pst. Irene M. Wafula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Associate Pastor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32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Headquarters — Miritini, Mombasa</w:t>
            </w:r>
            <w:r/>
          </w:p>
        </w:tc>
      </w:tr>
    </w:tbl>
    <w:p>
      <w:pPr>
        <w:pBdr/>
        <w:spacing w:after="120" w:before="300"/>
        <w:ind/>
        <w:rPr/>
      </w:pPr>
      <w:r>
        <w:rPr>
          <w:rFonts w:ascii="Calibri" w:hAnsi="Calibri" w:eastAsia="Calibri" w:cs="Calibri"/>
          <w:b/>
          <w:bCs/>
          <w:color w:val="9c7a2e"/>
          <w:sz w:val="18"/>
          <w:szCs w:val="18"/>
        </w:rPr>
        <w:t xml:space="preserve">TIER 3 — BRANCH LEADERSHIP (10 BRANCHES)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>
        <w:trPr>
          <w:tblHeader/>
        </w:trPr>
        <w:tc>
          <w:tcPr>
            <w:shd w:val="clear" w:color="auto" w:fill="4c1d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  <w:r/>
          </w:p>
        </w:tc>
        <w:tc>
          <w:tcPr>
            <w:shd w:val="clear" w:color="auto" w:fill="4c1d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  <w:r/>
          </w:p>
        </w:tc>
        <w:tc>
          <w:tcPr>
            <w:shd w:val="clear" w:color="auto" w:fill="4c1d95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Pastor(s)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334155"/>
                <w:sz w:val="20"/>
                <w:szCs w:val="20"/>
              </w:rPr>
              <w:t xml:space="preserve">Mombasa (HQ) 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Miritini, Mombasa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Bishop Nelson Barasa Wanjala &amp; Pastor Sarah N Wekesa</w:t>
            </w:r>
            <w:r/>
          </w:p>
        </w:tc>
      </w:tr>
      <w:tr>
        <w:trPr/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Tembelela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Tembelela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Rev. Hosea Mabonga Simiyu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Siloam Mang'ana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Mang'ana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Wycliffe Simiyu Musawa Wekesa</w:t>
            </w:r>
            <w:r/>
          </w:p>
        </w:tc>
      </w:tr>
      <w:tr>
        <w:trPr/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Sitikho Sikalame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East Sang'alo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Pastor Joseph Simiyu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Chesamisi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Chesamisi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Pastor Isaiah Juyuba</w:t>
            </w:r>
            <w:r/>
          </w:p>
        </w:tc>
      </w:tr>
      <w:tr>
        <w:trPr/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Makhonge Mayanja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Mayanja (B) Location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Pastor Mary N. Wamachari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Chelekei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Chelekei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Pastor Evans Nyongesa</w:t>
            </w:r>
            <w:r/>
          </w:p>
        </w:tc>
      </w:tr>
      <w:tr>
        <w:trPr/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Kimilili Rural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Kimilili Ng'oli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Pastor Elizabeth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Mombasa (Jomvu)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Jomvu, Mombasa</w:t>
            </w:r>
            <w:r/>
          </w:p>
        </w:tc>
        <w:tc>
          <w:tcPr>
            <w:shd w:val="clear" w:color="auto" w:fill="ffffff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Pastor Festas Wafula Soita</w:t>
            </w:r>
            <w:r/>
          </w:p>
        </w:tc>
      </w:tr>
      <w:tr>
        <w:trPr/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4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Nzoia (Former HQ)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28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Nzoia, Bungoma</w:t>
            </w:r>
            <w:r/>
          </w:p>
        </w:tc>
        <w:tc>
          <w:tcPr>
            <w:shd w:val="clear" w:color="auto" w:fill="fafaf8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Mar>
              <w:left w:w="120" w:type="dxa"/>
              <w:top w:w="70" w:type="dxa"/>
              <w:right w:w="120" w:type="dxa"/>
              <w:bottom w:w="70" w:type="dxa"/>
            </w:tcMar>
            <w:tcW w:w="443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4155"/>
                <w:sz w:val="20"/>
                <w:szCs w:val="20"/>
              </w:rPr>
              <w:t xml:space="preserve">Bishop Nelson Barasa Wanjala &amp; Pastor Sarah N Wekesa</w:t>
            </w:r>
            <w:r/>
          </w:p>
        </w:tc>
      </w:tr>
    </w:tbl>
    <w:p>
      <w:pPr>
        <w:pBdr/>
        <w:spacing w:after="160"/>
        <w:ind/>
        <w:rPr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Certified as accurate by: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Signature: ___________________________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b/>
          <w:bCs/>
          <w:color w:val="334155"/>
          <w:sz w:val="22"/>
          <w:szCs w:val="22"/>
        </w:rPr>
        <w:t xml:space="preserve">Name: </w:t>
      </w:r>
      <w:r>
        <w:rPr>
          <w:rFonts w:ascii="Calibri" w:hAnsi="Calibri" w:eastAsia="Calibri" w:cs="Calibri"/>
          <w:color w:val="334155"/>
          <w:sz w:val="22"/>
          <w:szCs w:val="22"/>
        </w:rPr>
        <w:t xml:space="preserve">Bishop Nelson Barasa Wanjala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b/>
          <w:bCs/>
          <w:color w:val="334155"/>
          <w:sz w:val="22"/>
          <w:szCs w:val="22"/>
        </w:rPr>
        <w:t xml:space="preserve">Title: </w:t>
      </w:r>
      <w:r>
        <w:rPr>
          <w:rFonts w:ascii="Calibri" w:hAnsi="Calibri" w:eastAsia="Calibri" w:cs="Calibri"/>
          <w:color w:val="334155"/>
          <w:sz w:val="22"/>
          <w:szCs w:val="22"/>
        </w:rPr>
        <w:t xml:space="preserve">General Overseer, JCFM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color w:val="334155"/>
          <w:sz w:val="22"/>
          <w:szCs w:val="22"/>
        </w:rPr>
        <w:t xml:space="preserve">Date: ___________________________</w:t>
      </w:r>
      <w:r/>
    </w:p>
    <w:sectPr>
      <w:footnotePr/>
      <w:endnotePr/>
      <w:type w:val="nextPage"/>
      <w:pgSz w:h="16838" w:orient="portrait" w:w="11906"/>
      <w:pgMar w:top="850" w:right="1134" w:bottom="850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2026-08-18T09:35:08Z</dcterms:created>
  <dcterms:modified xsi:type="dcterms:W3CDTF">2026-08-18T09:55:30Z</dcterms:modified>
</cp:coreProperties>
</file>